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B98E6C" w14:textId="77777777" w:rsidR="00D10237" w:rsidRPr="00E71995" w:rsidRDefault="00D10237" w:rsidP="00581F35">
      <w:pPr>
        <w:keepNext/>
        <w:tabs>
          <w:tab w:val="left" w:pos="3510"/>
          <w:tab w:val="center" w:pos="4680"/>
        </w:tabs>
        <w:spacing w:before="240" w:after="60"/>
        <w:outlineLvl w:val="0"/>
        <w:rPr>
          <w:rFonts w:ascii="Cambria" w:hAnsi="Cambria"/>
          <w:b/>
          <w:bCs/>
          <w:kern w:val="32"/>
          <w:sz w:val="32"/>
          <w:szCs w:val="32"/>
          <w:lang w:val="it-IT"/>
        </w:rPr>
      </w:pPr>
      <w:r w:rsidRPr="00E71995">
        <w:rPr>
          <w:rFonts w:ascii="Cambria" w:hAnsi="Cambria"/>
          <w:b/>
          <w:bCs/>
          <w:noProof/>
          <w:kern w:val="32"/>
          <w:sz w:val="32"/>
          <w:szCs w:val="32"/>
          <w:lang w:val="it-IT"/>
        </w:rPr>
        <w:t xml:space="preserve">      </w:t>
      </w:r>
      <w:r>
        <w:rPr>
          <w:rFonts w:ascii="Cambria" w:hAnsi="Cambria"/>
          <w:b/>
          <w:noProof/>
          <w:kern w:val="32"/>
          <w:sz w:val="32"/>
          <w:szCs w:val="32"/>
          <w:lang w:val="en-US"/>
        </w:rPr>
        <w:drawing>
          <wp:inline distT="0" distB="0" distL="0" distR="0" wp14:anchorId="275810F2" wp14:editId="788EDDCA">
            <wp:extent cx="733425" cy="742950"/>
            <wp:effectExtent l="19050" t="0" r="9525" b="0"/>
            <wp:docPr id="1" name="Picture 4" descr="flamuri_stema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amuri_stema_02"/>
                    <pic:cNvPicPr>
                      <a:picLocks noChangeAspect="1" noChangeArrowheads="1"/>
                    </pic:cNvPicPr>
                  </pic:nvPicPr>
                  <pic:blipFill>
                    <a:blip r:embed="rId8" cstate="print"/>
                    <a:srcRect/>
                    <a:stretch>
                      <a:fillRect/>
                    </a:stretch>
                  </pic:blipFill>
                  <pic:spPr bwMode="auto">
                    <a:xfrm>
                      <a:off x="0" y="0"/>
                      <a:ext cx="733425" cy="742950"/>
                    </a:xfrm>
                    <a:prstGeom prst="rect">
                      <a:avLst/>
                    </a:prstGeom>
                    <a:noFill/>
                    <a:ln w="9525">
                      <a:noFill/>
                      <a:miter lim="800000"/>
                      <a:headEnd/>
                      <a:tailEnd/>
                    </a:ln>
                  </pic:spPr>
                </pic:pic>
              </a:graphicData>
            </a:graphic>
          </wp:inline>
        </w:drawing>
      </w:r>
      <w:r w:rsidRPr="00E71995">
        <w:rPr>
          <w:rFonts w:ascii="Cambria" w:hAnsi="Cambria"/>
          <w:b/>
          <w:bCs/>
          <w:noProof/>
          <w:kern w:val="32"/>
          <w:sz w:val="32"/>
          <w:szCs w:val="32"/>
          <w:lang w:val="it-IT"/>
        </w:rPr>
        <w:t xml:space="preserve">                                   </w:t>
      </w:r>
      <w:r>
        <w:rPr>
          <w:rFonts w:ascii="Cambria" w:hAnsi="Cambria"/>
          <w:b/>
          <w:bCs/>
          <w:noProof/>
          <w:kern w:val="32"/>
          <w:sz w:val="32"/>
          <w:szCs w:val="32"/>
          <w:lang w:val="it-IT"/>
        </w:rPr>
        <w:t xml:space="preserve"> </w:t>
      </w:r>
      <w:r w:rsidRPr="00E71995">
        <w:rPr>
          <w:rFonts w:ascii="Cambria" w:hAnsi="Cambria"/>
          <w:b/>
          <w:bCs/>
          <w:noProof/>
          <w:kern w:val="32"/>
          <w:sz w:val="32"/>
          <w:szCs w:val="32"/>
          <w:lang w:val="it-IT"/>
        </w:rPr>
        <w:t xml:space="preserve">                                       </w:t>
      </w:r>
      <w:r>
        <w:rPr>
          <w:rFonts w:ascii="Cambria" w:hAnsi="Cambria"/>
          <w:b/>
          <w:noProof/>
          <w:kern w:val="32"/>
          <w:sz w:val="32"/>
          <w:szCs w:val="32"/>
          <w:lang w:val="en-US"/>
        </w:rPr>
        <w:drawing>
          <wp:inline distT="0" distB="0" distL="0" distR="0" wp14:anchorId="1BDF9256" wp14:editId="6AFD9BC5">
            <wp:extent cx="504825" cy="742950"/>
            <wp:effectExtent l="19050" t="0" r="9525" b="0"/>
            <wp:docPr id="5" name="Picture 6"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001"/>
                    <pic:cNvPicPr>
                      <a:picLocks noChangeAspect="1" noChangeArrowheads="1"/>
                    </pic:cNvPicPr>
                  </pic:nvPicPr>
                  <pic:blipFill>
                    <a:blip r:embed="rId9" cstate="print"/>
                    <a:srcRect/>
                    <a:stretch>
                      <a:fillRect/>
                    </a:stretch>
                  </pic:blipFill>
                  <pic:spPr bwMode="auto">
                    <a:xfrm>
                      <a:off x="0" y="0"/>
                      <a:ext cx="504825" cy="742950"/>
                    </a:xfrm>
                    <a:prstGeom prst="rect">
                      <a:avLst/>
                    </a:prstGeom>
                    <a:noFill/>
                    <a:ln w="9525">
                      <a:noFill/>
                      <a:miter lim="800000"/>
                      <a:headEnd/>
                      <a:tailEnd/>
                    </a:ln>
                  </pic:spPr>
                </pic:pic>
              </a:graphicData>
            </a:graphic>
          </wp:inline>
        </w:drawing>
      </w:r>
    </w:p>
    <w:p w14:paraId="1D99A957" w14:textId="77777777" w:rsidR="00D10237" w:rsidRDefault="00D10237" w:rsidP="00581F35">
      <w:pPr>
        <w:rPr>
          <w:sz w:val="24"/>
          <w:szCs w:val="24"/>
        </w:rPr>
      </w:pPr>
      <w:r>
        <w:rPr>
          <w:sz w:val="24"/>
          <w:szCs w:val="24"/>
        </w:rPr>
        <w:t>REPUBLIKA E KOSOVËS                                                                             KOMUNA E LIPJANIT</w:t>
      </w:r>
    </w:p>
    <w:p w14:paraId="2B023BDC" w14:textId="77777777" w:rsidR="00D10237" w:rsidRDefault="00D10237" w:rsidP="00581F35">
      <w:pPr>
        <w:rPr>
          <w:sz w:val="24"/>
          <w:szCs w:val="24"/>
        </w:rPr>
      </w:pPr>
      <w:r>
        <w:rPr>
          <w:sz w:val="24"/>
          <w:szCs w:val="24"/>
        </w:rPr>
        <w:t>REPUBLIKA KOSOVA                                                                                      OPŠTINA LIPLJAN</w:t>
      </w:r>
    </w:p>
    <w:p w14:paraId="0FBF24D1" w14:textId="77777777" w:rsidR="00D10237" w:rsidRDefault="00D10237" w:rsidP="00581F35">
      <w:pPr>
        <w:pStyle w:val="BodyText"/>
        <w:spacing w:before="9" w:line="276" w:lineRule="auto"/>
        <w:rPr>
          <w:sz w:val="14"/>
        </w:rPr>
      </w:pPr>
      <w:r>
        <w:rPr>
          <w:sz w:val="24"/>
          <w:szCs w:val="24"/>
        </w:rPr>
        <w:t>REPUBLIC OF KOSOVO                                                        MUNICIPALITY OF LIPJAN</w:t>
      </w:r>
    </w:p>
    <w:p w14:paraId="32F41AC0" w14:textId="77777777" w:rsidR="00D10237" w:rsidRDefault="00D10237" w:rsidP="00581F35">
      <w:pPr>
        <w:spacing w:after="0"/>
        <w:jc w:val="center"/>
        <w:rPr>
          <w:rFonts w:ascii="Times New Roman" w:eastAsia="Times New Roman" w:hAnsi="Times New Roman" w:cs="Times New Roman"/>
          <w:sz w:val="28"/>
          <w:szCs w:val="28"/>
        </w:rPr>
      </w:pPr>
    </w:p>
    <w:p w14:paraId="59B313C3" w14:textId="77777777" w:rsidR="00DD2D97" w:rsidRDefault="00870DA6" w:rsidP="00581F35">
      <w:pPr>
        <w:spacing w:after="0"/>
        <w:jc w:val="center"/>
        <w:rPr>
          <w:rFonts w:ascii="Times New Roman" w:eastAsia="Times New Roman" w:hAnsi="Times New Roman" w:cs="Times New Roman"/>
          <w:i/>
          <w:sz w:val="28"/>
          <w:szCs w:val="28"/>
        </w:rPr>
      </w:pPr>
      <w:r>
        <w:rPr>
          <w:rFonts w:ascii="Times New Roman" w:eastAsia="Times New Roman" w:hAnsi="Times New Roman" w:cs="Times New Roman"/>
          <w:sz w:val="28"/>
          <w:szCs w:val="28"/>
        </w:rPr>
        <w:br/>
      </w:r>
      <w:r>
        <w:rPr>
          <w:rFonts w:ascii="Times New Roman" w:eastAsia="Times New Roman" w:hAnsi="Times New Roman" w:cs="Times New Roman"/>
          <w:color w:val="0070C0"/>
          <w:sz w:val="24"/>
          <w:szCs w:val="24"/>
        </w:rPr>
        <w:t>Mbështetje financiare për projektet e OJQ-ve që mbështesin dhe promovojnë nxënësit rom, ashkali dhe egjiptian në qendrat mësimore</w:t>
      </w:r>
    </w:p>
    <w:p w14:paraId="4609FBC7" w14:textId="77777777" w:rsidR="00DD2D97" w:rsidRDefault="00870DA6" w:rsidP="00581F3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080CD644" w14:textId="77777777" w:rsidR="00DD2D97" w:rsidRDefault="00870DA6" w:rsidP="00581F35">
      <w:pPr>
        <w:spacing w:after="0"/>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br/>
        <w:t xml:space="preserve">Udhëzime për aplikuesit </w:t>
      </w:r>
    </w:p>
    <w:p w14:paraId="6F84A16D" w14:textId="77777777" w:rsidR="00DD2D97" w:rsidRDefault="00870DA6" w:rsidP="00581F3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4E31D1AD" w14:textId="77777777" w:rsidR="00DD2D97" w:rsidRDefault="00DD2D97" w:rsidP="00581F35">
      <w:pPr>
        <w:spacing w:after="0"/>
        <w:jc w:val="center"/>
        <w:rPr>
          <w:rFonts w:ascii="Times New Roman" w:eastAsia="Times New Roman" w:hAnsi="Times New Roman" w:cs="Times New Roman"/>
          <w:sz w:val="24"/>
          <w:szCs w:val="24"/>
        </w:rPr>
      </w:pPr>
    </w:p>
    <w:p w14:paraId="6845B615" w14:textId="77777777" w:rsidR="00DD2D97" w:rsidRDefault="00DD2D97" w:rsidP="00581F35">
      <w:pPr>
        <w:spacing w:after="0"/>
        <w:jc w:val="center"/>
        <w:rPr>
          <w:rFonts w:ascii="Times New Roman" w:eastAsia="Times New Roman" w:hAnsi="Times New Roman" w:cs="Times New Roman"/>
          <w:sz w:val="24"/>
          <w:szCs w:val="24"/>
        </w:rPr>
      </w:pPr>
    </w:p>
    <w:p w14:paraId="55673478" w14:textId="77777777" w:rsidR="00DD2D97" w:rsidRDefault="00DD2D97" w:rsidP="00581F35">
      <w:pPr>
        <w:spacing w:after="0"/>
        <w:jc w:val="center"/>
        <w:rPr>
          <w:rFonts w:ascii="Times New Roman" w:eastAsia="Times New Roman" w:hAnsi="Times New Roman" w:cs="Times New Roman"/>
          <w:sz w:val="24"/>
          <w:szCs w:val="24"/>
        </w:rPr>
      </w:pPr>
    </w:p>
    <w:p w14:paraId="7354CE8F" w14:textId="77777777" w:rsidR="00DD2D97" w:rsidRDefault="00DD2D97" w:rsidP="00581F35">
      <w:pPr>
        <w:spacing w:after="0"/>
        <w:jc w:val="center"/>
        <w:rPr>
          <w:rFonts w:ascii="Times New Roman" w:eastAsia="Times New Roman" w:hAnsi="Times New Roman" w:cs="Times New Roman"/>
          <w:sz w:val="24"/>
          <w:szCs w:val="24"/>
        </w:rPr>
      </w:pPr>
    </w:p>
    <w:p w14:paraId="17854487" w14:textId="77777777" w:rsidR="00DD2D97" w:rsidRDefault="00DD2D97" w:rsidP="00581F35">
      <w:pPr>
        <w:spacing w:after="0"/>
        <w:jc w:val="center"/>
        <w:rPr>
          <w:rFonts w:ascii="Times New Roman" w:eastAsia="Times New Roman" w:hAnsi="Times New Roman" w:cs="Times New Roman"/>
          <w:sz w:val="24"/>
          <w:szCs w:val="24"/>
        </w:rPr>
      </w:pPr>
    </w:p>
    <w:p w14:paraId="6EA2BD31" w14:textId="77777777" w:rsidR="00DD2D97" w:rsidRDefault="00DD2D97" w:rsidP="00581F35">
      <w:pPr>
        <w:spacing w:after="0"/>
        <w:jc w:val="center"/>
        <w:rPr>
          <w:rFonts w:ascii="Times New Roman" w:eastAsia="Times New Roman" w:hAnsi="Times New Roman" w:cs="Times New Roman"/>
          <w:sz w:val="24"/>
          <w:szCs w:val="24"/>
        </w:rPr>
      </w:pPr>
    </w:p>
    <w:p w14:paraId="7440EBF2" w14:textId="6C414FE6" w:rsidR="00DD2D97" w:rsidRPr="00BD180A" w:rsidRDefault="00870DA6" w:rsidP="00CE255A">
      <w:pPr>
        <w:shd w:val="clear" w:color="auto" w:fill="FFFFFF" w:themeFill="background1"/>
        <w:spacing w:after="0"/>
        <w:jc w:val="center"/>
        <w:rPr>
          <w:rFonts w:ascii="Times New Roman" w:eastAsia="Times New Roman" w:hAnsi="Times New Roman" w:cs="Times New Roman"/>
          <w:sz w:val="28"/>
          <w:szCs w:val="28"/>
        </w:rPr>
      </w:pPr>
      <w:r w:rsidRPr="00BD180A">
        <w:rPr>
          <w:rFonts w:ascii="Times New Roman" w:eastAsia="Times New Roman" w:hAnsi="Times New Roman" w:cs="Times New Roman"/>
          <w:sz w:val="28"/>
          <w:szCs w:val="28"/>
        </w:rPr>
        <w:t xml:space="preserve">Data e hapjes të thirrjes: </w:t>
      </w:r>
      <w:r w:rsidR="00581F35" w:rsidRPr="00BD180A">
        <w:rPr>
          <w:rFonts w:ascii="Times New Roman" w:eastAsia="Times New Roman" w:hAnsi="Times New Roman" w:cs="Times New Roman"/>
          <w:b/>
          <w:bCs/>
          <w:sz w:val="28"/>
          <w:szCs w:val="28"/>
        </w:rPr>
        <w:t>04.02.2026</w:t>
      </w:r>
    </w:p>
    <w:p w14:paraId="79A89986" w14:textId="77777777" w:rsidR="00DD2D97" w:rsidRDefault="00DD2D97" w:rsidP="00581F35">
      <w:pPr>
        <w:spacing w:after="0"/>
        <w:jc w:val="center"/>
        <w:rPr>
          <w:rFonts w:ascii="Times New Roman" w:eastAsia="Times New Roman" w:hAnsi="Times New Roman" w:cs="Times New Roman"/>
          <w:sz w:val="24"/>
          <w:szCs w:val="24"/>
        </w:rPr>
      </w:pPr>
    </w:p>
    <w:p w14:paraId="54169833" w14:textId="77777777" w:rsidR="00DD2D97" w:rsidRDefault="00DD2D97" w:rsidP="00581F35">
      <w:pPr>
        <w:spacing w:after="0"/>
        <w:jc w:val="center"/>
        <w:rPr>
          <w:rFonts w:ascii="Times New Roman" w:eastAsia="Times New Roman" w:hAnsi="Times New Roman" w:cs="Times New Roman"/>
          <w:sz w:val="24"/>
          <w:szCs w:val="24"/>
        </w:rPr>
      </w:pPr>
    </w:p>
    <w:p w14:paraId="01D9B360" w14:textId="77777777" w:rsidR="00DD2D97" w:rsidRDefault="00DD2D97" w:rsidP="00581F35">
      <w:pPr>
        <w:spacing w:after="0"/>
        <w:jc w:val="center"/>
        <w:rPr>
          <w:rFonts w:ascii="Times New Roman" w:eastAsia="Times New Roman" w:hAnsi="Times New Roman" w:cs="Times New Roman"/>
          <w:sz w:val="24"/>
          <w:szCs w:val="24"/>
        </w:rPr>
      </w:pPr>
    </w:p>
    <w:p w14:paraId="17C30AFF" w14:textId="77777777" w:rsidR="00DD2D97" w:rsidRDefault="00DD2D97" w:rsidP="00581F35">
      <w:pPr>
        <w:spacing w:after="0"/>
        <w:jc w:val="center"/>
        <w:rPr>
          <w:rFonts w:ascii="Times New Roman" w:eastAsia="Times New Roman" w:hAnsi="Times New Roman" w:cs="Times New Roman"/>
          <w:sz w:val="24"/>
          <w:szCs w:val="24"/>
        </w:rPr>
      </w:pPr>
    </w:p>
    <w:p w14:paraId="3089970E" w14:textId="6BDA6B41" w:rsidR="00DD2D97" w:rsidRDefault="00870DA6" w:rsidP="00581F3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Afati i fun</w:t>
      </w:r>
      <w:r w:rsidR="00C12497">
        <w:rPr>
          <w:rFonts w:ascii="Times New Roman" w:eastAsia="Times New Roman" w:hAnsi="Times New Roman" w:cs="Times New Roman"/>
          <w:sz w:val="28"/>
          <w:szCs w:val="28"/>
        </w:rPr>
        <w:t>d</w:t>
      </w:r>
      <w:r w:rsidR="008116AF">
        <w:rPr>
          <w:rFonts w:ascii="Times New Roman" w:eastAsia="Times New Roman" w:hAnsi="Times New Roman" w:cs="Times New Roman"/>
          <w:sz w:val="28"/>
          <w:szCs w:val="28"/>
        </w:rPr>
        <w:t>i</w:t>
      </w:r>
      <w:r w:rsidR="00AD1A6D">
        <w:rPr>
          <w:rFonts w:ascii="Times New Roman" w:eastAsia="Times New Roman" w:hAnsi="Times New Roman" w:cs="Times New Roman"/>
          <w:sz w:val="28"/>
          <w:szCs w:val="28"/>
        </w:rPr>
        <w:t>t për dorëzimin e aplikimeve:</w:t>
      </w:r>
      <w:r w:rsidR="00AD1A6D" w:rsidRPr="00CE255A">
        <w:rPr>
          <w:rFonts w:ascii="Times New Roman" w:eastAsia="Times New Roman" w:hAnsi="Times New Roman" w:cs="Times New Roman"/>
          <w:b/>
          <w:bCs/>
          <w:sz w:val="28"/>
          <w:szCs w:val="28"/>
        </w:rPr>
        <w:t xml:space="preserve"> </w:t>
      </w:r>
      <w:r w:rsidR="00581F35" w:rsidRPr="00CE255A">
        <w:rPr>
          <w:rFonts w:ascii="Times New Roman" w:eastAsia="Times New Roman" w:hAnsi="Times New Roman" w:cs="Times New Roman"/>
          <w:b/>
          <w:bCs/>
          <w:sz w:val="24"/>
          <w:szCs w:val="24"/>
        </w:rPr>
        <w:t>24</w:t>
      </w:r>
      <w:r w:rsidR="008116AF" w:rsidRPr="00CE255A">
        <w:rPr>
          <w:rFonts w:ascii="Times New Roman" w:eastAsia="Times New Roman" w:hAnsi="Times New Roman" w:cs="Times New Roman"/>
          <w:b/>
          <w:bCs/>
          <w:sz w:val="24"/>
          <w:szCs w:val="24"/>
        </w:rPr>
        <w:t>.</w:t>
      </w:r>
      <w:r w:rsidR="00581F35" w:rsidRPr="00CE255A">
        <w:rPr>
          <w:rFonts w:ascii="Times New Roman" w:eastAsia="Times New Roman" w:hAnsi="Times New Roman" w:cs="Times New Roman"/>
          <w:b/>
          <w:bCs/>
          <w:sz w:val="24"/>
          <w:szCs w:val="24"/>
        </w:rPr>
        <w:t>02.202</w:t>
      </w:r>
      <w:r w:rsidR="00CE255A">
        <w:rPr>
          <w:rFonts w:ascii="Times New Roman" w:eastAsia="Times New Roman" w:hAnsi="Times New Roman" w:cs="Times New Roman"/>
          <w:b/>
          <w:bCs/>
          <w:sz w:val="24"/>
          <w:szCs w:val="24"/>
        </w:rPr>
        <w:t>6</w:t>
      </w:r>
      <w:r w:rsidRPr="00CE255A">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br/>
        <w:t> </w:t>
      </w:r>
      <w:r>
        <w:rPr>
          <w:rFonts w:ascii="Times New Roman" w:eastAsia="Times New Roman" w:hAnsi="Times New Roman" w:cs="Times New Roman"/>
          <w:sz w:val="24"/>
          <w:szCs w:val="24"/>
        </w:rPr>
        <w:br/>
      </w:r>
    </w:p>
    <w:p w14:paraId="2974CA55" w14:textId="77777777" w:rsidR="00DD2D97" w:rsidRDefault="00DD2D97" w:rsidP="00581F35">
      <w:pPr>
        <w:spacing w:after="0"/>
        <w:jc w:val="both"/>
        <w:rPr>
          <w:rFonts w:ascii="Times New Roman" w:eastAsia="Times New Roman" w:hAnsi="Times New Roman" w:cs="Times New Roman"/>
          <w:sz w:val="24"/>
          <w:szCs w:val="24"/>
        </w:rPr>
      </w:pPr>
    </w:p>
    <w:p w14:paraId="0082D4FB" w14:textId="77777777" w:rsidR="00DD2D97" w:rsidRDefault="00DD2D97" w:rsidP="00581F35">
      <w:pPr>
        <w:spacing w:after="0"/>
        <w:jc w:val="both"/>
        <w:rPr>
          <w:rFonts w:ascii="Times New Roman" w:eastAsia="Times New Roman" w:hAnsi="Times New Roman" w:cs="Times New Roman"/>
          <w:sz w:val="24"/>
          <w:szCs w:val="24"/>
        </w:rPr>
      </w:pPr>
    </w:p>
    <w:p w14:paraId="36315A34" w14:textId="77777777" w:rsidR="00DD2D97" w:rsidRDefault="00DD2D97" w:rsidP="00581F35">
      <w:pPr>
        <w:spacing w:after="0"/>
        <w:jc w:val="both"/>
        <w:rPr>
          <w:rFonts w:ascii="Times New Roman" w:eastAsia="Times New Roman" w:hAnsi="Times New Roman" w:cs="Times New Roman"/>
          <w:sz w:val="24"/>
          <w:szCs w:val="24"/>
        </w:rPr>
      </w:pPr>
    </w:p>
    <w:p w14:paraId="1E5E5F80" w14:textId="77777777" w:rsidR="00DD2D97" w:rsidRDefault="00870DA6" w:rsidP="00581F35">
      <w:pPr>
        <w:keepNext/>
        <w:keepLines/>
        <w:pBdr>
          <w:top w:val="nil"/>
          <w:left w:val="nil"/>
          <w:bottom w:val="nil"/>
          <w:right w:val="nil"/>
          <w:between w:val="nil"/>
        </w:pBdr>
        <w:spacing w:before="480" w:after="0"/>
        <w:rPr>
          <w:rFonts w:ascii="Times New Roman" w:eastAsia="Times New Roman" w:hAnsi="Times New Roman" w:cs="Times New Roman"/>
          <w:b/>
          <w:color w:val="0070C0"/>
          <w:sz w:val="24"/>
          <w:szCs w:val="24"/>
        </w:rPr>
      </w:pPr>
      <w:r>
        <w:rPr>
          <w:rFonts w:ascii="Times New Roman" w:eastAsia="Times New Roman" w:hAnsi="Times New Roman" w:cs="Times New Roman"/>
          <w:b/>
          <w:color w:val="0070C0"/>
          <w:sz w:val="32"/>
          <w:szCs w:val="32"/>
        </w:rPr>
        <w:lastRenderedPageBreak/>
        <w:t xml:space="preserve">Përmbajtja </w:t>
      </w:r>
    </w:p>
    <w:sdt>
      <w:sdtPr>
        <w:id w:val="-714428369"/>
        <w:docPartObj>
          <w:docPartGallery w:val="Table of Contents"/>
          <w:docPartUnique/>
        </w:docPartObj>
      </w:sdtPr>
      <w:sdtEndPr/>
      <w:sdtContent>
        <w:p w14:paraId="258271F1" w14:textId="77777777" w:rsidR="00DD2D97" w:rsidRDefault="00870DA6" w:rsidP="00581F35">
          <w:pPr>
            <w:pBdr>
              <w:top w:val="nil"/>
              <w:left w:val="nil"/>
              <w:bottom w:val="nil"/>
              <w:right w:val="nil"/>
              <w:between w:val="nil"/>
            </w:pBdr>
            <w:tabs>
              <w:tab w:val="right" w:pos="9350"/>
            </w:tabs>
            <w:spacing w:after="100"/>
            <w:ind w:left="220"/>
            <w:jc w:val="both"/>
            <w:rPr>
              <w:rFonts w:ascii="Times New Roman" w:eastAsia="Times New Roman" w:hAnsi="Times New Roman" w:cs="Times New Roman"/>
              <w:color w:val="000000"/>
            </w:rPr>
          </w:pPr>
          <w:r>
            <w:fldChar w:fldCharType="begin"/>
          </w:r>
          <w:r>
            <w:instrText xml:space="preserve"> TOC \h \u \z </w:instrText>
          </w:r>
          <w:r>
            <w:fldChar w:fldCharType="separate"/>
          </w:r>
          <w:hyperlink w:anchor="_heading=h.3znysh7">
            <w:r>
              <w:rPr>
                <w:rFonts w:ascii="Times New Roman" w:eastAsia="Times New Roman" w:hAnsi="Times New Roman" w:cs="Times New Roman"/>
                <w:color w:val="000000"/>
              </w:rPr>
              <w:t>1. Mbështetje financiare për projekte të OJQ-ve që mbështesin dhe promovojnë nxënësit rom, ashkali dhe egjiptian në qendrat mësimore</w:t>
            </w:r>
            <w:r>
              <w:rPr>
                <w:rFonts w:ascii="Times New Roman" w:eastAsia="Times New Roman" w:hAnsi="Times New Roman" w:cs="Times New Roman"/>
                <w:color w:val="000000"/>
              </w:rPr>
              <w:tab/>
              <w:t>2</w:t>
            </w:r>
          </w:hyperlink>
        </w:p>
        <w:p w14:paraId="1859E61F" w14:textId="77777777" w:rsidR="00DD2D97" w:rsidRDefault="0080154B" w:rsidP="00581F35">
          <w:pPr>
            <w:pBdr>
              <w:top w:val="nil"/>
              <w:left w:val="nil"/>
              <w:bottom w:val="nil"/>
              <w:right w:val="nil"/>
              <w:between w:val="nil"/>
            </w:pBdr>
            <w:tabs>
              <w:tab w:val="right" w:pos="9350"/>
            </w:tabs>
            <w:spacing w:after="100"/>
            <w:ind w:left="720"/>
            <w:jc w:val="both"/>
            <w:rPr>
              <w:rFonts w:ascii="Times New Roman" w:eastAsia="Times New Roman" w:hAnsi="Times New Roman" w:cs="Times New Roman"/>
              <w:color w:val="000000"/>
            </w:rPr>
          </w:pPr>
          <w:hyperlink w:anchor="_heading=h.2et92p0">
            <w:r w:rsidR="00870DA6">
              <w:rPr>
                <w:rFonts w:ascii="Times New Roman" w:eastAsia="Times New Roman" w:hAnsi="Times New Roman" w:cs="Times New Roman"/>
                <w:color w:val="000000"/>
              </w:rPr>
              <w:t xml:space="preserve">1.1 Problemet që synohen të adresohen përmes kësaj </w:t>
            </w:r>
          </w:hyperlink>
          <w:r w:rsidR="00870DA6">
            <w:rPr>
              <w:rFonts w:ascii="Times New Roman" w:eastAsia="Times New Roman" w:hAnsi="Times New Roman" w:cs="Times New Roman"/>
              <w:color w:val="000000"/>
            </w:rPr>
            <w:t>thirrje publike</w:t>
          </w:r>
          <w:hyperlink w:anchor="_heading=h.2et92p0">
            <w:r w:rsidR="00870DA6">
              <w:rPr>
                <w:rFonts w:ascii="Times New Roman" w:eastAsia="Times New Roman" w:hAnsi="Times New Roman" w:cs="Times New Roman"/>
                <w:color w:val="000000"/>
              </w:rPr>
              <w:tab/>
              <w:t>2</w:t>
            </w:r>
          </w:hyperlink>
        </w:p>
        <w:p w14:paraId="4BDDF63F" w14:textId="77777777" w:rsidR="00DD2D97" w:rsidRDefault="0080154B" w:rsidP="00581F35">
          <w:pPr>
            <w:pBdr>
              <w:top w:val="nil"/>
              <w:left w:val="nil"/>
              <w:bottom w:val="nil"/>
              <w:right w:val="nil"/>
              <w:between w:val="nil"/>
            </w:pBdr>
            <w:tabs>
              <w:tab w:val="right" w:pos="9350"/>
            </w:tabs>
            <w:spacing w:after="100"/>
            <w:ind w:left="720"/>
            <w:jc w:val="both"/>
            <w:rPr>
              <w:rFonts w:ascii="Times New Roman" w:eastAsia="Times New Roman" w:hAnsi="Times New Roman" w:cs="Times New Roman"/>
              <w:color w:val="000000"/>
            </w:rPr>
          </w:pPr>
          <w:hyperlink w:anchor="_heading=h.tyjcwt">
            <w:r w:rsidR="00870DA6">
              <w:rPr>
                <w:rFonts w:ascii="Times New Roman" w:eastAsia="Times New Roman" w:hAnsi="Times New Roman" w:cs="Times New Roman"/>
                <w:color w:val="000000"/>
              </w:rPr>
              <w:t xml:space="preserve">1.2 Objektivat e thirrjes dhe prioritetet për ndarjen e mjeteve </w:t>
            </w:r>
          </w:hyperlink>
          <w:r w:rsidR="00870DA6">
            <w:rPr>
              <w:rFonts w:ascii="Times New Roman" w:eastAsia="Times New Roman" w:hAnsi="Times New Roman" w:cs="Times New Roman"/>
              <w:color w:val="000000"/>
            </w:rPr>
            <w:t>financiare</w:t>
          </w:r>
          <w:hyperlink w:anchor="_heading=h.tyjcwt">
            <w:r w:rsidR="00870DA6">
              <w:rPr>
                <w:rFonts w:ascii="Times New Roman" w:eastAsia="Times New Roman" w:hAnsi="Times New Roman" w:cs="Times New Roman"/>
                <w:color w:val="000000"/>
              </w:rPr>
              <w:tab/>
              <w:t>3</w:t>
            </w:r>
          </w:hyperlink>
        </w:p>
        <w:p w14:paraId="1D3CB790" w14:textId="77777777" w:rsidR="00DD2D97" w:rsidRDefault="0080154B" w:rsidP="00581F35">
          <w:pPr>
            <w:pBdr>
              <w:top w:val="nil"/>
              <w:left w:val="nil"/>
              <w:bottom w:val="nil"/>
              <w:right w:val="nil"/>
              <w:between w:val="nil"/>
            </w:pBdr>
            <w:tabs>
              <w:tab w:val="right" w:pos="9350"/>
            </w:tabs>
            <w:spacing w:after="100"/>
            <w:ind w:left="720"/>
            <w:jc w:val="both"/>
            <w:rPr>
              <w:rFonts w:ascii="Times New Roman" w:eastAsia="Times New Roman" w:hAnsi="Times New Roman" w:cs="Times New Roman"/>
              <w:color w:val="000000"/>
            </w:rPr>
          </w:pPr>
          <w:hyperlink w:anchor="_heading=h.3dy6vkm">
            <w:r w:rsidR="00870DA6">
              <w:rPr>
                <w:rFonts w:ascii="Times New Roman" w:eastAsia="Times New Roman" w:hAnsi="Times New Roman" w:cs="Times New Roman"/>
                <w:color w:val="000000"/>
              </w:rPr>
              <w:t xml:space="preserve">1.3 Vlera e planifikuar e mbështetjes financiare për projekte dhe shuma e përgjithshme e </w:t>
            </w:r>
          </w:hyperlink>
          <w:r w:rsidR="00870DA6">
            <w:rPr>
              <w:rFonts w:ascii="Times New Roman" w:eastAsia="Times New Roman" w:hAnsi="Times New Roman" w:cs="Times New Roman"/>
              <w:color w:val="000000"/>
            </w:rPr>
            <w:t>thirrjes</w:t>
          </w:r>
          <w:hyperlink w:anchor="_heading=h.3dy6vkm">
            <w:r w:rsidR="00870DA6">
              <w:rPr>
                <w:rFonts w:ascii="Times New Roman" w:eastAsia="Times New Roman" w:hAnsi="Times New Roman" w:cs="Times New Roman"/>
                <w:color w:val="000000"/>
              </w:rPr>
              <w:tab/>
              <w:t>4</w:t>
            </w:r>
          </w:hyperlink>
        </w:p>
        <w:p w14:paraId="3D5ADFA3" w14:textId="77777777" w:rsidR="00DD2D97" w:rsidRDefault="0080154B" w:rsidP="00581F35">
          <w:pPr>
            <w:pBdr>
              <w:top w:val="nil"/>
              <w:left w:val="nil"/>
              <w:bottom w:val="nil"/>
              <w:right w:val="nil"/>
              <w:between w:val="nil"/>
            </w:pBdr>
            <w:tabs>
              <w:tab w:val="right" w:pos="9350"/>
            </w:tabs>
            <w:spacing w:after="100"/>
            <w:ind w:left="220"/>
            <w:jc w:val="both"/>
            <w:rPr>
              <w:rFonts w:ascii="Times New Roman" w:eastAsia="Times New Roman" w:hAnsi="Times New Roman" w:cs="Times New Roman"/>
              <w:color w:val="000000"/>
            </w:rPr>
          </w:pPr>
          <w:hyperlink w:anchor="_heading=h.1t3h5sf">
            <w:r w:rsidR="00870DA6">
              <w:rPr>
                <w:rFonts w:ascii="Times New Roman" w:eastAsia="Times New Roman" w:hAnsi="Times New Roman" w:cs="Times New Roman"/>
                <w:color w:val="000000"/>
              </w:rPr>
              <w:t>2. Kusht</w:t>
            </w:r>
          </w:hyperlink>
          <w:r w:rsidR="00870DA6">
            <w:rPr>
              <w:rFonts w:ascii="Times New Roman" w:eastAsia="Times New Roman" w:hAnsi="Times New Roman" w:cs="Times New Roman"/>
              <w:color w:val="000000"/>
            </w:rPr>
            <w:t>et formale të thirrjes</w:t>
          </w:r>
          <w:hyperlink w:anchor="_heading=h.1t3h5sf">
            <w:r w:rsidR="00870DA6">
              <w:rPr>
                <w:rFonts w:ascii="Times New Roman" w:eastAsia="Times New Roman" w:hAnsi="Times New Roman" w:cs="Times New Roman"/>
                <w:color w:val="000000"/>
              </w:rPr>
              <w:tab/>
              <w:t>4</w:t>
            </w:r>
          </w:hyperlink>
        </w:p>
        <w:p w14:paraId="62423F43" w14:textId="77777777" w:rsidR="00DD2D97" w:rsidRDefault="0080154B" w:rsidP="00581F35">
          <w:pPr>
            <w:pBdr>
              <w:top w:val="nil"/>
              <w:left w:val="nil"/>
              <w:bottom w:val="nil"/>
              <w:right w:val="nil"/>
              <w:between w:val="nil"/>
            </w:pBdr>
            <w:tabs>
              <w:tab w:val="right" w:pos="9350"/>
            </w:tabs>
            <w:spacing w:after="100"/>
            <w:ind w:left="720"/>
            <w:jc w:val="both"/>
            <w:rPr>
              <w:rFonts w:ascii="Times New Roman" w:eastAsia="Times New Roman" w:hAnsi="Times New Roman" w:cs="Times New Roman"/>
              <w:color w:val="000000"/>
            </w:rPr>
          </w:pPr>
          <w:hyperlink w:anchor="_heading=h.4d34og8">
            <w:r w:rsidR="00870DA6">
              <w:rPr>
                <w:rFonts w:ascii="Times New Roman" w:eastAsia="Times New Roman" w:hAnsi="Times New Roman" w:cs="Times New Roman"/>
                <w:color w:val="000000"/>
              </w:rPr>
              <w:t>2.1. Aplikuesit me të drejtë aplikimi: kush mund të aplikojë?</w:t>
            </w:r>
            <w:r w:rsidR="00870DA6">
              <w:rPr>
                <w:rFonts w:ascii="Times New Roman" w:eastAsia="Times New Roman" w:hAnsi="Times New Roman" w:cs="Times New Roman"/>
                <w:color w:val="000000"/>
              </w:rPr>
              <w:tab/>
              <w:t>4</w:t>
            </w:r>
          </w:hyperlink>
        </w:p>
        <w:p w14:paraId="2281DF62" w14:textId="77777777" w:rsidR="00DD2D97" w:rsidRDefault="0080154B" w:rsidP="00581F35">
          <w:pPr>
            <w:pBdr>
              <w:top w:val="nil"/>
              <w:left w:val="nil"/>
              <w:bottom w:val="nil"/>
              <w:right w:val="nil"/>
              <w:between w:val="nil"/>
            </w:pBdr>
            <w:tabs>
              <w:tab w:val="right" w:pos="9350"/>
            </w:tabs>
            <w:spacing w:after="100"/>
            <w:ind w:left="720"/>
            <w:jc w:val="both"/>
            <w:rPr>
              <w:rFonts w:ascii="Times New Roman" w:eastAsia="Times New Roman" w:hAnsi="Times New Roman" w:cs="Times New Roman"/>
              <w:color w:val="000000"/>
            </w:rPr>
          </w:pPr>
          <w:hyperlink w:anchor="_heading=h.2s8eyo1">
            <w:r w:rsidR="00870DA6">
              <w:rPr>
                <w:rFonts w:ascii="Times New Roman" w:eastAsia="Times New Roman" w:hAnsi="Times New Roman" w:cs="Times New Roman"/>
                <w:color w:val="000000"/>
              </w:rPr>
              <w:t>2.2 Partnerët që kualifikohen për zbatim të projektit / programit</w:t>
            </w:r>
            <w:r w:rsidR="00870DA6">
              <w:rPr>
                <w:rFonts w:ascii="Times New Roman" w:eastAsia="Times New Roman" w:hAnsi="Times New Roman" w:cs="Times New Roman"/>
                <w:color w:val="000000"/>
              </w:rPr>
              <w:tab/>
              <w:t>5</w:t>
            </w:r>
          </w:hyperlink>
        </w:p>
        <w:p w14:paraId="6B63779C" w14:textId="77777777" w:rsidR="00DD2D97" w:rsidRDefault="0080154B" w:rsidP="00581F35">
          <w:pPr>
            <w:pBdr>
              <w:top w:val="nil"/>
              <w:left w:val="nil"/>
              <w:bottom w:val="nil"/>
              <w:right w:val="nil"/>
              <w:between w:val="nil"/>
            </w:pBdr>
            <w:tabs>
              <w:tab w:val="right" w:pos="9350"/>
            </w:tabs>
            <w:spacing w:after="100"/>
            <w:ind w:left="720"/>
            <w:jc w:val="both"/>
            <w:rPr>
              <w:rFonts w:ascii="Times New Roman" w:eastAsia="Times New Roman" w:hAnsi="Times New Roman" w:cs="Times New Roman"/>
              <w:color w:val="000000"/>
            </w:rPr>
          </w:pPr>
          <w:hyperlink w:anchor="_heading=h.17dp8vu">
            <w:r w:rsidR="00870DA6">
              <w:rPr>
                <w:rFonts w:ascii="Times New Roman" w:eastAsia="Times New Roman" w:hAnsi="Times New Roman" w:cs="Times New Roman"/>
                <w:color w:val="000000"/>
              </w:rPr>
              <w:t>2.3 Aktivitetet që kualifikohen për financim përmes kësaj thirrjeje</w:t>
            </w:r>
            <w:r w:rsidR="00870DA6">
              <w:rPr>
                <w:rFonts w:ascii="Times New Roman" w:eastAsia="Times New Roman" w:hAnsi="Times New Roman" w:cs="Times New Roman"/>
                <w:color w:val="000000"/>
              </w:rPr>
              <w:tab/>
              <w:t>5</w:t>
            </w:r>
          </w:hyperlink>
        </w:p>
        <w:p w14:paraId="61F080AC" w14:textId="77777777" w:rsidR="00DD2D97" w:rsidRDefault="0080154B" w:rsidP="00581F35">
          <w:pPr>
            <w:pBdr>
              <w:top w:val="nil"/>
              <w:left w:val="nil"/>
              <w:bottom w:val="nil"/>
              <w:right w:val="nil"/>
              <w:between w:val="nil"/>
            </w:pBdr>
            <w:tabs>
              <w:tab w:val="right" w:pos="9350"/>
            </w:tabs>
            <w:spacing w:after="100"/>
            <w:ind w:left="720"/>
            <w:jc w:val="both"/>
            <w:rPr>
              <w:rFonts w:ascii="Times New Roman" w:eastAsia="Times New Roman" w:hAnsi="Times New Roman" w:cs="Times New Roman"/>
              <w:color w:val="000000"/>
            </w:rPr>
          </w:pPr>
          <w:hyperlink w:anchor="_heading=h.3rdcrjn">
            <w:r w:rsidR="00870DA6">
              <w:rPr>
                <w:rFonts w:ascii="Times New Roman" w:eastAsia="Times New Roman" w:hAnsi="Times New Roman" w:cs="Times New Roman"/>
                <w:color w:val="000000"/>
              </w:rPr>
              <w:t>2.4 Shpenzimet e pranueshme që do të financohen nëpërmjet thirrjes</w:t>
            </w:r>
            <w:r w:rsidR="00870DA6">
              <w:rPr>
                <w:rFonts w:ascii="Times New Roman" w:eastAsia="Times New Roman" w:hAnsi="Times New Roman" w:cs="Times New Roman"/>
                <w:color w:val="000000"/>
              </w:rPr>
              <w:tab/>
              <w:t>6</w:t>
            </w:r>
          </w:hyperlink>
        </w:p>
        <w:p w14:paraId="628540FE" w14:textId="77777777" w:rsidR="00DD2D97" w:rsidRDefault="0080154B" w:rsidP="00581F35">
          <w:pPr>
            <w:pBdr>
              <w:top w:val="nil"/>
              <w:left w:val="nil"/>
              <w:bottom w:val="nil"/>
              <w:right w:val="nil"/>
              <w:between w:val="nil"/>
            </w:pBdr>
            <w:tabs>
              <w:tab w:val="right" w:pos="9350"/>
            </w:tabs>
            <w:spacing w:after="100"/>
            <w:ind w:left="1440"/>
            <w:jc w:val="both"/>
            <w:rPr>
              <w:rFonts w:ascii="Times New Roman" w:eastAsia="Times New Roman" w:hAnsi="Times New Roman" w:cs="Times New Roman"/>
              <w:color w:val="000000"/>
            </w:rPr>
          </w:pPr>
          <w:hyperlink w:anchor="_heading=h.26in1rg">
            <w:r w:rsidR="00870DA6">
              <w:rPr>
                <w:rFonts w:ascii="Times New Roman" w:eastAsia="Times New Roman" w:hAnsi="Times New Roman" w:cs="Times New Roman"/>
                <w:color w:val="000000"/>
              </w:rPr>
              <w:t>2.4.1 Shpenzimet e drejtpërdrejta të pranueshme</w:t>
            </w:r>
            <w:r w:rsidR="00870DA6">
              <w:rPr>
                <w:rFonts w:ascii="Times New Roman" w:eastAsia="Times New Roman" w:hAnsi="Times New Roman" w:cs="Times New Roman"/>
                <w:color w:val="000000"/>
              </w:rPr>
              <w:tab/>
              <w:t>6</w:t>
            </w:r>
          </w:hyperlink>
        </w:p>
        <w:p w14:paraId="2D1B2971" w14:textId="77777777" w:rsidR="00DD2D97" w:rsidRDefault="0080154B" w:rsidP="00581F35">
          <w:pPr>
            <w:pBdr>
              <w:top w:val="nil"/>
              <w:left w:val="nil"/>
              <w:bottom w:val="nil"/>
              <w:right w:val="nil"/>
              <w:between w:val="nil"/>
            </w:pBdr>
            <w:tabs>
              <w:tab w:val="right" w:pos="9350"/>
            </w:tabs>
            <w:spacing w:after="100"/>
            <w:ind w:left="1440"/>
            <w:jc w:val="both"/>
            <w:rPr>
              <w:rFonts w:ascii="Times New Roman" w:eastAsia="Times New Roman" w:hAnsi="Times New Roman" w:cs="Times New Roman"/>
              <w:color w:val="000000"/>
            </w:rPr>
          </w:pPr>
          <w:hyperlink w:anchor="_heading=h.35nkun2">
            <w:r w:rsidR="00870DA6">
              <w:rPr>
                <w:rFonts w:ascii="Times New Roman" w:eastAsia="Times New Roman" w:hAnsi="Times New Roman" w:cs="Times New Roman"/>
                <w:color w:val="000000"/>
              </w:rPr>
              <w:t>2.4.2 Shpenzimet e tërthorta të pranueshme</w:t>
            </w:r>
            <w:r w:rsidR="00870DA6">
              <w:rPr>
                <w:rFonts w:ascii="Times New Roman" w:eastAsia="Times New Roman" w:hAnsi="Times New Roman" w:cs="Times New Roman"/>
                <w:color w:val="000000"/>
              </w:rPr>
              <w:tab/>
              <w:t>7</w:t>
            </w:r>
          </w:hyperlink>
        </w:p>
        <w:p w14:paraId="06118D60" w14:textId="77777777" w:rsidR="00DD2D97" w:rsidRDefault="0080154B" w:rsidP="00581F35">
          <w:pPr>
            <w:pBdr>
              <w:top w:val="nil"/>
              <w:left w:val="nil"/>
              <w:bottom w:val="nil"/>
              <w:right w:val="nil"/>
              <w:between w:val="nil"/>
            </w:pBdr>
            <w:tabs>
              <w:tab w:val="right" w:pos="9350"/>
            </w:tabs>
            <w:spacing w:after="100"/>
            <w:ind w:left="1440"/>
            <w:jc w:val="both"/>
            <w:rPr>
              <w:rFonts w:ascii="Times New Roman" w:eastAsia="Times New Roman" w:hAnsi="Times New Roman" w:cs="Times New Roman"/>
              <w:color w:val="000000"/>
            </w:rPr>
          </w:pPr>
          <w:hyperlink w:anchor="_heading=h.1ksv4uv">
            <w:r w:rsidR="00870DA6">
              <w:rPr>
                <w:rFonts w:ascii="Times New Roman" w:eastAsia="Times New Roman" w:hAnsi="Times New Roman" w:cs="Times New Roman"/>
                <w:color w:val="000000"/>
              </w:rPr>
              <w:t>2.4.3 Shpenzimet e papranueshme</w:t>
            </w:r>
            <w:r w:rsidR="00870DA6">
              <w:rPr>
                <w:rFonts w:ascii="Times New Roman" w:eastAsia="Times New Roman" w:hAnsi="Times New Roman" w:cs="Times New Roman"/>
                <w:color w:val="000000"/>
              </w:rPr>
              <w:tab/>
              <w:t>7</w:t>
            </w:r>
          </w:hyperlink>
        </w:p>
        <w:p w14:paraId="6A694DA0" w14:textId="77777777" w:rsidR="00DD2D97" w:rsidRDefault="0080154B" w:rsidP="00581F35">
          <w:pPr>
            <w:pBdr>
              <w:top w:val="nil"/>
              <w:left w:val="nil"/>
              <w:bottom w:val="nil"/>
              <w:right w:val="nil"/>
              <w:between w:val="nil"/>
            </w:pBdr>
            <w:tabs>
              <w:tab w:val="right" w:pos="9350"/>
            </w:tabs>
            <w:spacing w:after="100"/>
            <w:ind w:left="220"/>
            <w:jc w:val="both"/>
            <w:rPr>
              <w:rFonts w:ascii="Times New Roman" w:eastAsia="Times New Roman" w:hAnsi="Times New Roman" w:cs="Times New Roman"/>
              <w:color w:val="000000"/>
            </w:rPr>
          </w:pPr>
          <w:hyperlink w:anchor="_heading=h.44sinio">
            <w:r w:rsidR="00870DA6">
              <w:rPr>
                <w:rFonts w:ascii="Times New Roman" w:eastAsia="Times New Roman" w:hAnsi="Times New Roman" w:cs="Times New Roman"/>
                <w:color w:val="000000"/>
              </w:rPr>
              <w:t>3. Si të aplikoni?</w:t>
            </w:r>
            <w:r w:rsidR="00870DA6">
              <w:rPr>
                <w:rFonts w:ascii="Times New Roman" w:eastAsia="Times New Roman" w:hAnsi="Times New Roman" w:cs="Times New Roman"/>
                <w:color w:val="000000"/>
              </w:rPr>
              <w:tab/>
              <w:t>8</w:t>
            </w:r>
          </w:hyperlink>
        </w:p>
        <w:p w14:paraId="64D3E457" w14:textId="77777777" w:rsidR="00DD2D97" w:rsidRDefault="0080154B" w:rsidP="00581F35">
          <w:pPr>
            <w:pBdr>
              <w:top w:val="nil"/>
              <w:left w:val="nil"/>
              <w:bottom w:val="nil"/>
              <w:right w:val="nil"/>
              <w:between w:val="nil"/>
            </w:pBdr>
            <w:tabs>
              <w:tab w:val="right" w:pos="9350"/>
            </w:tabs>
            <w:spacing w:after="100"/>
            <w:ind w:left="720"/>
            <w:jc w:val="both"/>
            <w:rPr>
              <w:rFonts w:ascii="Times New Roman" w:eastAsia="Times New Roman" w:hAnsi="Times New Roman" w:cs="Times New Roman"/>
              <w:color w:val="000000"/>
            </w:rPr>
          </w:pPr>
          <w:hyperlink w:anchor="_heading=h.2jxsxqh">
            <w:r w:rsidR="00870DA6">
              <w:rPr>
                <w:rFonts w:ascii="Times New Roman" w:eastAsia="Times New Roman" w:hAnsi="Times New Roman" w:cs="Times New Roman"/>
                <w:color w:val="000000"/>
              </w:rPr>
              <w:t>3.1 Formulari i projektpropozimit</w:t>
            </w:r>
            <w:r w:rsidR="00870DA6">
              <w:rPr>
                <w:rFonts w:ascii="Times New Roman" w:eastAsia="Times New Roman" w:hAnsi="Times New Roman" w:cs="Times New Roman"/>
                <w:color w:val="000000"/>
              </w:rPr>
              <w:tab/>
              <w:t>8</w:t>
            </w:r>
          </w:hyperlink>
        </w:p>
        <w:p w14:paraId="2FEBC90E" w14:textId="77777777" w:rsidR="00DD2D97" w:rsidRDefault="0080154B" w:rsidP="00581F35">
          <w:pPr>
            <w:pBdr>
              <w:top w:val="nil"/>
              <w:left w:val="nil"/>
              <w:bottom w:val="nil"/>
              <w:right w:val="nil"/>
              <w:between w:val="nil"/>
            </w:pBdr>
            <w:tabs>
              <w:tab w:val="right" w:pos="9350"/>
            </w:tabs>
            <w:spacing w:after="100"/>
            <w:ind w:left="720"/>
            <w:rPr>
              <w:rFonts w:ascii="Times New Roman" w:eastAsia="Times New Roman" w:hAnsi="Times New Roman" w:cs="Times New Roman"/>
              <w:color w:val="000000"/>
            </w:rPr>
          </w:pPr>
          <w:hyperlink w:anchor="_heading=h.z337ya">
            <w:r w:rsidR="00870DA6">
              <w:rPr>
                <w:rFonts w:ascii="Times New Roman" w:eastAsia="Times New Roman" w:hAnsi="Times New Roman" w:cs="Times New Roman"/>
                <w:color w:val="000000"/>
              </w:rPr>
              <w:t>3.2 Përmbajtja e formularit të buxhetit</w:t>
            </w:r>
            <w:r w:rsidR="00870DA6">
              <w:rPr>
                <w:rFonts w:ascii="Times New Roman" w:eastAsia="Times New Roman" w:hAnsi="Times New Roman" w:cs="Times New Roman"/>
                <w:color w:val="000000"/>
              </w:rPr>
              <w:tab/>
              <w:t>8</w:t>
            </w:r>
          </w:hyperlink>
        </w:p>
        <w:p w14:paraId="038CE3B3" w14:textId="77777777" w:rsidR="00DD2D97" w:rsidRDefault="0080154B" w:rsidP="00581F35">
          <w:pPr>
            <w:pBdr>
              <w:top w:val="nil"/>
              <w:left w:val="nil"/>
              <w:bottom w:val="nil"/>
              <w:right w:val="nil"/>
              <w:between w:val="nil"/>
            </w:pBdr>
            <w:tabs>
              <w:tab w:val="right" w:pos="9350"/>
            </w:tabs>
            <w:spacing w:after="100"/>
            <w:ind w:left="720"/>
            <w:rPr>
              <w:rFonts w:ascii="Times New Roman" w:eastAsia="Times New Roman" w:hAnsi="Times New Roman" w:cs="Times New Roman"/>
              <w:color w:val="000000"/>
            </w:rPr>
          </w:pPr>
          <w:hyperlink w:anchor="_heading=h.3j2qqm3">
            <w:r w:rsidR="00870DA6">
              <w:rPr>
                <w:rFonts w:ascii="Times New Roman" w:eastAsia="Times New Roman" w:hAnsi="Times New Roman" w:cs="Times New Roman"/>
                <w:color w:val="000000"/>
              </w:rPr>
              <w:t>3.3 Ku ta dorëzoni aplikimin?</w:t>
            </w:r>
            <w:r w:rsidR="00870DA6">
              <w:rPr>
                <w:rFonts w:ascii="Times New Roman" w:eastAsia="Times New Roman" w:hAnsi="Times New Roman" w:cs="Times New Roman"/>
                <w:color w:val="000000"/>
              </w:rPr>
              <w:tab/>
              <w:t>9</w:t>
            </w:r>
          </w:hyperlink>
        </w:p>
        <w:p w14:paraId="4F07F3B0" w14:textId="77777777" w:rsidR="00DD2D97" w:rsidRDefault="0080154B" w:rsidP="00581F35">
          <w:pPr>
            <w:pBdr>
              <w:top w:val="nil"/>
              <w:left w:val="nil"/>
              <w:bottom w:val="nil"/>
              <w:right w:val="nil"/>
              <w:between w:val="nil"/>
            </w:pBdr>
            <w:tabs>
              <w:tab w:val="right" w:pos="9350"/>
            </w:tabs>
            <w:spacing w:after="100"/>
            <w:ind w:left="720"/>
            <w:rPr>
              <w:rFonts w:ascii="Times New Roman" w:eastAsia="Times New Roman" w:hAnsi="Times New Roman" w:cs="Times New Roman"/>
              <w:color w:val="000000"/>
            </w:rPr>
          </w:pPr>
          <w:hyperlink w:anchor="_heading=h.1y810tw">
            <w:r w:rsidR="00870DA6">
              <w:rPr>
                <w:rFonts w:ascii="Times New Roman" w:eastAsia="Times New Roman" w:hAnsi="Times New Roman" w:cs="Times New Roman"/>
                <w:color w:val="000000"/>
              </w:rPr>
              <w:t>3.4 Afati i fundit për dërgimin e aplikimeve</w:t>
            </w:r>
            <w:r w:rsidR="00870DA6">
              <w:rPr>
                <w:rFonts w:ascii="Times New Roman" w:eastAsia="Times New Roman" w:hAnsi="Times New Roman" w:cs="Times New Roman"/>
                <w:color w:val="000000"/>
              </w:rPr>
              <w:tab/>
              <w:t>9</w:t>
            </w:r>
          </w:hyperlink>
        </w:p>
        <w:p w14:paraId="7F1C8079" w14:textId="77777777" w:rsidR="001C1A19" w:rsidRDefault="0080154B" w:rsidP="00581F35">
          <w:pPr>
            <w:pBdr>
              <w:top w:val="nil"/>
              <w:left w:val="nil"/>
              <w:bottom w:val="nil"/>
              <w:right w:val="nil"/>
              <w:between w:val="nil"/>
            </w:pBdr>
            <w:tabs>
              <w:tab w:val="right" w:pos="9350"/>
            </w:tabs>
            <w:spacing w:after="100"/>
            <w:ind w:left="720"/>
            <w:rPr>
              <w:rFonts w:ascii="Times New Roman" w:eastAsia="Times New Roman" w:hAnsi="Times New Roman" w:cs="Times New Roman"/>
              <w:color w:val="000000"/>
            </w:rPr>
          </w:pPr>
          <w:hyperlink w:anchor="_heading=h.4i7ojhp">
            <w:r w:rsidR="00870DA6">
              <w:rPr>
                <w:rFonts w:ascii="Times New Roman" w:eastAsia="Times New Roman" w:hAnsi="Times New Roman" w:cs="Times New Roman"/>
                <w:color w:val="000000"/>
              </w:rPr>
              <w:t>3.5</w:t>
            </w:r>
          </w:hyperlink>
          <w:r w:rsidR="00870DA6">
            <w:rPr>
              <w:rFonts w:ascii="Times New Roman" w:eastAsia="Times New Roman" w:hAnsi="Times New Roman" w:cs="Times New Roman"/>
              <w:color w:val="000000"/>
            </w:rPr>
            <w:t xml:space="preserve"> Si të kontaktoni nëse keni ndonjë pyetje?</w:t>
          </w:r>
          <w:hyperlink w:anchor="_heading=h.4i7ojhp">
            <w:r w:rsidR="00870DA6">
              <w:rPr>
                <w:rFonts w:ascii="Times New Roman" w:eastAsia="Times New Roman" w:hAnsi="Times New Roman" w:cs="Times New Roman"/>
                <w:color w:val="000000"/>
              </w:rPr>
              <w:tab/>
            </w:r>
          </w:hyperlink>
        </w:p>
        <w:p w14:paraId="0379A47C" w14:textId="77777777" w:rsidR="00DD2D97" w:rsidRDefault="00870DA6" w:rsidP="00581F35">
          <w:pPr>
            <w:pBdr>
              <w:top w:val="nil"/>
              <w:left w:val="nil"/>
              <w:bottom w:val="nil"/>
              <w:right w:val="nil"/>
              <w:between w:val="nil"/>
            </w:pBdr>
            <w:tabs>
              <w:tab w:val="right" w:pos="9350"/>
            </w:tabs>
            <w:spacing w:after="100"/>
            <w:ind w:left="720"/>
            <w:rPr>
              <w:rFonts w:ascii="Times New Roman" w:eastAsia="Times New Roman" w:hAnsi="Times New Roman" w:cs="Times New Roman"/>
              <w:color w:val="000000"/>
            </w:rPr>
          </w:pPr>
          <w:r>
            <w:fldChar w:fldCharType="begin"/>
          </w:r>
          <w:r>
            <w:instrText xml:space="preserve"> PAGEREF _heading=h.4i7ojhp \h </w:instrText>
          </w:r>
          <w:r>
            <w:fldChar w:fldCharType="separate"/>
          </w:r>
          <w:r w:rsidR="001D0FF8">
            <w:rPr>
              <w:noProof/>
            </w:rPr>
            <w:t>10</w:t>
          </w:r>
          <w:r>
            <w:fldChar w:fldCharType="end"/>
          </w:r>
          <w:hyperlink w:anchor="_heading=h.2xcytpi">
            <w:r>
              <w:rPr>
                <w:rFonts w:ascii="Times New Roman" w:eastAsia="Times New Roman" w:hAnsi="Times New Roman" w:cs="Times New Roman"/>
                <w:color w:val="000000"/>
              </w:rPr>
              <w:t>4</w:t>
            </w:r>
          </w:hyperlink>
          <w:r>
            <w:rPr>
              <w:rFonts w:ascii="Times New Roman" w:eastAsia="Times New Roman" w:hAnsi="Times New Roman" w:cs="Times New Roman"/>
              <w:color w:val="000000"/>
            </w:rPr>
            <w:t>. Vlerësimi dhe ndarja e fondeve</w:t>
          </w:r>
          <w:hyperlink w:anchor="_heading=h.2xcytpi">
            <w:r>
              <w:rPr>
                <w:rFonts w:ascii="Times New Roman" w:eastAsia="Times New Roman" w:hAnsi="Times New Roman" w:cs="Times New Roman"/>
                <w:color w:val="000000"/>
              </w:rPr>
              <w:tab/>
            </w:r>
          </w:hyperlink>
          <w:r>
            <w:fldChar w:fldCharType="begin"/>
          </w:r>
          <w:r>
            <w:instrText xml:space="preserve"> PAGEREF _heading=h.2xcytpi \h </w:instrText>
          </w:r>
          <w:r>
            <w:fldChar w:fldCharType="separate"/>
          </w:r>
          <w:r w:rsidR="001D0FF8">
            <w:rPr>
              <w:noProof/>
            </w:rPr>
            <w:t>10</w:t>
          </w:r>
          <w:r>
            <w:fldChar w:fldCharType="end"/>
          </w:r>
          <w:hyperlink w:anchor="_heading=h.1ci93xb">
            <w:r>
              <w:rPr>
                <w:rFonts w:ascii="Times New Roman" w:eastAsia="Times New Roman" w:hAnsi="Times New Roman" w:cs="Times New Roman"/>
                <w:color w:val="000000"/>
              </w:rPr>
              <w:t>4.1 Aplikimet e pranuara do të kalojnë nëpër procedurën e mëposhtme:</w:t>
            </w:r>
            <w:r>
              <w:rPr>
                <w:rFonts w:ascii="Times New Roman" w:eastAsia="Times New Roman" w:hAnsi="Times New Roman" w:cs="Times New Roman"/>
                <w:color w:val="000000"/>
              </w:rPr>
              <w:tab/>
              <w:t>10</w:t>
            </w:r>
          </w:hyperlink>
        </w:p>
        <w:p w14:paraId="6CA7ECB4" w14:textId="77777777" w:rsidR="00DD2D97" w:rsidRDefault="0080154B" w:rsidP="00581F35">
          <w:pPr>
            <w:pBdr>
              <w:top w:val="nil"/>
              <w:left w:val="nil"/>
              <w:bottom w:val="nil"/>
              <w:right w:val="nil"/>
              <w:between w:val="nil"/>
            </w:pBdr>
            <w:tabs>
              <w:tab w:val="right" w:pos="9350"/>
            </w:tabs>
            <w:spacing w:after="100"/>
            <w:ind w:left="720"/>
            <w:rPr>
              <w:rFonts w:ascii="Times New Roman" w:eastAsia="Times New Roman" w:hAnsi="Times New Roman" w:cs="Times New Roman"/>
              <w:color w:val="000000"/>
            </w:rPr>
          </w:pPr>
          <w:hyperlink w:anchor="_heading=h.3whwml4">
            <w:r w:rsidR="00870DA6">
              <w:rPr>
                <w:rFonts w:ascii="Times New Roman" w:eastAsia="Times New Roman" w:hAnsi="Times New Roman" w:cs="Times New Roman"/>
                <w:color w:val="000000"/>
              </w:rPr>
              <w:t>4.2 Dokumentacioni shtesë dhe nënshkrimi i kontratës</w:t>
            </w:r>
            <w:r w:rsidR="00870DA6">
              <w:rPr>
                <w:rFonts w:ascii="Times New Roman" w:eastAsia="Times New Roman" w:hAnsi="Times New Roman" w:cs="Times New Roman"/>
                <w:color w:val="000000"/>
              </w:rPr>
              <w:tab/>
              <w:t>11</w:t>
            </w:r>
          </w:hyperlink>
        </w:p>
        <w:p w14:paraId="0130B66C" w14:textId="6902D4D6" w:rsidR="00DD2D97" w:rsidRDefault="0080154B" w:rsidP="00581F35">
          <w:pPr>
            <w:rPr>
              <w:rFonts w:ascii="Times New Roman" w:eastAsia="Times New Roman" w:hAnsi="Times New Roman" w:cs="Times New Roman"/>
              <w:sz w:val="24"/>
              <w:szCs w:val="24"/>
            </w:rPr>
          </w:pPr>
          <w:hyperlink w:anchor="_heading=h.2bn6wsx">
            <w:r w:rsidR="00870DA6">
              <w:rPr>
                <w:rFonts w:ascii="Times New Roman" w:eastAsia="Times New Roman" w:hAnsi="Times New Roman" w:cs="Times New Roman"/>
                <w:color w:val="000000"/>
              </w:rPr>
              <w:t>5.</w:t>
            </w:r>
          </w:hyperlink>
          <w:r w:rsidR="00870DA6">
            <w:rPr>
              <w:rFonts w:ascii="Times New Roman" w:eastAsia="Times New Roman" w:hAnsi="Times New Roman" w:cs="Times New Roman"/>
              <w:color w:val="000000"/>
            </w:rPr>
            <w:t xml:space="preserve"> Kalendari indikativ i realizimit të thirrjes </w:t>
          </w:r>
          <w:hyperlink w:anchor="_heading=h.2bn6wsx">
            <w:r w:rsidR="00870DA6">
              <w:rPr>
                <w:rFonts w:ascii="Times New Roman" w:eastAsia="Times New Roman" w:hAnsi="Times New Roman" w:cs="Times New Roman"/>
                <w:color w:val="000000"/>
              </w:rPr>
              <w:tab/>
            </w:r>
          </w:hyperlink>
          <w:r w:rsidR="00870DA6">
            <w:fldChar w:fldCharType="begin"/>
          </w:r>
          <w:r w:rsidR="00870DA6">
            <w:instrText xml:space="preserve"> PAGEREF _heading=h.2bn6wsx \h </w:instrText>
          </w:r>
          <w:r w:rsidR="00870DA6">
            <w:fldChar w:fldCharType="separate"/>
          </w:r>
          <w:r w:rsidR="001D0FF8">
            <w:rPr>
              <w:noProof/>
            </w:rPr>
            <w:t>12</w:t>
          </w:r>
          <w:r w:rsidR="00870DA6">
            <w:fldChar w:fldCharType="end"/>
          </w:r>
          <w:hyperlink w:anchor="_heading=h.qsh70q">
            <w:r w:rsidR="00870DA6">
              <w:rPr>
                <w:rFonts w:ascii="Times New Roman" w:eastAsia="Times New Roman" w:hAnsi="Times New Roman" w:cs="Times New Roman"/>
                <w:color w:val="000000"/>
              </w:rPr>
              <w:t>6.</w:t>
            </w:r>
          </w:hyperlink>
          <w:r w:rsidR="00870DA6">
            <w:rPr>
              <w:rFonts w:ascii="Times New Roman" w:eastAsia="Times New Roman" w:hAnsi="Times New Roman" w:cs="Times New Roman"/>
              <w:color w:val="000000"/>
            </w:rPr>
            <w:t xml:space="preserve"> Lista e dokumenteve të thirrjes publike</w:t>
          </w:r>
          <w:hyperlink w:anchor="_heading=h.qsh70q">
            <w:r w:rsidR="00870DA6">
              <w:rPr>
                <w:rFonts w:ascii="Times New Roman" w:eastAsia="Times New Roman" w:hAnsi="Times New Roman" w:cs="Times New Roman"/>
                <w:color w:val="000000"/>
              </w:rPr>
              <w:tab/>
            </w:r>
          </w:hyperlink>
          <w:r w:rsidR="00870DA6">
            <w:fldChar w:fldCharType="end"/>
          </w:r>
        </w:p>
      </w:sdtContent>
    </w:sdt>
    <w:p w14:paraId="44D2F89E" w14:textId="77777777" w:rsidR="00DD2D97" w:rsidRDefault="00DD2D97" w:rsidP="00581F35">
      <w:pPr>
        <w:pStyle w:val="Heading2"/>
        <w:rPr>
          <w:rFonts w:ascii="Times New Roman" w:eastAsia="Times New Roman" w:hAnsi="Times New Roman" w:cs="Times New Roman"/>
          <w:b w:val="0"/>
          <w:color w:val="0070C0"/>
          <w:sz w:val="24"/>
          <w:szCs w:val="24"/>
        </w:rPr>
      </w:pPr>
      <w:bookmarkStart w:id="0" w:name="_heading=h.1fob9te" w:colFirst="0" w:colLast="0"/>
      <w:bookmarkEnd w:id="0"/>
    </w:p>
    <w:p w14:paraId="6C98A5C1" w14:textId="77777777" w:rsidR="00DD2D97" w:rsidRDefault="00DD2D97" w:rsidP="00581F35">
      <w:pPr>
        <w:rPr>
          <w:rFonts w:ascii="Times New Roman" w:eastAsia="Times New Roman" w:hAnsi="Times New Roman" w:cs="Times New Roman"/>
          <w:b/>
        </w:rPr>
      </w:pPr>
    </w:p>
    <w:p w14:paraId="371BD90C" w14:textId="77777777" w:rsidR="00DD2D97" w:rsidRDefault="00DD2D97" w:rsidP="00581F35">
      <w:pPr>
        <w:rPr>
          <w:rFonts w:ascii="Times New Roman" w:eastAsia="Times New Roman" w:hAnsi="Times New Roman" w:cs="Times New Roman"/>
          <w:b/>
        </w:rPr>
      </w:pPr>
    </w:p>
    <w:p w14:paraId="4262659F" w14:textId="77777777" w:rsidR="00C12497" w:rsidRDefault="00C12497" w:rsidP="00581F35">
      <w:pPr>
        <w:rPr>
          <w:rFonts w:ascii="Times New Roman" w:eastAsia="Times New Roman" w:hAnsi="Times New Roman" w:cs="Times New Roman"/>
          <w:b/>
        </w:rPr>
      </w:pPr>
    </w:p>
    <w:p w14:paraId="53E14A72" w14:textId="77777777" w:rsidR="00DD2D97" w:rsidRDefault="00DD2D97" w:rsidP="00581F35">
      <w:pPr>
        <w:rPr>
          <w:rFonts w:ascii="Times New Roman" w:eastAsia="Times New Roman" w:hAnsi="Times New Roman" w:cs="Times New Roman"/>
          <w:b/>
        </w:rPr>
      </w:pPr>
    </w:p>
    <w:p w14:paraId="04F1CE69" w14:textId="77777777" w:rsidR="00DD2D97" w:rsidRDefault="00870DA6" w:rsidP="00581F35">
      <w:pPr>
        <w:pStyle w:val="Heading2"/>
        <w:rPr>
          <w:rFonts w:ascii="Times New Roman" w:eastAsia="Times New Roman" w:hAnsi="Times New Roman" w:cs="Times New Roman"/>
          <w:b w:val="0"/>
          <w:color w:val="0070C0"/>
          <w:sz w:val="24"/>
          <w:szCs w:val="24"/>
        </w:rPr>
      </w:pPr>
      <w:bookmarkStart w:id="1" w:name="_heading=h.3znysh7" w:colFirst="0" w:colLast="0"/>
      <w:bookmarkEnd w:id="1"/>
      <w:r>
        <w:rPr>
          <w:rFonts w:ascii="Times New Roman" w:eastAsia="Times New Roman" w:hAnsi="Times New Roman" w:cs="Times New Roman"/>
          <w:b w:val="0"/>
          <w:color w:val="0070C0"/>
          <w:sz w:val="24"/>
          <w:szCs w:val="24"/>
        </w:rPr>
        <w:lastRenderedPageBreak/>
        <w:t xml:space="preserve">1. Mbështetje financiare për projekte të OJQ-ve që mbështesin dhe promovojnë nxënësit romë, ashkali dhe egjiptianë në qendrat mësimore  </w:t>
      </w:r>
    </w:p>
    <w:p w14:paraId="4B884133" w14:textId="77777777" w:rsidR="00DD2D97" w:rsidRDefault="00870DA6" w:rsidP="00581F35">
      <w:pPr>
        <w:pStyle w:val="Heading2"/>
        <w:rPr>
          <w:rFonts w:ascii="Times New Roman" w:eastAsia="Times New Roman" w:hAnsi="Times New Roman" w:cs="Times New Roman"/>
          <w:b w:val="0"/>
          <w:color w:val="0070C0"/>
          <w:sz w:val="24"/>
          <w:szCs w:val="24"/>
        </w:rPr>
      </w:pPr>
      <w:bookmarkStart w:id="2" w:name="_heading=h.2et92p0" w:colFirst="0" w:colLast="0"/>
      <w:bookmarkEnd w:id="2"/>
      <w:r>
        <w:rPr>
          <w:rFonts w:ascii="Times New Roman" w:eastAsia="Times New Roman" w:hAnsi="Times New Roman" w:cs="Times New Roman"/>
          <w:b w:val="0"/>
          <w:color w:val="0070C0"/>
          <w:sz w:val="24"/>
          <w:szCs w:val="24"/>
        </w:rPr>
        <w:t xml:space="preserve">1.1 PROBLEMET QË SYNOHEN TË ADRESOHEN PËRMES KËSAJ THIRRJE PUBLIKE </w:t>
      </w:r>
    </w:p>
    <w:p w14:paraId="453A1E10" w14:textId="77777777" w:rsidR="00DD2D97" w:rsidRDefault="00DD2D97" w:rsidP="00581F35">
      <w:pPr>
        <w:rPr>
          <w:rFonts w:ascii="Times New Roman" w:eastAsia="Times New Roman" w:hAnsi="Times New Roman" w:cs="Times New Roman"/>
          <w:highlight w:val="yellow"/>
        </w:rPr>
      </w:pPr>
    </w:p>
    <w:p w14:paraId="61A0322A" w14:textId="77777777" w:rsidR="00DD2D97" w:rsidRDefault="00870DA6" w:rsidP="00581F3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Arsimimi i pjesëtarëve të komuniteteve rom, ashkali dhe egjiptian të Kosovës në Kosovë karakterizohet me pjesëmarrje të pakënaqshme në arsimin e detyrueshëm dhe pjesëmarrje shumë të ulët në arsimin e mesëm dhe të lartë. Shkalla e shkrim-leximit është një tregues i qartë i mospërputhjes midis komuniteteve shumicë dhe atyre joshumicë. Krahasuar me rreth 98 për qind të popullsisë së gjithmbarshme që di shkrim e lexim, vetëm 64 për qind e grave rome, ashkali dhe egjiptiane të Kosovës dhe rreth 81 për qind e burrave të moshës 15-49 vjeç mund të lexojnë e të shkruajnë. Shkaqet rrënjësore të shkallës së ulët të arsimimit janë kushtet e rënda socio-ekonomike dhe rolet mbizotëruese gjinore në mesin e këtyre komuniteteve. Shpesh, fëmijët detyrohen të punojnë për t’u ndihmuar familjeve të tyre, ndërsa në rastin e vajzave efekt negativ kanë dhe martesat e hershme. Indeksi i barazisë gjinore për arsimin fillor është 1.01, që tregon se më shumë vajza sesa djem ndjekin shkollën fillore. Ky indeks bie në mënyrë dramatike në shkollën e mesme. Në arsimin e mesëm të ulët indeksi është 0.94, e në arsimin e mesëm të lartë indeksi është 0.80, që do të thotë se më pak vajza vazhdojnë ose përfundojnë shkollimin e tyre.</w:t>
      </w:r>
    </w:p>
    <w:p w14:paraId="59B153BE" w14:textId="77777777" w:rsidR="00DD2D97" w:rsidRDefault="00DD2D97" w:rsidP="00581F35">
      <w:pPr>
        <w:spacing w:after="0"/>
        <w:rPr>
          <w:rFonts w:ascii="Times New Roman" w:eastAsia="Times New Roman" w:hAnsi="Times New Roman" w:cs="Times New Roman"/>
          <w:sz w:val="24"/>
          <w:szCs w:val="24"/>
        </w:rPr>
      </w:pPr>
    </w:p>
    <w:p w14:paraId="02E67BBD" w14:textId="77777777" w:rsidR="00DD2D97" w:rsidRDefault="00870DA6" w:rsidP="00581F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Infrastruktura ligjore për arsimimin, aftësimin dhe mbështetjen e nxënësve nga radhët e komuniteteve rom, ashkali dhe egjiptian nuk i plotëson në mënyrë të kënaqshme nevojat e këtij grupi të synuar. Për momentin arsimimi, aftësimi dhe mbështetja e këtij grupi fëmijësh bazohet në sa vijon dhe jo vetëm:</w:t>
      </w:r>
    </w:p>
    <w:p w14:paraId="5F25C1B9" w14:textId="77777777" w:rsidR="00DD2D97" w:rsidRDefault="00DD2D97" w:rsidP="00581F35">
      <w:pPr>
        <w:spacing w:after="0"/>
        <w:rPr>
          <w:rFonts w:ascii="Times New Roman" w:eastAsia="Times New Roman" w:hAnsi="Times New Roman" w:cs="Times New Roman"/>
          <w:sz w:val="24"/>
          <w:szCs w:val="24"/>
        </w:rPr>
      </w:pPr>
    </w:p>
    <w:p w14:paraId="4685BBAA" w14:textId="77777777" w:rsidR="00DD2D97" w:rsidRDefault="00870DA6" w:rsidP="00581F35">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Ligjin nr. 04/L-032 për arsimin parauniversitar në Republikën e Kosovës, neni 40.</w:t>
      </w:r>
    </w:p>
    <w:p w14:paraId="137D30FE" w14:textId="77777777" w:rsidR="00DD2D97" w:rsidRDefault="00870DA6" w:rsidP="00581F35">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Udhëzimin administrativ nr. 19/2018 për themelimin dhe funksionimin e qendrave mësimore.</w:t>
      </w:r>
    </w:p>
    <w:p w14:paraId="44CD37A5" w14:textId="77777777" w:rsidR="00DD2D97" w:rsidRDefault="00870DA6" w:rsidP="00581F35">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Konventën e OKB-së për të drejtat e fëmijëve 1989.</w:t>
      </w:r>
    </w:p>
    <w:p w14:paraId="0FDC97B3" w14:textId="77777777" w:rsidR="00DD2D97" w:rsidRDefault="00870DA6" w:rsidP="00581F35">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Deklaratën e Salamankës e UNESCO-s e vitit 1994.</w:t>
      </w:r>
    </w:p>
    <w:p w14:paraId="1CB470F1" w14:textId="77777777" w:rsidR="00DD2D97" w:rsidRDefault="00870DA6" w:rsidP="00581F35">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Kornizën e kurrikulës së arsimit parauniversitar të Republikës së Kosovës.</w:t>
      </w:r>
    </w:p>
    <w:p w14:paraId="515D88E5" w14:textId="77777777" w:rsidR="00DD2D97" w:rsidRDefault="00DD2D97" w:rsidP="00581F35">
      <w:pPr>
        <w:spacing w:after="0"/>
        <w:rPr>
          <w:rFonts w:ascii="Times New Roman" w:eastAsia="Times New Roman" w:hAnsi="Times New Roman" w:cs="Times New Roman"/>
          <w:sz w:val="24"/>
          <w:szCs w:val="24"/>
        </w:rPr>
      </w:pPr>
    </w:p>
    <w:p w14:paraId="0C598DA4" w14:textId="77777777" w:rsidR="00DD2D97" w:rsidRDefault="00870DA6" w:rsidP="00581F3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Arsimimi i nxënësve të komuniteteve rom, ashkali dhe egjiptian bazohet njëherazi dhe në parimet ndërkombëtare të të drejtave të fëmijëve si gjithëpërfshirja, mosdiskriminimi, barazia, arritja e potencialit, mbrojtja etj. Tërë këto parime duhet të respektohen në mënyrë që këta nxënës të ndihen të përmbushur në kuptimin e arritjes së potencialit të tyre.</w:t>
      </w:r>
    </w:p>
    <w:p w14:paraId="629B74E3" w14:textId="77777777" w:rsidR="00DD2D97" w:rsidRDefault="00870DA6" w:rsidP="00581F3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Duke mbajtur parasysh arritjet e dobëta arsimore, qendrat mësimore e kanë plotësuar tradicionalisht boshllëkun me qëllim të ofrimit të shërbimeve arsimore plotësuese. Si model plotësues i zhvillimit dhe edukimit, qendrat mësimore ndajnë një qëllim të përbashkët – t’i mbajnë fëmijët në shkollë, të lehtësojnë pjesëmarrjen e tyre në arsimin parafillor, fillor dhe të mesëm të ulët dhe të arrijnë rezultate më të mira akademike. Qendrat mësimore janë promovuar për t'u </w:t>
      </w:r>
      <w:r>
        <w:rPr>
          <w:rFonts w:ascii="Times New Roman" w:eastAsia="Times New Roman" w:hAnsi="Times New Roman" w:cs="Times New Roman"/>
          <w:sz w:val="24"/>
          <w:szCs w:val="24"/>
        </w:rPr>
        <w:lastRenderedPageBreak/>
        <w:t>shërbyer kryesisht komuniteteve rom, ashkali dhe egjiptian të Kosovës, megjithatë me kalimin e viteve ato u zgjeruan për të t’u shërbyer dhe fëmijëve nga radhët e komuniteteve të tjera. Kjo thirrje synon përfituesit e qendrave mësimore në Kosovë.</w:t>
      </w:r>
    </w:p>
    <w:p w14:paraId="00E01E08" w14:textId="77777777" w:rsidR="00DD2D97" w:rsidRDefault="00DD2D97" w:rsidP="00581F35">
      <w:pPr>
        <w:spacing w:after="0"/>
        <w:jc w:val="both"/>
        <w:rPr>
          <w:rFonts w:ascii="Times New Roman" w:eastAsia="Times New Roman" w:hAnsi="Times New Roman" w:cs="Times New Roman"/>
          <w:sz w:val="24"/>
          <w:szCs w:val="24"/>
        </w:rPr>
      </w:pPr>
    </w:p>
    <w:p w14:paraId="30ECCC29" w14:textId="77777777" w:rsidR="00DD2D97" w:rsidRDefault="00870DA6" w:rsidP="00581F35">
      <w:pPr>
        <w:pStyle w:val="Heading2"/>
        <w:rPr>
          <w:rFonts w:ascii="Times New Roman" w:eastAsia="Times New Roman" w:hAnsi="Times New Roman" w:cs="Times New Roman"/>
          <w:b w:val="0"/>
          <w:color w:val="0070C0"/>
          <w:sz w:val="24"/>
          <w:szCs w:val="24"/>
        </w:rPr>
      </w:pPr>
      <w:bookmarkStart w:id="3" w:name="_heading=h.tyjcwt" w:colFirst="0" w:colLast="0"/>
      <w:bookmarkEnd w:id="3"/>
      <w:r>
        <w:rPr>
          <w:rFonts w:ascii="Times New Roman" w:eastAsia="Times New Roman" w:hAnsi="Times New Roman" w:cs="Times New Roman"/>
          <w:b w:val="0"/>
          <w:color w:val="0070C0"/>
          <w:sz w:val="24"/>
          <w:szCs w:val="24"/>
        </w:rPr>
        <w:t xml:space="preserve">1.2 OBJEKTIVAT E THIRRJES DHE PRIORITETET PËR NDARJEN E MJETEVE FINANCIARE  </w:t>
      </w:r>
    </w:p>
    <w:p w14:paraId="0760FDAB" w14:textId="77777777" w:rsidR="00DD2D97" w:rsidRDefault="00DD2D97" w:rsidP="00581F35">
      <w:pPr>
        <w:spacing w:after="0"/>
        <w:jc w:val="both"/>
        <w:rPr>
          <w:rFonts w:ascii="Times New Roman" w:eastAsia="Times New Roman" w:hAnsi="Times New Roman" w:cs="Times New Roman"/>
          <w:sz w:val="24"/>
          <w:szCs w:val="24"/>
          <w:highlight w:val="lightGray"/>
        </w:rPr>
      </w:pPr>
    </w:p>
    <w:p w14:paraId="2EF02DA6" w14:textId="77777777" w:rsidR="00DD2D97" w:rsidRDefault="00870DA6" w:rsidP="00581F3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Objektivë e përgjithshme e kësaj thirrje për propozime është mbështetja e fëmijëve dhe nxënësve rom, ashkali dhe egjiptian në qendrat mësimore.</w:t>
      </w:r>
    </w:p>
    <w:p w14:paraId="4F14150E" w14:textId="77777777" w:rsidR="00DD2D97" w:rsidRDefault="00DD2D97" w:rsidP="00581F35">
      <w:pPr>
        <w:spacing w:after="0"/>
        <w:jc w:val="both"/>
        <w:rPr>
          <w:rFonts w:ascii="Times New Roman" w:eastAsia="Times New Roman" w:hAnsi="Times New Roman" w:cs="Times New Roman"/>
          <w:sz w:val="24"/>
          <w:szCs w:val="24"/>
        </w:rPr>
      </w:pPr>
    </w:p>
    <w:p w14:paraId="507890D1" w14:textId="77777777" w:rsidR="00DD2D97" w:rsidRDefault="00870DA6" w:rsidP="00581F3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Objektivë specifike e kësaj thirrje për propozime është përmirësimi i rezultateve të të nxënit dhe pjesëmarrjes në arsimin parafillor, fillor dhe të mesëm të ulët, përmes mësimit plotësues dhe mbështetjes për fëmijët dhe nxënësit rom, ashkali, egjiptian dhe të tjerë.</w:t>
      </w:r>
    </w:p>
    <w:p w14:paraId="3C587219" w14:textId="77777777" w:rsidR="00DD2D97" w:rsidRDefault="00DD2D97" w:rsidP="00581F35">
      <w:pPr>
        <w:spacing w:after="0"/>
        <w:jc w:val="both"/>
        <w:rPr>
          <w:rFonts w:ascii="Times New Roman" w:eastAsia="Times New Roman" w:hAnsi="Times New Roman" w:cs="Times New Roman"/>
          <w:i/>
          <w:sz w:val="24"/>
          <w:szCs w:val="24"/>
        </w:rPr>
      </w:pPr>
    </w:p>
    <w:p w14:paraId="281E108F" w14:textId="77777777" w:rsidR="00DD2D97" w:rsidRDefault="00870DA6" w:rsidP="00581F35">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Prioritetet për ndarjen e mjeteve financiare:</w:t>
      </w:r>
    </w:p>
    <w:p w14:paraId="246E11DF" w14:textId="77777777" w:rsidR="00DD2D97" w:rsidRDefault="00DD2D97" w:rsidP="00581F35">
      <w:pPr>
        <w:spacing w:after="0"/>
        <w:jc w:val="both"/>
        <w:rPr>
          <w:rFonts w:ascii="Times New Roman" w:eastAsia="Times New Roman" w:hAnsi="Times New Roman" w:cs="Times New Roman"/>
          <w:b/>
          <w:sz w:val="24"/>
          <w:szCs w:val="24"/>
        </w:rPr>
      </w:pPr>
    </w:p>
    <w:p w14:paraId="2DB05C46" w14:textId="77777777" w:rsidR="00DD2D97" w:rsidRDefault="00870DA6" w:rsidP="00581F3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Projektet duhet të trajtojnë një ose më shumë prioritete të mëposhtme:</w:t>
      </w:r>
    </w:p>
    <w:p w14:paraId="61D0AF1C" w14:textId="77777777" w:rsidR="00DD2D97" w:rsidRDefault="00DD2D97" w:rsidP="00581F35">
      <w:pPr>
        <w:spacing w:after="0"/>
        <w:jc w:val="both"/>
        <w:rPr>
          <w:rFonts w:ascii="Times New Roman" w:eastAsia="Times New Roman" w:hAnsi="Times New Roman" w:cs="Times New Roman"/>
          <w:sz w:val="24"/>
          <w:szCs w:val="24"/>
        </w:rPr>
      </w:pPr>
    </w:p>
    <w:p w14:paraId="1DDAC288" w14:textId="77777777" w:rsidR="00DD2D97" w:rsidRDefault="00870DA6" w:rsidP="00581F35">
      <w:pPr>
        <w:numPr>
          <w:ilvl w:val="0"/>
          <w:numId w:val="6"/>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Rritjen e shkallës së arritjes në mësim dhe të vijueshmërisë së nxënësve rom, ashkali dhe egjiptian në shkollë.</w:t>
      </w:r>
    </w:p>
    <w:p w14:paraId="6C658A75" w14:textId="77777777" w:rsidR="00DD2D97" w:rsidRDefault="00870DA6" w:rsidP="00581F35">
      <w:pPr>
        <w:numPr>
          <w:ilvl w:val="0"/>
          <w:numId w:val="6"/>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Ngritjen e kapaciteteve të stafit të qendrës mësimore në ofrimin e mësimit cilësor për fëmijët që e vijojnë atë;</w:t>
      </w:r>
    </w:p>
    <w:p w14:paraId="0E7DAD68" w14:textId="77777777" w:rsidR="00DD2D97" w:rsidRDefault="00870DA6" w:rsidP="00581F35">
      <w:pPr>
        <w:numPr>
          <w:ilvl w:val="0"/>
          <w:numId w:val="6"/>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Ndërgjegjësimin për rëndësinë e shkollimit të detyrueshëm; </w:t>
      </w:r>
    </w:p>
    <w:p w14:paraId="06722ED9" w14:textId="77777777" w:rsidR="00DD2D97" w:rsidRDefault="00870DA6" w:rsidP="00581F35">
      <w:pPr>
        <w:numPr>
          <w:ilvl w:val="0"/>
          <w:numId w:val="6"/>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Përmirësimin e bashkëpunimit mes qendrave mësimore, shkollave dhe drejtorive komunale të arsimit.</w:t>
      </w:r>
    </w:p>
    <w:p w14:paraId="657BF9EB" w14:textId="77777777" w:rsidR="00DD2D97" w:rsidRDefault="00DD2D97" w:rsidP="00581F35">
      <w:pPr>
        <w:spacing w:after="0"/>
        <w:jc w:val="both"/>
        <w:rPr>
          <w:rFonts w:ascii="Times New Roman" w:eastAsia="Times New Roman" w:hAnsi="Times New Roman" w:cs="Times New Roman"/>
          <w:b/>
          <w:sz w:val="24"/>
          <w:szCs w:val="24"/>
        </w:rPr>
      </w:pPr>
    </w:p>
    <w:p w14:paraId="602FAA53" w14:textId="77777777" w:rsidR="00DD2D97" w:rsidRDefault="00870DA6" w:rsidP="00581F35">
      <w:pPr>
        <w:pStyle w:val="Heading2"/>
        <w:rPr>
          <w:rFonts w:ascii="Times New Roman" w:eastAsia="Times New Roman" w:hAnsi="Times New Roman" w:cs="Times New Roman"/>
          <w:b w:val="0"/>
          <w:color w:val="0070C0"/>
          <w:sz w:val="24"/>
          <w:szCs w:val="24"/>
        </w:rPr>
      </w:pPr>
      <w:bookmarkStart w:id="4" w:name="_heading=h.3dy6vkm" w:colFirst="0" w:colLast="0"/>
      <w:bookmarkEnd w:id="4"/>
      <w:r>
        <w:rPr>
          <w:rFonts w:ascii="Times New Roman" w:eastAsia="Times New Roman" w:hAnsi="Times New Roman" w:cs="Times New Roman"/>
          <w:b w:val="0"/>
          <w:color w:val="0070C0"/>
          <w:sz w:val="24"/>
          <w:szCs w:val="24"/>
        </w:rPr>
        <w:t xml:space="preserve">1.3 VLERA E PLANIFIKUAR E MBËSHTETJES FINANCIARE PËR PROJEKTE DHE SHUMA E PËRGJITHSHME E THIRRJES   </w:t>
      </w:r>
    </w:p>
    <w:p w14:paraId="42182A92" w14:textId="77777777" w:rsidR="00DD2D97" w:rsidRDefault="00DD2D97" w:rsidP="00581F35">
      <w:pPr>
        <w:spacing w:after="0"/>
        <w:jc w:val="both"/>
        <w:rPr>
          <w:rFonts w:ascii="Times New Roman" w:eastAsia="Times New Roman" w:hAnsi="Times New Roman" w:cs="Times New Roman"/>
          <w:sz w:val="24"/>
          <w:szCs w:val="24"/>
        </w:rPr>
      </w:pPr>
    </w:p>
    <w:p w14:paraId="34260C64" w14:textId="4AF42AE5" w:rsidR="00DD2D97" w:rsidRDefault="00870DA6" w:rsidP="00581F3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Projekte</w:t>
      </w:r>
      <w:r w:rsidR="002349A6">
        <w:rPr>
          <w:rFonts w:ascii="Times New Roman" w:eastAsia="Times New Roman" w:hAnsi="Times New Roman" w:cs="Times New Roman"/>
          <w:sz w:val="24"/>
          <w:szCs w:val="24"/>
        </w:rPr>
        <w:t>t mund të financohen në masën 100</w:t>
      </w:r>
      <w:r>
        <w:rPr>
          <w:rFonts w:ascii="Times New Roman" w:eastAsia="Times New Roman" w:hAnsi="Times New Roman" w:cs="Times New Roman"/>
          <w:sz w:val="24"/>
          <w:szCs w:val="24"/>
        </w:rPr>
        <w:t>% të kostove totale të pranueshme të projektit. Për financimin e projekteve sipas kësaj thirrje publike, parashi</w:t>
      </w:r>
      <w:r w:rsidR="00DE2FC8">
        <w:rPr>
          <w:rFonts w:ascii="Times New Roman" w:eastAsia="Times New Roman" w:hAnsi="Times New Roman" w:cs="Times New Roman"/>
          <w:sz w:val="24"/>
          <w:szCs w:val="24"/>
        </w:rPr>
        <w:t xml:space="preserve">het shuma në dispozicion prej </w:t>
      </w:r>
      <w:r w:rsidR="00581F35">
        <w:rPr>
          <w:rFonts w:ascii="Times New Roman" w:eastAsia="Times New Roman" w:hAnsi="Times New Roman" w:cs="Times New Roman"/>
          <w:sz w:val="24"/>
          <w:szCs w:val="24"/>
        </w:rPr>
        <w:t>12</w:t>
      </w:r>
      <w:r>
        <w:rPr>
          <w:rFonts w:ascii="Times New Roman" w:eastAsia="Times New Roman" w:hAnsi="Times New Roman" w:cs="Times New Roman"/>
          <w:sz w:val="24"/>
          <w:szCs w:val="24"/>
        </w:rPr>
        <w:t>,000</w:t>
      </w:r>
      <w:r w:rsidR="006178DE">
        <w:rPr>
          <w:rFonts w:ascii="Times New Roman" w:eastAsia="Times New Roman" w:hAnsi="Times New Roman" w:cs="Times New Roman"/>
          <w:sz w:val="24"/>
          <w:szCs w:val="24"/>
        </w:rPr>
        <w:t>.00</w:t>
      </w:r>
      <w:r>
        <w:rPr>
          <w:rFonts w:ascii="Times New Roman" w:eastAsia="Times New Roman" w:hAnsi="Times New Roman" w:cs="Times New Roman"/>
          <w:sz w:val="24"/>
          <w:szCs w:val="24"/>
        </w:rPr>
        <w:t xml:space="preserve"> euro.</w:t>
      </w:r>
    </w:p>
    <w:p w14:paraId="32B61AA4" w14:textId="1B1C93C2" w:rsidR="00DD2D97" w:rsidRDefault="0059467C" w:rsidP="00581F3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r>
      <w:commentRangeStart w:id="5"/>
      <w:r w:rsidRPr="0059467C">
        <w:rPr>
          <w:rFonts w:ascii="Times New Roman" w:eastAsia="Times New Roman" w:hAnsi="Times New Roman" w:cs="Times New Roman"/>
          <w:sz w:val="24"/>
          <w:szCs w:val="24"/>
        </w:rPr>
        <w:t>Duke marrë parasysh shumën totale në dispozicion, pritet të financohet një (1) projekt që mbulon të gjitha qendrat mësimore të përcaktuara në thirrje.</w:t>
      </w:r>
      <w:commentRangeEnd w:id="5"/>
      <w:r>
        <w:rPr>
          <w:rStyle w:val="CommentReference"/>
        </w:rPr>
        <w:commentReference w:id="5"/>
      </w:r>
    </w:p>
    <w:p w14:paraId="0F28D5E8" w14:textId="77777777" w:rsidR="00DD2D97" w:rsidRDefault="00DD2D97" w:rsidP="00581F35">
      <w:pPr>
        <w:spacing w:after="0"/>
        <w:jc w:val="both"/>
        <w:rPr>
          <w:rFonts w:ascii="Times New Roman" w:eastAsia="Times New Roman" w:hAnsi="Times New Roman" w:cs="Times New Roman"/>
          <w:sz w:val="24"/>
          <w:szCs w:val="24"/>
        </w:rPr>
      </w:pPr>
    </w:p>
    <w:p w14:paraId="2CA2CDF8" w14:textId="77777777" w:rsidR="00DD2D97" w:rsidRDefault="00DD2D97" w:rsidP="00581F35">
      <w:pPr>
        <w:spacing w:after="0"/>
        <w:jc w:val="both"/>
        <w:rPr>
          <w:rFonts w:ascii="Times New Roman" w:eastAsia="Times New Roman" w:hAnsi="Times New Roman" w:cs="Times New Roman"/>
          <w:sz w:val="24"/>
          <w:szCs w:val="24"/>
        </w:rPr>
      </w:pPr>
    </w:p>
    <w:p w14:paraId="7CC46EC5" w14:textId="77777777" w:rsidR="00DD2D97" w:rsidRDefault="00DD2D97" w:rsidP="00581F35">
      <w:pPr>
        <w:spacing w:after="0"/>
        <w:jc w:val="both"/>
        <w:rPr>
          <w:rFonts w:ascii="Times New Roman" w:eastAsia="Times New Roman" w:hAnsi="Times New Roman" w:cs="Times New Roman"/>
          <w:sz w:val="24"/>
          <w:szCs w:val="24"/>
        </w:rPr>
      </w:pPr>
    </w:p>
    <w:p w14:paraId="16DA66F1" w14:textId="77777777" w:rsidR="00DD2D97" w:rsidRDefault="00DD2D97" w:rsidP="00581F35">
      <w:pPr>
        <w:spacing w:after="0"/>
        <w:jc w:val="both"/>
        <w:rPr>
          <w:rFonts w:ascii="Times New Roman" w:eastAsia="Times New Roman" w:hAnsi="Times New Roman" w:cs="Times New Roman"/>
          <w:sz w:val="24"/>
          <w:szCs w:val="24"/>
        </w:rPr>
      </w:pPr>
    </w:p>
    <w:p w14:paraId="53ABEA44" w14:textId="77777777" w:rsidR="006178DE" w:rsidRDefault="006178DE" w:rsidP="00581F35">
      <w:pPr>
        <w:spacing w:after="0"/>
        <w:jc w:val="both"/>
        <w:rPr>
          <w:rFonts w:ascii="Times New Roman" w:eastAsia="Times New Roman" w:hAnsi="Times New Roman" w:cs="Times New Roman"/>
          <w:sz w:val="24"/>
          <w:szCs w:val="24"/>
        </w:rPr>
      </w:pPr>
    </w:p>
    <w:p w14:paraId="05470DD2" w14:textId="77777777" w:rsidR="006178DE" w:rsidRDefault="006178DE" w:rsidP="00581F35">
      <w:pPr>
        <w:spacing w:after="0"/>
        <w:jc w:val="both"/>
        <w:rPr>
          <w:rFonts w:ascii="Times New Roman" w:eastAsia="Times New Roman" w:hAnsi="Times New Roman" w:cs="Times New Roman"/>
          <w:sz w:val="24"/>
          <w:szCs w:val="24"/>
        </w:rPr>
      </w:pPr>
    </w:p>
    <w:p w14:paraId="11E9DFF9" w14:textId="77777777" w:rsidR="00DD2D97" w:rsidRDefault="00870DA6" w:rsidP="00581F35">
      <w:pPr>
        <w:pStyle w:val="Heading2"/>
        <w:rPr>
          <w:rFonts w:ascii="Times New Roman" w:eastAsia="Times New Roman" w:hAnsi="Times New Roman" w:cs="Times New Roman"/>
          <w:b w:val="0"/>
          <w:color w:val="0070C0"/>
          <w:sz w:val="24"/>
          <w:szCs w:val="24"/>
        </w:rPr>
      </w:pPr>
      <w:bookmarkStart w:id="6" w:name="_heading=h.1t3h5sf" w:colFirst="0" w:colLast="0"/>
      <w:bookmarkEnd w:id="6"/>
      <w:r>
        <w:rPr>
          <w:rFonts w:ascii="Times New Roman" w:eastAsia="Times New Roman" w:hAnsi="Times New Roman" w:cs="Times New Roman"/>
          <w:b w:val="0"/>
          <w:color w:val="0070C0"/>
          <w:sz w:val="24"/>
          <w:szCs w:val="24"/>
        </w:rPr>
        <w:t xml:space="preserve">2. KUSHTET FORMALE TË THIRRJES </w:t>
      </w:r>
    </w:p>
    <w:p w14:paraId="54420D27" w14:textId="77777777" w:rsidR="00DD2D97" w:rsidRDefault="00DD2D97" w:rsidP="00581F35">
      <w:pPr>
        <w:spacing w:after="0"/>
        <w:jc w:val="both"/>
        <w:rPr>
          <w:rFonts w:ascii="Times New Roman" w:eastAsia="Times New Roman" w:hAnsi="Times New Roman" w:cs="Times New Roman"/>
          <w:b/>
          <w:sz w:val="24"/>
          <w:szCs w:val="24"/>
        </w:rPr>
      </w:pPr>
    </w:p>
    <w:p w14:paraId="04FF65C4" w14:textId="77777777" w:rsidR="00DD2D97" w:rsidRDefault="00870DA6" w:rsidP="00581F35">
      <w:pPr>
        <w:pStyle w:val="Heading2"/>
        <w:rPr>
          <w:rFonts w:ascii="Times New Roman" w:eastAsia="Times New Roman" w:hAnsi="Times New Roman" w:cs="Times New Roman"/>
          <w:color w:val="0070C0"/>
          <w:sz w:val="24"/>
          <w:szCs w:val="24"/>
        </w:rPr>
      </w:pPr>
      <w:bookmarkStart w:id="7" w:name="_heading=h.4d34og8" w:colFirst="0" w:colLast="0"/>
      <w:bookmarkEnd w:id="7"/>
      <w:r>
        <w:rPr>
          <w:rFonts w:ascii="Times New Roman" w:eastAsia="Times New Roman" w:hAnsi="Times New Roman" w:cs="Times New Roman"/>
          <w:color w:val="0070C0"/>
          <w:sz w:val="24"/>
          <w:szCs w:val="24"/>
        </w:rPr>
        <w:t>2.1 Aplikuesit me të drejtë aplikimi: kush mund të aplikojë?</w:t>
      </w:r>
    </w:p>
    <w:p w14:paraId="54EFC673" w14:textId="77777777" w:rsidR="00DD2D97" w:rsidRDefault="00DD2D97" w:rsidP="00581F35">
      <w:pPr>
        <w:spacing w:after="0"/>
        <w:jc w:val="both"/>
        <w:rPr>
          <w:rFonts w:ascii="Times New Roman" w:eastAsia="Times New Roman" w:hAnsi="Times New Roman" w:cs="Times New Roman"/>
          <w:sz w:val="24"/>
          <w:szCs w:val="24"/>
        </w:rPr>
      </w:pPr>
    </w:p>
    <w:p w14:paraId="0D9D171A" w14:textId="77777777" w:rsidR="00DD2D97" w:rsidRDefault="00870DA6" w:rsidP="00581F35">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Aplikuesi duhet t’i plotësojë kushtet në vijim:</w:t>
      </w:r>
    </w:p>
    <w:p w14:paraId="5E8BF472" w14:textId="77777777" w:rsidR="00DD2D97" w:rsidRDefault="00DD2D97" w:rsidP="00581F35">
      <w:pPr>
        <w:spacing w:after="0"/>
        <w:ind w:left="720"/>
        <w:jc w:val="both"/>
        <w:rPr>
          <w:rFonts w:ascii="Times New Roman" w:eastAsia="Times New Roman" w:hAnsi="Times New Roman" w:cs="Times New Roman"/>
          <w:sz w:val="24"/>
          <w:szCs w:val="24"/>
        </w:rPr>
      </w:pPr>
    </w:p>
    <w:p w14:paraId="3A2D9580" w14:textId="77777777" w:rsidR="00DD2D97" w:rsidRDefault="00870DA6" w:rsidP="00581F35">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të jetë organizatë joqeveritare e regjistruar në përputhje me Ligjin për lirinë e asociimit në organizatat joqeveritare së paku tri (3) vite para publikimit të kësaj thirrje;</w:t>
      </w:r>
    </w:p>
    <w:p w14:paraId="01CD3269" w14:textId="77777777" w:rsidR="00DD2D97" w:rsidRDefault="00DD2D97" w:rsidP="00581F35">
      <w:pPr>
        <w:pBdr>
          <w:top w:val="nil"/>
          <w:left w:val="nil"/>
          <w:bottom w:val="nil"/>
          <w:right w:val="nil"/>
          <w:between w:val="nil"/>
        </w:pBdr>
        <w:spacing w:after="0"/>
        <w:ind w:left="1080"/>
        <w:jc w:val="both"/>
        <w:rPr>
          <w:rFonts w:ascii="Times New Roman" w:eastAsia="Times New Roman" w:hAnsi="Times New Roman" w:cs="Times New Roman"/>
          <w:color w:val="000000"/>
          <w:sz w:val="24"/>
          <w:szCs w:val="24"/>
        </w:rPr>
      </w:pPr>
    </w:p>
    <w:p w14:paraId="381390A1" w14:textId="77777777" w:rsidR="00DD2D97" w:rsidRDefault="00870DA6" w:rsidP="00581F35">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të ketë zotësi juridike, financiare dhe operacionale për zbatimin e projektit;</w:t>
      </w:r>
    </w:p>
    <w:p w14:paraId="61A049F4" w14:textId="77777777" w:rsidR="00DD2D97" w:rsidRDefault="00DD2D97" w:rsidP="00581F35">
      <w:pPr>
        <w:pBdr>
          <w:top w:val="nil"/>
          <w:left w:val="nil"/>
          <w:bottom w:val="nil"/>
          <w:right w:val="nil"/>
          <w:between w:val="nil"/>
        </w:pBdr>
        <w:spacing w:after="0"/>
        <w:ind w:left="1080"/>
        <w:jc w:val="both"/>
        <w:rPr>
          <w:rFonts w:ascii="Times New Roman" w:eastAsia="Times New Roman" w:hAnsi="Times New Roman" w:cs="Times New Roman"/>
          <w:color w:val="000000"/>
          <w:sz w:val="24"/>
          <w:szCs w:val="24"/>
        </w:rPr>
      </w:pPr>
    </w:p>
    <w:p w14:paraId="5D4201D6" w14:textId="77777777" w:rsidR="00DD2D97" w:rsidRDefault="006178DE" w:rsidP="00581F35">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të ketë së paku tri (3</w:t>
      </w:r>
      <w:r w:rsidR="00870DA6">
        <w:rPr>
          <w:rFonts w:ascii="Times New Roman" w:eastAsia="Times New Roman" w:hAnsi="Times New Roman" w:cs="Times New Roman"/>
          <w:color w:val="000000"/>
          <w:sz w:val="24"/>
          <w:szCs w:val="24"/>
        </w:rPr>
        <w:t>) vite përvojë në menaxhimin e qendrave mësimore dhe në zbatimin e projekteve nga fushat prioritare të thirrjes publike;</w:t>
      </w:r>
    </w:p>
    <w:p w14:paraId="484D53AC" w14:textId="77777777" w:rsidR="00DD2D97" w:rsidRDefault="00DD2D97" w:rsidP="00581F35">
      <w:pPr>
        <w:pBdr>
          <w:top w:val="nil"/>
          <w:left w:val="nil"/>
          <w:bottom w:val="nil"/>
          <w:right w:val="nil"/>
          <w:between w:val="nil"/>
        </w:pBdr>
        <w:spacing w:after="0"/>
        <w:ind w:left="1080"/>
        <w:jc w:val="both"/>
        <w:rPr>
          <w:rFonts w:ascii="Times New Roman" w:eastAsia="Times New Roman" w:hAnsi="Times New Roman" w:cs="Times New Roman"/>
          <w:color w:val="000000"/>
          <w:sz w:val="24"/>
          <w:szCs w:val="24"/>
        </w:rPr>
      </w:pPr>
    </w:p>
    <w:p w14:paraId="598FBAA9" w14:textId="68E14786" w:rsidR="00DD2D97" w:rsidRDefault="00870DA6" w:rsidP="00581F35">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qendrat mësimore për të cilat aplikon duhet të jenë të regjistruara në MASHTI</w:t>
      </w:r>
      <w:r w:rsidR="001335A4">
        <w:rPr>
          <w:rFonts w:ascii="Times New Roman" w:eastAsia="Times New Roman" w:hAnsi="Times New Roman" w:cs="Times New Roman"/>
          <w:color w:val="000000"/>
          <w:sz w:val="24"/>
          <w:szCs w:val="24"/>
        </w:rPr>
        <w:t xml:space="preserve"> ose në proces të regjistrimit</w:t>
      </w:r>
      <w:r>
        <w:rPr>
          <w:rFonts w:ascii="Times New Roman" w:eastAsia="Times New Roman" w:hAnsi="Times New Roman" w:cs="Times New Roman"/>
          <w:color w:val="000000"/>
          <w:sz w:val="24"/>
          <w:szCs w:val="24"/>
        </w:rPr>
        <w:t xml:space="preserve"> në përputhje me Udhëzimin Administrativ të MASHT Nr. 19/2018 për themelimin dhe funksionimin e qendrave mësimore;</w:t>
      </w:r>
    </w:p>
    <w:p w14:paraId="79F8C2AD" w14:textId="77777777" w:rsidR="00DD2D97" w:rsidRDefault="00DD2D97" w:rsidP="00581F35">
      <w:pPr>
        <w:pBdr>
          <w:top w:val="nil"/>
          <w:left w:val="nil"/>
          <w:bottom w:val="nil"/>
          <w:right w:val="nil"/>
          <w:between w:val="nil"/>
        </w:pBdr>
        <w:spacing w:after="0"/>
        <w:ind w:left="1080"/>
        <w:jc w:val="both"/>
        <w:rPr>
          <w:rFonts w:ascii="Times New Roman" w:eastAsia="Times New Roman" w:hAnsi="Times New Roman" w:cs="Times New Roman"/>
          <w:color w:val="000000"/>
          <w:sz w:val="24"/>
          <w:szCs w:val="24"/>
        </w:rPr>
      </w:pPr>
    </w:p>
    <w:p w14:paraId="57516C85" w14:textId="77777777" w:rsidR="00DD2D97" w:rsidRDefault="00870DA6" w:rsidP="00581F35">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të ketë kryer të gjitha detyrimet tatimore dhe kontributet e tjera të detyrueshme në përputhje me legjislacionin në fuqi në Republikën e Kosovës;</w:t>
      </w:r>
    </w:p>
    <w:p w14:paraId="69BD05F4" w14:textId="77777777" w:rsidR="00DD2D97" w:rsidRDefault="00DD2D97" w:rsidP="00581F35">
      <w:pPr>
        <w:pBdr>
          <w:top w:val="nil"/>
          <w:left w:val="nil"/>
          <w:bottom w:val="nil"/>
          <w:right w:val="nil"/>
          <w:between w:val="nil"/>
        </w:pBdr>
        <w:spacing w:after="0"/>
        <w:ind w:left="1080"/>
        <w:jc w:val="both"/>
        <w:rPr>
          <w:rFonts w:ascii="Times New Roman" w:eastAsia="Times New Roman" w:hAnsi="Times New Roman" w:cs="Times New Roman"/>
          <w:color w:val="000000"/>
          <w:sz w:val="24"/>
          <w:szCs w:val="24"/>
        </w:rPr>
      </w:pPr>
    </w:p>
    <w:p w14:paraId="139A411A" w14:textId="77777777" w:rsidR="00DD2D97" w:rsidRDefault="00870DA6" w:rsidP="00581F35">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të mos jetë në proces falimentimi, në proces të shuarjes, në procedura të mbledhjes së detyrueshme apo likuidimit;</w:t>
      </w:r>
    </w:p>
    <w:p w14:paraId="1FC045A9" w14:textId="77777777" w:rsidR="00DD2D97" w:rsidRDefault="00DD2D97" w:rsidP="00581F35">
      <w:pPr>
        <w:pBdr>
          <w:top w:val="nil"/>
          <w:left w:val="nil"/>
          <w:bottom w:val="nil"/>
          <w:right w:val="nil"/>
          <w:between w:val="nil"/>
        </w:pBdr>
        <w:spacing w:after="0"/>
        <w:ind w:left="1080"/>
        <w:jc w:val="both"/>
        <w:rPr>
          <w:rFonts w:ascii="Times New Roman" w:eastAsia="Times New Roman" w:hAnsi="Times New Roman" w:cs="Times New Roman"/>
          <w:color w:val="000000"/>
          <w:sz w:val="24"/>
          <w:szCs w:val="24"/>
        </w:rPr>
      </w:pPr>
    </w:p>
    <w:p w14:paraId="2E3D1540" w14:textId="77777777" w:rsidR="00DD2D97" w:rsidRDefault="00870DA6" w:rsidP="00581F35">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Të mos ketë shkelur kushtet e përcaktuara të përdorimit të fondeve publike.</w:t>
      </w:r>
    </w:p>
    <w:p w14:paraId="7864FC35" w14:textId="77777777" w:rsidR="00DD2D97" w:rsidRDefault="00DD2D97" w:rsidP="00581F35">
      <w:pPr>
        <w:spacing w:after="0"/>
        <w:ind w:left="720"/>
        <w:jc w:val="both"/>
        <w:rPr>
          <w:rFonts w:ascii="Times New Roman" w:eastAsia="Times New Roman" w:hAnsi="Times New Roman" w:cs="Times New Roman"/>
          <w:sz w:val="24"/>
          <w:szCs w:val="24"/>
        </w:rPr>
      </w:pPr>
    </w:p>
    <w:p w14:paraId="552C73CA" w14:textId="77777777" w:rsidR="00DD2D97" w:rsidRDefault="00870DA6" w:rsidP="00581F3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Të mëposhtmit </w:t>
      </w:r>
      <w:r>
        <w:rPr>
          <w:rFonts w:ascii="Times New Roman" w:eastAsia="Times New Roman" w:hAnsi="Times New Roman" w:cs="Times New Roman"/>
          <w:b/>
          <w:sz w:val="24"/>
          <w:szCs w:val="24"/>
        </w:rPr>
        <w:t xml:space="preserve">nuk </w:t>
      </w:r>
      <w:r>
        <w:rPr>
          <w:rFonts w:ascii="Times New Roman" w:eastAsia="Times New Roman" w:hAnsi="Times New Roman" w:cs="Times New Roman"/>
          <w:sz w:val="24"/>
          <w:szCs w:val="24"/>
        </w:rPr>
        <w:t>kanë të drejtë të konkurrojnë në këtë thirrje:</w:t>
      </w:r>
    </w:p>
    <w:p w14:paraId="2562F403" w14:textId="77777777" w:rsidR="00DD2D97" w:rsidRDefault="00DD2D97" w:rsidP="00581F35">
      <w:pPr>
        <w:spacing w:after="0"/>
        <w:jc w:val="both"/>
        <w:rPr>
          <w:rFonts w:ascii="Times New Roman" w:eastAsia="Times New Roman" w:hAnsi="Times New Roman" w:cs="Times New Roman"/>
          <w:sz w:val="24"/>
          <w:szCs w:val="24"/>
        </w:rPr>
      </w:pPr>
    </w:p>
    <w:p w14:paraId="6037D295" w14:textId="77777777" w:rsidR="00DD2D97" w:rsidRDefault="00870DA6" w:rsidP="00581F35">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OJQ-të që nuk i kanë shpenzuar mjetet nga mbështetja e mëparshme financiare publike për qëllimin për të cilin janë dhënë;</w:t>
      </w:r>
    </w:p>
    <w:p w14:paraId="58968082" w14:textId="77777777" w:rsidR="00DD2D97" w:rsidRDefault="00DD2D97" w:rsidP="00581F35">
      <w:pPr>
        <w:spacing w:after="0"/>
        <w:ind w:left="720"/>
        <w:jc w:val="both"/>
        <w:rPr>
          <w:rFonts w:ascii="Times New Roman" w:eastAsia="Times New Roman" w:hAnsi="Times New Roman" w:cs="Times New Roman"/>
          <w:sz w:val="24"/>
          <w:szCs w:val="24"/>
        </w:rPr>
      </w:pPr>
    </w:p>
    <w:p w14:paraId="20CCE806" w14:textId="77777777" w:rsidR="00DD2D97" w:rsidRDefault="00870DA6" w:rsidP="00581F35">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OJQ-të që mund të kenë konflikt interesi.</w:t>
      </w:r>
    </w:p>
    <w:p w14:paraId="6FEDFE20" w14:textId="77777777" w:rsidR="00DD2D97" w:rsidRDefault="00DD2D97" w:rsidP="00581F35">
      <w:pPr>
        <w:spacing w:after="0"/>
        <w:ind w:left="720"/>
        <w:jc w:val="both"/>
        <w:rPr>
          <w:rFonts w:ascii="Times New Roman" w:eastAsia="Times New Roman" w:hAnsi="Times New Roman" w:cs="Times New Roman"/>
          <w:sz w:val="24"/>
          <w:szCs w:val="24"/>
          <w:highlight w:val="lightGray"/>
        </w:rPr>
      </w:pPr>
    </w:p>
    <w:p w14:paraId="183B0A90" w14:textId="77777777" w:rsidR="00DD2D97" w:rsidRDefault="00870DA6" w:rsidP="00581F3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Numri i projekteve për të cilat mund të aplikojë një OJQ:</w:t>
      </w:r>
    </w:p>
    <w:p w14:paraId="2C10F062" w14:textId="77777777" w:rsidR="00DD2D97" w:rsidRDefault="00DD2D97" w:rsidP="00581F35">
      <w:pPr>
        <w:spacing w:after="0"/>
        <w:jc w:val="both"/>
        <w:rPr>
          <w:rFonts w:ascii="Times New Roman" w:eastAsia="Times New Roman" w:hAnsi="Times New Roman" w:cs="Times New Roman"/>
          <w:sz w:val="24"/>
          <w:szCs w:val="24"/>
        </w:rPr>
      </w:pPr>
    </w:p>
    <w:p w14:paraId="20E2B0AD" w14:textId="6C3D6B20" w:rsidR="00DD2D97" w:rsidRDefault="00870DA6" w:rsidP="00581F3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Një aplikues mund të paraqesë një projekt</w:t>
      </w:r>
      <w:r w:rsidR="001335A4">
        <w:rPr>
          <w:rFonts w:ascii="Times New Roman" w:eastAsia="Times New Roman" w:hAnsi="Times New Roman" w:cs="Times New Roman"/>
          <w:sz w:val="24"/>
          <w:szCs w:val="24"/>
        </w:rPr>
        <w:t>-</w:t>
      </w:r>
      <w:r>
        <w:rPr>
          <w:rFonts w:ascii="Times New Roman" w:eastAsia="Times New Roman" w:hAnsi="Times New Roman" w:cs="Times New Roman"/>
          <w:sz w:val="24"/>
          <w:szCs w:val="24"/>
        </w:rPr>
        <w:t>propozim.</w:t>
      </w:r>
    </w:p>
    <w:p w14:paraId="33A0A4DB" w14:textId="77777777" w:rsidR="00DD2D97" w:rsidRDefault="00DD2D97" w:rsidP="00581F35">
      <w:pPr>
        <w:spacing w:after="0"/>
        <w:jc w:val="both"/>
        <w:rPr>
          <w:rFonts w:ascii="Times New Roman" w:eastAsia="Times New Roman" w:hAnsi="Times New Roman" w:cs="Times New Roman"/>
          <w:sz w:val="24"/>
          <w:szCs w:val="24"/>
        </w:rPr>
      </w:pPr>
    </w:p>
    <w:p w14:paraId="34E12E64" w14:textId="77777777" w:rsidR="00DD2D97" w:rsidRDefault="00870DA6" w:rsidP="00581F3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Një aplikues NUK mund të jetë njëkohësisht partner në një aplikim tjetër.</w:t>
      </w:r>
    </w:p>
    <w:p w14:paraId="3DBD7B15" w14:textId="77777777" w:rsidR="00DD2D97" w:rsidRDefault="00DD2D97" w:rsidP="00581F35">
      <w:pPr>
        <w:spacing w:after="0"/>
        <w:jc w:val="both"/>
        <w:rPr>
          <w:rFonts w:ascii="Times New Roman" w:eastAsia="Times New Roman" w:hAnsi="Times New Roman" w:cs="Times New Roman"/>
          <w:sz w:val="24"/>
          <w:szCs w:val="24"/>
        </w:rPr>
      </w:pPr>
    </w:p>
    <w:p w14:paraId="2927BCC8" w14:textId="77777777" w:rsidR="00DD2D97" w:rsidRDefault="00870DA6" w:rsidP="00581F35">
      <w:pPr>
        <w:pStyle w:val="Heading2"/>
        <w:rPr>
          <w:rFonts w:ascii="Times New Roman" w:eastAsia="Times New Roman" w:hAnsi="Times New Roman" w:cs="Times New Roman"/>
          <w:sz w:val="24"/>
          <w:szCs w:val="24"/>
        </w:rPr>
      </w:pPr>
      <w:bookmarkStart w:id="8" w:name="_heading=h.2s8eyo1" w:colFirst="0" w:colLast="0"/>
      <w:bookmarkEnd w:id="8"/>
      <w:r>
        <w:rPr>
          <w:rFonts w:ascii="Times New Roman" w:eastAsia="Times New Roman" w:hAnsi="Times New Roman" w:cs="Times New Roman"/>
          <w:sz w:val="24"/>
          <w:szCs w:val="24"/>
        </w:rPr>
        <w:t xml:space="preserve">2.2 Partnerët që kualifikohen për zbatim të projektit / programit </w:t>
      </w:r>
    </w:p>
    <w:p w14:paraId="74820A90" w14:textId="77777777" w:rsidR="00DD2D97" w:rsidRDefault="00DD2D97" w:rsidP="00581F35">
      <w:pPr>
        <w:spacing w:after="0"/>
        <w:jc w:val="both"/>
        <w:rPr>
          <w:rFonts w:ascii="Times New Roman" w:eastAsia="Times New Roman" w:hAnsi="Times New Roman" w:cs="Times New Roman"/>
          <w:i/>
          <w:sz w:val="24"/>
          <w:szCs w:val="24"/>
        </w:rPr>
      </w:pPr>
    </w:p>
    <w:p w14:paraId="3BDC2236" w14:textId="77777777" w:rsidR="00DD2D97" w:rsidRDefault="00870DA6" w:rsidP="00581F3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Në rast të partneritetit, partnerët mund të marrin pjesë në më së shumti një aplikim.</w:t>
      </w:r>
    </w:p>
    <w:p w14:paraId="07193AAD" w14:textId="77777777" w:rsidR="00DD2D97" w:rsidRDefault="00DD2D97" w:rsidP="00581F35">
      <w:pPr>
        <w:spacing w:after="0"/>
        <w:jc w:val="both"/>
        <w:rPr>
          <w:rFonts w:ascii="Times New Roman" w:eastAsia="Times New Roman" w:hAnsi="Times New Roman" w:cs="Times New Roman"/>
          <w:sz w:val="24"/>
          <w:szCs w:val="24"/>
        </w:rPr>
      </w:pPr>
    </w:p>
    <w:p w14:paraId="6DECB624" w14:textId="77777777" w:rsidR="00DD2D97" w:rsidRDefault="00870DA6" w:rsidP="00581F3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Partnerët duhet t'i plotësojnë të gjitha kriteret e përshtatshmërisë të zbatueshme për aplikuesit, siç përcaktohet në pikën 2.1 të këtij udhëzuesi.</w:t>
      </w:r>
    </w:p>
    <w:p w14:paraId="2D14853B" w14:textId="77777777" w:rsidR="00DD2D97" w:rsidRDefault="00DD2D97" w:rsidP="00581F35">
      <w:pPr>
        <w:pBdr>
          <w:top w:val="nil"/>
          <w:left w:val="nil"/>
          <w:bottom w:val="nil"/>
          <w:right w:val="nil"/>
          <w:between w:val="nil"/>
        </w:pBdr>
        <w:spacing w:after="0"/>
        <w:ind w:left="1080"/>
        <w:jc w:val="both"/>
        <w:rPr>
          <w:rFonts w:ascii="Times New Roman" w:eastAsia="Times New Roman" w:hAnsi="Times New Roman" w:cs="Times New Roman"/>
          <w:i/>
          <w:color w:val="000000"/>
          <w:sz w:val="24"/>
          <w:szCs w:val="24"/>
        </w:rPr>
      </w:pPr>
    </w:p>
    <w:p w14:paraId="0747EF8B" w14:textId="77777777" w:rsidR="00DD2D97" w:rsidRDefault="00870DA6" w:rsidP="00581F3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 rastin e aplikimit, aplikuesi duhet të ketë arritur një marrëveshje partneriteti me OJQ-të partnere. Për këtë qëllim, duhet të nënshkruhet një deklaratë partneriteti nga secili partner në projekt dhe e njëjta të dorëzohet.</w:t>
      </w:r>
    </w:p>
    <w:p w14:paraId="6DBD696E" w14:textId="77777777" w:rsidR="00DD2D97" w:rsidRDefault="00870DA6" w:rsidP="00581F35">
      <w:pPr>
        <w:pStyle w:val="Heading2"/>
        <w:rPr>
          <w:rFonts w:ascii="Times New Roman" w:eastAsia="Times New Roman" w:hAnsi="Times New Roman" w:cs="Times New Roman"/>
          <w:sz w:val="24"/>
          <w:szCs w:val="24"/>
        </w:rPr>
      </w:pPr>
      <w:bookmarkStart w:id="9" w:name="_heading=h.17dp8vu" w:colFirst="0" w:colLast="0"/>
      <w:bookmarkEnd w:id="9"/>
      <w:r>
        <w:rPr>
          <w:rFonts w:ascii="Times New Roman" w:eastAsia="Times New Roman" w:hAnsi="Times New Roman" w:cs="Times New Roman"/>
          <w:sz w:val="24"/>
          <w:szCs w:val="24"/>
        </w:rPr>
        <w:t xml:space="preserve">2.3 Aktivitetet që kualifikohen për financim përmes kësaj thirrjeje </w:t>
      </w:r>
    </w:p>
    <w:p w14:paraId="16829B2C" w14:textId="77777777" w:rsidR="00DD2D97" w:rsidRDefault="00DD2D97" w:rsidP="00581F35">
      <w:pPr>
        <w:spacing w:after="0"/>
        <w:ind w:left="720"/>
        <w:jc w:val="both"/>
        <w:rPr>
          <w:rFonts w:ascii="Times New Roman" w:eastAsia="Times New Roman" w:hAnsi="Times New Roman" w:cs="Times New Roman"/>
          <w:sz w:val="24"/>
          <w:szCs w:val="24"/>
          <w:highlight w:val="lightGray"/>
        </w:rPr>
      </w:pPr>
    </w:p>
    <w:p w14:paraId="2B87A45A" w14:textId="789E7105" w:rsidR="00DD2D97" w:rsidRPr="00581F35" w:rsidRDefault="00870DA6" w:rsidP="00581F35">
      <w:pPr>
        <w:numPr>
          <w:ilvl w:val="0"/>
          <w:numId w:val="8"/>
        </w:numPr>
        <w:pBdr>
          <w:top w:val="nil"/>
          <w:left w:val="nil"/>
          <w:bottom w:val="nil"/>
          <w:right w:val="nil"/>
          <w:between w:val="nil"/>
        </w:pBdr>
        <w:shd w:val="clear" w:color="auto" w:fill="FFFFFF" w:themeFill="background1"/>
        <w:spacing w:after="0"/>
        <w:jc w:val="both"/>
        <w:rPr>
          <w:rFonts w:ascii="Times New Roman" w:eastAsia="Times New Roman" w:hAnsi="Times New Roman" w:cs="Times New Roman"/>
          <w:color w:val="000000"/>
          <w:sz w:val="24"/>
          <w:szCs w:val="24"/>
        </w:rPr>
      </w:pPr>
      <w:r w:rsidRPr="00581F35">
        <w:rPr>
          <w:rFonts w:ascii="Times New Roman" w:eastAsia="Times New Roman" w:hAnsi="Times New Roman" w:cs="Times New Roman"/>
          <w:color w:val="000000"/>
          <w:sz w:val="24"/>
          <w:szCs w:val="24"/>
        </w:rPr>
        <w:t>Kohëzgjatja e planifiku</w:t>
      </w:r>
      <w:r w:rsidR="00273494" w:rsidRPr="00581F35">
        <w:rPr>
          <w:rFonts w:ascii="Times New Roman" w:eastAsia="Times New Roman" w:hAnsi="Times New Roman" w:cs="Times New Roman"/>
          <w:color w:val="000000"/>
          <w:sz w:val="24"/>
          <w:szCs w:val="24"/>
        </w:rPr>
        <w:t xml:space="preserve">ar e projektit është nga </w:t>
      </w:r>
      <w:r w:rsidR="00581F35">
        <w:rPr>
          <w:rFonts w:ascii="Times New Roman" w:eastAsia="Times New Roman" w:hAnsi="Times New Roman" w:cs="Times New Roman"/>
          <w:color w:val="000000"/>
          <w:sz w:val="24"/>
          <w:szCs w:val="24"/>
        </w:rPr>
        <w:t xml:space="preserve">katër </w:t>
      </w:r>
      <w:r w:rsidR="00273494" w:rsidRPr="00581F35">
        <w:rPr>
          <w:rFonts w:ascii="Times New Roman" w:eastAsia="Times New Roman" w:hAnsi="Times New Roman" w:cs="Times New Roman"/>
          <w:color w:val="000000"/>
          <w:sz w:val="24"/>
          <w:szCs w:val="24"/>
        </w:rPr>
        <w:t>(</w:t>
      </w:r>
      <w:r w:rsidR="00581F35">
        <w:rPr>
          <w:rFonts w:ascii="Times New Roman" w:eastAsia="Times New Roman" w:hAnsi="Times New Roman" w:cs="Times New Roman"/>
          <w:color w:val="000000"/>
          <w:sz w:val="24"/>
          <w:szCs w:val="24"/>
        </w:rPr>
        <w:t>4</w:t>
      </w:r>
      <w:r w:rsidRPr="00581F35">
        <w:rPr>
          <w:rFonts w:ascii="Times New Roman" w:eastAsia="Times New Roman" w:hAnsi="Times New Roman" w:cs="Times New Roman"/>
          <w:color w:val="000000"/>
          <w:sz w:val="24"/>
          <w:szCs w:val="24"/>
        </w:rPr>
        <w:t xml:space="preserve">) deri në </w:t>
      </w:r>
      <w:r w:rsidR="00581F35">
        <w:rPr>
          <w:rFonts w:ascii="Times New Roman" w:eastAsia="Times New Roman" w:hAnsi="Times New Roman" w:cs="Times New Roman"/>
          <w:color w:val="000000"/>
          <w:sz w:val="24"/>
          <w:szCs w:val="24"/>
        </w:rPr>
        <w:t>gjashtë</w:t>
      </w:r>
      <w:r w:rsidRPr="00581F35">
        <w:rPr>
          <w:rFonts w:ascii="Times New Roman" w:eastAsia="Times New Roman" w:hAnsi="Times New Roman" w:cs="Times New Roman"/>
          <w:color w:val="000000"/>
          <w:sz w:val="24"/>
          <w:szCs w:val="24"/>
        </w:rPr>
        <w:t xml:space="preserve"> (</w:t>
      </w:r>
      <w:r w:rsidR="00581F35">
        <w:rPr>
          <w:rFonts w:ascii="Times New Roman" w:eastAsia="Times New Roman" w:hAnsi="Times New Roman" w:cs="Times New Roman"/>
          <w:color w:val="000000"/>
          <w:sz w:val="24"/>
          <w:szCs w:val="24"/>
        </w:rPr>
        <w:t>6</w:t>
      </w:r>
      <w:r w:rsidRPr="00581F35">
        <w:rPr>
          <w:rFonts w:ascii="Times New Roman" w:eastAsia="Times New Roman" w:hAnsi="Times New Roman" w:cs="Times New Roman"/>
          <w:color w:val="000000"/>
          <w:sz w:val="24"/>
          <w:szCs w:val="24"/>
        </w:rPr>
        <w:t>) muaj</w:t>
      </w:r>
      <w:r w:rsidR="00387E54" w:rsidRPr="00581F35">
        <w:rPr>
          <w:rFonts w:ascii="Times New Roman" w:eastAsia="Times New Roman" w:hAnsi="Times New Roman" w:cs="Times New Roman"/>
          <w:color w:val="000000"/>
          <w:sz w:val="24"/>
          <w:szCs w:val="24"/>
        </w:rPr>
        <w:t xml:space="preserve">, duke filluar nga </w:t>
      </w:r>
      <w:r w:rsidR="00581F35">
        <w:rPr>
          <w:rFonts w:ascii="Times New Roman" w:eastAsia="Times New Roman" w:hAnsi="Times New Roman" w:cs="Times New Roman"/>
          <w:color w:val="000000"/>
          <w:sz w:val="24"/>
          <w:szCs w:val="24"/>
        </w:rPr>
        <w:t>Marsi</w:t>
      </w:r>
      <w:r w:rsidR="00824F86" w:rsidRPr="00581F35">
        <w:rPr>
          <w:rFonts w:ascii="Times New Roman" w:eastAsia="Times New Roman" w:hAnsi="Times New Roman" w:cs="Times New Roman"/>
          <w:color w:val="000000"/>
          <w:sz w:val="24"/>
          <w:szCs w:val="24"/>
        </w:rPr>
        <w:t xml:space="preserve"> 202</w:t>
      </w:r>
      <w:r w:rsidR="001335A4" w:rsidRPr="00581F35">
        <w:rPr>
          <w:rFonts w:ascii="Times New Roman" w:eastAsia="Times New Roman" w:hAnsi="Times New Roman" w:cs="Times New Roman"/>
          <w:color w:val="000000"/>
          <w:sz w:val="24"/>
          <w:szCs w:val="24"/>
        </w:rPr>
        <w:t>6</w:t>
      </w:r>
      <w:r w:rsidRPr="00581F35">
        <w:rPr>
          <w:rFonts w:ascii="Times New Roman" w:eastAsia="Times New Roman" w:hAnsi="Times New Roman" w:cs="Times New Roman"/>
          <w:color w:val="000000"/>
          <w:sz w:val="24"/>
          <w:szCs w:val="24"/>
        </w:rPr>
        <w:t>.</w:t>
      </w:r>
    </w:p>
    <w:p w14:paraId="0DB8E179" w14:textId="77777777" w:rsidR="00DD2D97" w:rsidRDefault="00DD2D97" w:rsidP="00581F35">
      <w:pPr>
        <w:pBdr>
          <w:top w:val="nil"/>
          <w:left w:val="nil"/>
          <w:bottom w:val="nil"/>
          <w:right w:val="nil"/>
          <w:between w:val="nil"/>
        </w:pBdr>
        <w:spacing w:after="0"/>
        <w:ind w:left="1080"/>
        <w:jc w:val="both"/>
        <w:rPr>
          <w:rFonts w:ascii="Times New Roman" w:eastAsia="Times New Roman" w:hAnsi="Times New Roman" w:cs="Times New Roman"/>
          <w:color w:val="000000"/>
          <w:sz w:val="24"/>
          <w:szCs w:val="24"/>
        </w:rPr>
      </w:pPr>
    </w:p>
    <w:p w14:paraId="08AE8B18" w14:textId="77777777" w:rsidR="00DD2D97" w:rsidRDefault="00870DA6" w:rsidP="00581F35">
      <w:pPr>
        <w:numPr>
          <w:ilvl w:val="0"/>
          <w:numId w:val="8"/>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Aktivitetet e projektit duhet të </w:t>
      </w:r>
      <w:r w:rsidRPr="00581F35">
        <w:rPr>
          <w:rFonts w:ascii="Times New Roman" w:eastAsia="Times New Roman" w:hAnsi="Times New Roman" w:cs="Times New Roman"/>
          <w:sz w:val="24"/>
          <w:szCs w:val="24"/>
        </w:rPr>
        <w:t>realizohen në te</w:t>
      </w:r>
      <w:r w:rsidR="000110ED" w:rsidRPr="00581F35">
        <w:rPr>
          <w:rFonts w:ascii="Times New Roman" w:eastAsia="Times New Roman" w:hAnsi="Times New Roman" w:cs="Times New Roman"/>
          <w:sz w:val="24"/>
          <w:szCs w:val="24"/>
        </w:rPr>
        <w:t>rritorin e Komunës së Lipjanit</w:t>
      </w:r>
      <w:r w:rsidRPr="00581F35">
        <w:rPr>
          <w:rFonts w:ascii="Times New Roman" w:eastAsia="Times New Roman" w:hAnsi="Times New Roman" w:cs="Times New Roman"/>
          <w:sz w:val="24"/>
          <w:szCs w:val="24"/>
        </w:rPr>
        <w:t>.</w:t>
      </w:r>
    </w:p>
    <w:p w14:paraId="2B1ACAAC" w14:textId="77777777" w:rsidR="00DD2D97" w:rsidRDefault="00DD2D97" w:rsidP="00581F35">
      <w:pPr>
        <w:spacing w:after="0"/>
        <w:ind w:left="720"/>
        <w:jc w:val="both"/>
        <w:rPr>
          <w:rFonts w:ascii="Times New Roman" w:eastAsia="Times New Roman" w:hAnsi="Times New Roman" w:cs="Times New Roman"/>
          <w:sz w:val="24"/>
          <w:szCs w:val="24"/>
        </w:rPr>
      </w:pPr>
    </w:p>
    <w:p w14:paraId="3DDDEFBE" w14:textId="77777777" w:rsidR="00DD2D97" w:rsidRDefault="00870DA6" w:rsidP="00581F35">
      <w:pPr>
        <w:numPr>
          <w:ilvl w:val="0"/>
          <w:numId w:val="8"/>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Aktivitetet e projektit që i plotësojnë kriteret për financim mund të përfshijnë:</w:t>
      </w:r>
    </w:p>
    <w:p w14:paraId="06431BE7" w14:textId="77777777" w:rsidR="00DD2D97" w:rsidRDefault="00DD2D97" w:rsidP="00581F35">
      <w:pPr>
        <w:spacing w:after="0"/>
        <w:ind w:left="720"/>
        <w:jc w:val="both"/>
        <w:rPr>
          <w:rFonts w:ascii="Times New Roman" w:eastAsia="Times New Roman" w:hAnsi="Times New Roman" w:cs="Times New Roman"/>
          <w:sz w:val="24"/>
          <w:szCs w:val="24"/>
          <w:highlight w:val="lightGray"/>
        </w:rPr>
      </w:pPr>
    </w:p>
    <w:p w14:paraId="57921228" w14:textId="77777777" w:rsidR="00DD2D97" w:rsidRDefault="00870DA6" w:rsidP="00581F35">
      <w:pPr>
        <w:numPr>
          <w:ilvl w:val="0"/>
          <w:numId w:val="4"/>
        </w:numPr>
        <w:pBdr>
          <w:top w:val="nil"/>
          <w:left w:val="nil"/>
          <w:bottom w:val="nil"/>
          <w:right w:val="nil"/>
          <w:between w:val="nil"/>
        </w:pBdr>
        <w:spacing w:after="0"/>
        <w:ind w:left="18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Aktivitete edukative plotësuese për fëmijët e komuniteteve </w:t>
      </w:r>
      <w:r w:rsidR="00824F86">
        <w:rPr>
          <w:rFonts w:ascii="Times New Roman" w:eastAsia="Times New Roman" w:hAnsi="Times New Roman" w:cs="Times New Roman"/>
          <w:color w:val="000000"/>
          <w:sz w:val="24"/>
          <w:szCs w:val="24"/>
        </w:rPr>
        <w:t>rom, ashkali dhe egjiptian, dhe</w:t>
      </w:r>
      <w:r>
        <w:rPr>
          <w:rFonts w:ascii="Times New Roman" w:eastAsia="Times New Roman" w:hAnsi="Times New Roman" w:cs="Times New Roman"/>
          <w:color w:val="000000"/>
          <w:sz w:val="24"/>
          <w:szCs w:val="24"/>
        </w:rPr>
        <w:t xml:space="preserve"> të tjerë;</w:t>
      </w:r>
    </w:p>
    <w:p w14:paraId="19CF6CF0" w14:textId="77777777" w:rsidR="00DD2D97" w:rsidRDefault="00870DA6" w:rsidP="00581F35">
      <w:pPr>
        <w:numPr>
          <w:ilvl w:val="0"/>
          <w:numId w:val="4"/>
        </w:numPr>
        <w:pBdr>
          <w:top w:val="nil"/>
          <w:left w:val="nil"/>
          <w:bottom w:val="nil"/>
          <w:right w:val="nil"/>
          <w:between w:val="nil"/>
        </w:pBdr>
        <w:spacing w:after="0"/>
        <w:ind w:left="18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Aktivitetet arsimore dhe socio-emocionale për grupin përfitues përmes sportit, artit dhe kulturës për të rritur njohuritë dhe aftësitë;</w:t>
      </w:r>
    </w:p>
    <w:p w14:paraId="4592F5F3" w14:textId="77777777" w:rsidR="00DD2D97" w:rsidRDefault="00870DA6" w:rsidP="00581F35">
      <w:pPr>
        <w:numPr>
          <w:ilvl w:val="0"/>
          <w:numId w:val="4"/>
        </w:numPr>
        <w:pBdr>
          <w:top w:val="nil"/>
          <w:left w:val="nil"/>
          <w:bottom w:val="nil"/>
          <w:right w:val="nil"/>
          <w:between w:val="nil"/>
        </w:pBdr>
        <w:spacing w:after="0"/>
        <w:ind w:left="18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Aktivitete për ngritjen e kapaciteteve të stafit të qendrës mësimore për të siguruar funksionimin efektiv të qendrës mësimore dhe dhënien e mësimeve cilësore;</w:t>
      </w:r>
    </w:p>
    <w:p w14:paraId="31F23F0C" w14:textId="77777777" w:rsidR="00DD2D97" w:rsidRDefault="00870DA6" w:rsidP="00581F35">
      <w:pPr>
        <w:numPr>
          <w:ilvl w:val="0"/>
          <w:numId w:val="4"/>
        </w:numPr>
        <w:pBdr>
          <w:top w:val="nil"/>
          <w:left w:val="nil"/>
          <w:bottom w:val="nil"/>
          <w:right w:val="nil"/>
          <w:between w:val="nil"/>
        </w:pBdr>
        <w:spacing w:after="0"/>
        <w:ind w:left="18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Aktivitete për ndërgjegjësimin e prindërve për rëndësinë e arsimit të detyrueshëm dhe të mëtejshëm;</w:t>
      </w:r>
    </w:p>
    <w:p w14:paraId="35698C0C" w14:textId="77777777" w:rsidR="00DD2D97" w:rsidRDefault="00870DA6" w:rsidP="00581F35">
      <w:pPr>
        <w:numPr>
          <w:ilvl w:val="0"/>
          <w:numId w:val="4"/>
        </w:numPr>
        <w:pBdr>
          <w:top w:val="nil"/>
          <w:left w:val="nil"/>
          <w:bottom w:val="nil"/>
          <w:right w:val="nil"/>
          <w:between w:val="nil"/>
        </w:pBdr>
        <w:spacing w:after="0"/>
        <w:ind w:left="18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Aktivitete që synojnë nxitjen e bashkëpunimit më të mirë mes qendrës mësimore, autoriteteve lokale dhe shkollave;</w:t>
      </w:r>
    </w:p>
    <w:p w14:paraId="2D2E7649" w14:textId="77777777" w:rsidR="00DD2D97" w:rsidRDefault="00870DA6" w:rsidP="00581F35">
      <w:pPr>
        <w:numPr>
          <w:ilvl w:val="0"/>
          <w:numId w:val="4"/>
        </w:numPr>
        <w:pBdr>
          <w:top w:val="nil"/>
          <w:left w:val="nil"/>
          <w:bottom w:val="nil"/>
          <w:right w:val="nil"/>
          <w:between w:val="nil"/>
        </w:pBdr>
        <w:ind w:left="18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Aktivitete në mbështetje të arritjes së standardeve minimale për t'u regjistruar në MASHTI.</w:t>
      </w:r>
    </w:p>
    <w:p w14:paraId="6A7CA4C2" w14:textId="77777777" w:rsidR="00DD2D97" w:rsidRDefault="00870DA6" w:rsidP="00581F3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Lista e aktiviteteve të projektit nuk është shteruese, porse vetëm ilustruese dhe do të merren parasysh për financim edhe aktivitete të tjera të përshtatshme që kontribuojnë në arritjen e objektivave të përgjithshme dhe specifike të thirrjes e që nuk janë përmendur në listën më sipër.</w:t>
      </w:r>
    </w:p>
    <w:p w14:paraId="4AC9A94D" w14:textId="77777777" w:rsidR="00DD2D97" w:rsidRDefault="00DD2D97" w:rsidP="00581F35">
      <w:pPr>
        <w:spacing w:after="0"/>
        <w:jc w:val="both"/>
        <w:rPr>
          <w:rFonts w:ascii="Times New Roman" w:eastAsia="Times New Roman" w:hAnsi="Times New Roman" w:cs="Times New Roman"/>
          <w:sz w:val="24"/>
          <w:szCs w:val="24"/>
        </w:rPr>
      </w:pPr>
    </w:p>
    <w:p w14:paraId="3570CE5B" w14:textId="77777777" w:rsidR="00DD2D97" w:rsidRDefault="00870DA6" w:rsidP="00581F3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Gjatë zbatimit të aktiviteteve të projektit, aplikuesi duhet të sigurohet se ato bazohen në parimin e mundësive të barabarta, barazisë gjinore dhe mosdiskriminimit, si dhe të zhvillojë aktivitete në përputhje me nevojat e komunitetit dhe qytetarëve. </w:t>
      </w:r>
    </w:p>
    <w:p w14:paraId="43A95BAA" w14:textId="474BB0EF" w:rsidR="00DD2D97" w:rsidRDefault="00DD2D97" w:rsidP="00581F35">
      <w:pPr>
        <w:spacing w:after="0"/>
        <w:rPr>
          <w:rFonts w:ascii="Times New Roman" w:eastAsia="Times New Roman" w:hAnsi="Times New Roman" w:cs="Times New Roman"/>
          <w:i/>
          <w:sz w:val="24"/>
          <w:szCs w:val="24"/>
        </w:rPr>
      </w:pPr>
    </w:p>
    <w:p w14:paraId="532E6418" w14:textId="77777777" w:rsidR="00DD2D97" w:rsidRDefault="00870DA6" w:rsidP="00581F35">
      <w:pPr>
        <w:numPr>
          <w:ilvl w:val="0"/>
          <w:numId w:val="8"/>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Llojet e mëposhtme të aktiviteteve </w:t>
      </w:r>
      <w:r>
        <w:rPr>
          <w:rFonts w:ascii="Times New Roman" w:eastAsia="Times New Roman" w:hAnsi="Times New Roman" w:cs="Times New Roman"/>
          <w:b/>
          <w:color w:val="000000"/>
          <w:sz w:val="24"/>
          <w:szCs w:val="24"/>
        </w:rPr>
        <w:t>nuk</w:t>
      </w:r>
      <w:r>
        <w:rPr>
          <w:rFonts w:ascii="Times New Roman" w:eastAsia="Times New Roman" w:hAnsi="Times New Roman" w:cs="Times New Roman"/>
          <w:color w:val="000000"/>
          <w:sz w:val="24"/>
          <w:szCs w:val="24"/>
        </w:rPr>
        <w:t xml:space="preserve"> i plotësojnë kriteret për financim:</w:t>
      </w:r>
    </w:p>
    <w:p w14:paraId="35C2D6AB" w14:textId="77777777" w:rsidR="00DD2D97" w:rsidRDefault="00DD2D97" w:rsidP="00581F35">
      <w:pPr>
        <w:spacing w:after="0"/>
        <w:ind w:left="720"/>
        <w:jc w:val="both"/>
        <w:rPr>
          <w:rFonts w:ascii="Times New Roman" w:eastAsia="Times New Roman" w:hAnsi="Times New Roman" w:cs="Times New Roman"/>
          <w:sz w:val="24"/>
          <w:szCs w:val="24"/>
        </w:rPr>
      </w:pPr>
    </w:p>
    <w:p w14:paraId="0EB231D2" w14:textId="77777777" w:rsidR="00DD2D97" w:rsidRDefault="00870DA6" w:rsidP="00581F35">
      <w:pPr>
        <w:numPr>
          <w:ilvl w:val="0"/>
          <w:numId w:val="7"/>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Aktivitetet që kanë të bëjnë ekskluzivisht ose kryesisht me pjesëmarrjen individuale në seminare, konferenca, kongrese dhe punë hulumtuese;</w:t>
      </w:r>
    </w:p>
    <w:p w14:paraId="652DF4A4" w14:textId="77777777" w:rsidR="00DD2D97" w:rsidRDefault="00870DA6" w:rsidP="00581F35">
      <w:pPr>
        <w:numPr>
          <w:ilvl w:val="0"/>
          <w:numId w:val="7"/>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Aktivitetet që kanë të bëjnë ekskluzivisht ose kryesisht me bursa individuale për studime ose punëtori;</w:t>
      </w:r>
    </w:p>
    <w:p w14:paraId="2F0F2FFD" w14:textId="77777777" w:rsidR="00DD2D97" w:rsidRDefault="00870DA6" w:rsidP="00581F35">
      <w:pPr>
        <w:numPr>
          <w:ilvl w:val="0"/>
          <w:numId w:val="7"/>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Aktivitetet të cilat nuk kanë të bëjnë me arritjen arsimore të nxënësve nga radhët e komuniteteve rom, ashkali dhe egjiptian;</w:t>
      </w:r>
    </w:p>
    <w:p w14:paraId="74B0D2C6" w14:textId="77777777" w:rsidR="00DD2D97" w:rsidRDefault="00870DA6" w:rsidP="00581F35">
      <w:pPr>
        <w:numPr>
          <w:ilvl w:val="0"/>
          <w:numId w:val="7"/>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Aktivitetet në të cilat përfitues të vetëm janë anëtarët e OJQ-ve aplikuese.</w:t>
      </w:r>
    </w:p>
    <w:p w14:paraId="3E92FC47" w14:textId="77777777" w:rsidR="00DD2D97" w:rsidRDefault="00DD2D97" w:rsidP="00581F35">
      <w:pPr>
        <w:spacing w:after="0"/>
        <w:jc w:val="both"/>
        <w:rPr>
          <w:rFonts w:ascii="Times New Roman" w:eastAsia="Times New Roman" w:hAnsi="Times New Roman" w:cs="Times New Roman"/>
          <w:sz w:val="24"/>
          <w:szCs w:val="24"/>
        </w:rPr>
      </w:pPr>
    </w:p>
    <w:p w14:paraId="27E4FD7F" w14:textId="77777777" w:rsidR="00DD2D97" w:rsidRDefault="00870DA6" w:rsidP="00581F35">
      <w:pPr>
        <w:pStyle w:val="Heading2"/>
        <w:rPr>
          <w:rFonts w:ascii="Times New Roman" w:eastAsia="Times New Roman" w:hAnsi="Times New Roman" w:cs="Times New Roman"/>
          <w:sz w:val="24"/>
          <w:szCs w:val="24"/>
        </w:rPr>
      </w:pPr>
      <w:bookmarkStart w:id="10" w:name="_heading=h.3rdcrjn" w:colFirst="0" w:colLast="0"/>
      <w:bookmarkEnd w:id="10"/>
      <w:r>
        <w:rPr>
          <w:rFonts w:ascii="Times New Roman" w:eastAsia="Times New Roman" w:hAnsi="Times New Roman" w:cs="Times New Roman"/>
          <w:sz w:val="24"/>
          <w:szCs w:val="24"/>
        </w:rPr>
        <w:t>2.4 Shpenzimet e pranueshme që do të financohen nëpërmjet thirrjes</w:t>
      </w:r>
    </w:p>
    <w:p w14:paraId="16DDB27A" w14:textId="77777777" w:rsidR="00DD2D97" w:rsidRDefault="00DD2D97" w:rsidP="00581F35">
      <w:pPr>
        <w:spacing w:after="0"/>
        <w:jc w:val="both"/>
        <w:rPr>
          <w:rFonts w:ascii="Times New Roman" w:eastAsia="Times New Roman" w:hAnsi="Times New Roman" w:cs="Times New Roman"/>
          <w:sz w:val="24"/>
          <w:szCs w:val="24"/>
        </w:rPr>
      </w:pPr>
    </w:p>
    <w:p w14:paraId="5214B4C8" w14:textId="77777777" w:rsidR="00DD2D97" w:rsidRDefault="00870DA6" w:rsidP="00581F3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Përmes financimit publik të kësaj thirrje publike mund të financohen vetëm kostot reale dhe të pranueshme për realizimin e aktiviteteve të projektit, në periudhën kohore të përcaktuar me këto udhëzime. Gjatë vlerësimit të projektit / programit do të vlerësohen vetëm kostot që lidhen me aktivitetet e planifikuara, si dhe shuma reale e këtyre shpenzimeve.</w:t>
      </w:r>
    </w:p>
    <w:p w14:paraId="7F683AEA" w14:textId="77777777" w:rsidR="00DD2D97" w:rsidRDefault="00870DA6" w:rsidP="00581F35">
      <w:pPr>
        <w:pStyle w:val="Heading2"/>
        <w:rPr>
          <w:rFonts w:ascii="Times New Roman" w:eastAsia="Times New Roman" w:hAnsi="Times New Roman" w:cs="Times New Roman"/>
          <w:sz w:val="24"/>
          <w:szCs w:val="24"/>
        </w:rPr>
      </w:pPr>
      <w:bookmarkStart w:id="11" w:name="_heading=h.26in1rg" w:colFirst="0" w:colLast="0"/>
      <w:bookmarkEnd w:id="11"/>
      <w:r>
        <w:rPr>
          <w:rFonts w:ascii="Times New Roman" w:eastAsia="Times New Roman" w:hAnsi="Times New Roman" w:cs="Times New Roman"/>
        </w:rPr>
        <w:br/>
      </w:r>
      <w:r>
        <w:rPr>
          <w:rFonts w:ascii="Times New Roman" w:eastAsia="Times New Roman" w:hAnsi="Times New Roman" w:cs="Times New Roman"/>
          <w:sz w:val="24"/>
          <w:szCs w:val="24"/>
        </w:rPr>
        <w:t xml:space="preserve">2.4.1 Shpenzimet e drejtpërdrejta të pranueshme  </w:t>
      </w:r>
    </w:p>
    <w:p w14:paraId="5CA9102D" w14:textId="77777777" w:rsidR="00DD2D97" w:rsidRDefault="00DD2D97" w:rsidP="00581F35">
      <w:pPr>
        <w:spacing w:after="0"/>
        <w:jc w:val="both"/>
        <w:rPr>
          <w:rFonts w:ascii="Times New Roman" w:eastAsia="Times New Roman" w:hAnsi="Times New Roman" w:cs="Times New Roman"/>
          <w:b/>
          <w:sz w:val="24"/>
          <w:szCs w:val="24"/>
        </w:rPr>
      </w:pPr>
    </w:p>
    <w:p w14:paraId="5CDE8136" w14:textId="77777777" w:rsidR="00DD2D97" w:rsidRDefault="00870DA6" w:rsidP="00581F3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Shpenzimet sipas kostove të drejtpërdrejta të pranueshme përfshijnë shpenzimet që lidhen drejtpërdrejt me zbatimin e disa aktiviteteve të projektit ose programit të propozuar, të tilla si:</w:t>
      </w:r>
    </w:p>
    <w:p w14:paraId="5F0FDFEA" w14:textId="77777777" w:rsidR="00DD2D97" w:rsidRDefault="00DD2D97" w:rsidP="00581F35">
      <w:pPr>
        <w:spacing w:after="0"/>
        <w:jc w:val="both"/>
        <w:rPr>
          <w:rFonts w:ascii="Times New Roman" w:eastAsia="Times New Roman" w:hAnsi="Times New Roman" w:cs="Times New Roman"/>
          <w:sz w:val="24"/>
          <w:szCs w:val="24"/>
        </w:rPr>
      </w:pPr>
    </w:p>
    <w:p w14:paraId="7F0DF20A" w14:textId="77777777" w:rsidR="00DD2D97" w:rsidRDefault="00870DA6" w:rsidP="00581F35">
      <w:pPr>
        <w:numPr>
          <w:ilvl w:val="0"/>
          <w:numId w:val="10"/>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Organizimi i aktiviteteve edukuese (në veçanti duhet të identifikohet lloji dhe çmimi i secilit shërbim);</w:t>
      </w:r>
    </w:p>
    <w:p w14:paraId="550B6843" w14:textId="77777777" w:rsidR="00DD2D97" w:rsidRPr="00374FC1" w:rsidRDefault="00870DA6" w:rsidP="00581F35">
      <w:pPr>
        <w:numPr>
          <w:ilvl w:val="0"/>
          <w:numId w:val="10"/>
        </w:num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rPr>
      </w:pPr>
      <w:r w:rsidRPr="00374FC1">
        <w:rPr>
          <w:rFonts w:ascii="Times New Roman" w:eastAsia="Times New Roman" w:hAnsi="Times New Roman" w:cs="Times New Roman"/>
          <w:color w:val="000000" w:themeColor="text1"/>
          <w:sz w:val="24"/>
          <w:szCs w:val="24"/>
        </w:rPr>
        <w:t>Shpenzimet për paga dhe pagesa për menaxherët e projektit / programit, stafin e projektit, ose partnerët e jashtëm të angazhuar në projekt (kontratat e të drejtave të autorit dhe të drejtave pronësore, kontrata tjera, kontrata pune), duke specifikuar emrat e personave të angazhuar, aftësitë e tyre profesionale, numrin e muajve të angazhimit të tyre dhe shumën mujore bruto të kompensimit;</w:t>
      </w:r>
    </w:p>
    <w:p w14:paraId="31ABAB48" w14:textId="77777777" w:rsidR="00DD2D97" w:rsidRDefault="00870DA6" w:rsidP="00581F35">
      <w:pPr>
        <w:numPr>
          <w:ilvl w:val="0"/>
          <w:numId w:val="10"/>
        </w:numPr>
        <w:pBdr>
          <w:top w:val="nil"/>
          <w:left w:val="nil"/>
          <w:bottom w:val="nil"/>
          <w:right w:val="nil"/>
          <w:between w:val="nil"/>
        </w:pBdr>
        <w:spacing w:after="0"/>
        <w:jc w:val="both"/>
        <w:rPr>
          <w:rFonts w:ascii="Times New Roman" w:eastAsia="Times New Roman" w:hAnsi="Times New Roman" w:cs="Times New Roman"/>
          <w:color w:val="000000"/>
          <w:sz w:val="24"/>
          <w:szCs w:val="24"/>
        </w:rPr>
      </w:pPr>
      <w:bookmarkStart w:id="12" w:name="_heading=h.lnxbz9" w:colFirst="0" w:colLast="0"/>
      <w:bookmarkEnd w:id="12"/>
      <w:r>
        <w:rPr>
          <w:rFonts w:ascii="Times New Roman" w:eastAsia="Times New Roman" w:hAnsi="Times New Roman" w:cs="Times New Roman"/>
          <w:color w:val="000000"/>
          <w:sz w:val="24"/>
          <w:szCs w:val="24"/>
        </w:rPr>
        <w:t>Kosto të tjera që lidhen drejtpërdrejt me zbatimin e aktiviteteve të projektit ose programit;</w:t>
      </w:r>
    </w:p>
    <w:p w14:paraId="7204FCB2" w14:textId="77777777" w:rsidR="00581F35" w:rsidRDefault="00581F35" w:rsidP="00581F35">
      <w:pPr>
        <w:pStyle w:val="Heading2"/>
        <w:rPr>
          <w:rFonts w:ascii="Times New Roman" w:eastAsia="Times New Roman" w:hAnsi="Times New Roman" w:cs="Times New Roman"/>
        </w:rPr>
      </w:pPr>
      <w:bookmarkStart w:id="13" w:name="_heading=h.35nkun2" w:colFirst="0" w:colLast="0"/>
      <w:bookmarkEnd w:id="13"/>
    </w:p>
    <w:p w14:paraId="21D6B3F0" w14:textId="5D89295F" w:rsidR="00DD2D97" w:rsidRDefault="00870DA6" w:rsidP="00581F35">
      <w:pPr>
        <w:pStyle w:val="Heading2"/>
        <w:rPr>
          <w:rFonts w:ascii="Times New Roman" w:eastAsia="Times New Roman" w:hAnsi="Times New Roman" w:cs="Times New Roman"/>
          <w:sz w:val="24"/>
          <w:szCs w:val="24"/>
        </w:rPr>
      </w:pPr>
      <w:r>
        <w:rPr>
          <w:rFonts w:ascii="Times New Roman" w:eastAsia="Times New Roman" w:hAnsi="Times New Roman" w:cs="Times New Roman"/>
        </w:rPr>
        <w:br/>
      </w:r>
      <w:r>
        <w:rPr>
          <w:rFonts w:ascii="Times New Roman" w:eastAsia="Times New Roman" w:hAnsi="Times New Roman" w:cs="Times New Roman"/>
          <w:sz w:val="24"/>
          <w:szCs w:val="24"/>
        </w:rPr>
        <w:t xml:space="preserve">2.4.2 Shpenzimet e tërthorta të pranueshme  </w:t>
      </w:r>
    </w:p>
    <w:p w14:paraId="44C1BC4E" w14:textId="77777777" w:rsidR="00DD2D97" w:rsidRDefault="00DD2D97" w:rsidP="00581F35">
      <w:pPr>
        <w:spacing w:after="0"/>
        <w:jc w:val="both"/>
        <w:rPr>
          <w:rFonts w:ascii="Times New Roman" w:eastAsia="Times New Roman" w:hAnsi="Times New Roman" w:cs="Times New Roman"/>
          <w:sz w:val="24"/>
          <w:szCs w:val="24"/>
          <w:highlight w:val="lightGray"/>
        </w:rPr>
      </w:pPr>
    </w:p>
    <w:p w14:paraId="5761C610" w14:textId="77777777" w:rsidR="00DD2D97" w:rsidRDefault="00870DA6" w:rsidP="00581F35">
      <w:pPr>
        <w:spacing w:after="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Përveç shpenzimeve të drejtpërdrejta të pranueshme, në kuadër të kësaj thirrje do të pranohen edhe kostot e tërthorta deri në 7% të vlerës totale të kostove të drejtpërdrejta të pranueshme. Në kuadër të këtyre shpenzimeve përfshihen kostot që nuk lidhen drejtpërdrejt me zbatimin e projektit ose programit, por janë kosto që kontribuojnë në mënyrë të tërthortë në arritjen e objektivave të projektit. Këto kosto duhet të specifikohen dhe shpjegohen.</w:t>
      </w:r>
    </w:p>
    <w:p w14:paraId="5CF849D3" w14:textId="77777777" w:rsidR="00DD2D97" w:rsidRDefault="00DD2D97" w:rsidP="00581F35">
      <w:pPr>
        <w:spacing w:after="0"/>
        <w:jc w:val="both"/>
        <w:rPr>
          <w:rFonts w:ascii="Times New Roman" w:eastAsia="Times New Roman" w:hAnsi="Times New Roman" w:cs="Times New Roman"/>
          <w:i/>
          <w:sz w:val="24"/>
          <w:szCs w:val="24"/>
        </w:rPr>
      </w:pPr>
    </w:p>
    <w:p w14:paraId="576B641A" w14:textId="77777777" w:rsidR="00DD2D97" w:rsidRDefault="00870DA6" w:rsidP="00581F35">
      <w:pPr>
        <w:pStyle w:val="Heading2"/>
        <w:rPr>
          <w:rFonts w:ascii="Times New Roman" w:eastAsia="Times New Roman" w:hAnsi="Times New Roman" w:cs="Times New Roman"/>
          <w:sz w:val="24"/>
          <w:szCs w:val="24"/>
        </w:rPr>
      </w:pPr>
      <w:bookmarkStart w:id="14" w:name="_heading=h.1ksv4uv" w:colFirst="0" w:colLast="0"/>
      <w:bookmarkEnd w:id="14"/>
      <w:r>
        <w:rPr>
          <w:rFonts w:ascii="Times New Roman" w:eastAsia="Times New Roman" w:hAnsi="Times New Roman" w:cs="Times New Roman"/>
          <w:sz w:val="24"/>
          <w:szCs w:val="24"/>
        </w:rPr>
        <w:t xml:space="preserve">2.4.3 Shpenzimet e papranueshme </w:t>
      </w:r>
    </w:p>
    <w:p w14:paraId="4DEC17C8" w14:textId="77777777" w:rsidR="00DD2D97" w:rsidRDefault="00DD2D97" w:rsidP="00581F35">
      <w:pPr>
        <w:spacing w:after="0"/>
        <w:jc w:val="both"/>
        <w:rPr>
          <w:rFonts w:ascii="Times New Roman" w:eastAsia="Times New Roman" w:hAnsi="Times New Roman" w:cs="Times New Roman"/>
          <w:b/>
          <w:sz w:val="24"/>
          <w:szCs w:val="24"/>
        </w:rPr>
      </w:pPr>
    </w:p>
    <w:p w14:paraId="7559216E" w14:textId="77777777" w:rsidR="00DD2D97" w:rsidRDefault="00870DA6" w:rsidP="00581F3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Shpenzimet e papranueshme përfshijnë:</w:t>
      </w:r>
    </w:p>
    <w:p w14:paraId="776467A1" w14:textId="77777777" w:rsidR="00DD2D97" w:rsidRDefault="00DD2D97" w:rsidP="00581F35">
      <w:pPr>
        <w:spacing w:after="0"/>
        <w:jc w:val="both"/>
        <w:rPr>
          <w:rFonts w:ascii="Times New Roman" w:eastAsia="Times New Roman" w:hAnsi="Times New Roman" w:cs="Times New Roman"/>
          <w:sz w:val="24"/>
          <w:szCs w:val="24"/>
        </w:rPr>
      </w:pPr>
    </w:p>
    <w:p w14:paraId="61E87044" w14:textId="77777777" w:rsidR="00DD2D97" w:rsidRDefault="00870DA6" w:rsidP="00581F35">
      <w:pPr>
        <w:numPr>
          <w:ilvl w:val="0"/>
          <w:numId w:val="1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investime kapitale ose kredi për investime, fonde garancie;</w:t>
      </w:r>
    </w:p>
    <w:p w14:paraId="2D27C662" w14:textId="77777777" w:rsidR="00DD2D97" w:rsidRDefault="00870DA6" w:rsidP="00581F35">
      <w:pPr>
        <w:numPr>
          <w:ilvl w:val="0"/>
          <w:numId w:val="1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kostot e blerjes së pajisjeve, mobileve dhe punëve të vogla të ndërtimit nëse vlera tejkalon 10% të kostove totale të pranueshme të projektit;</w:t>
      </w:r>
    </w:p>
    <w:p w14:paraId="69F263BB" w14:textId="77777777" w:rsidR="00DD2D97" w:rsidRDefault="00870DA6" w:rsidP="00581F35">
      <w:pPr>
        <w:numPr>
          <w:ilvl w:val="0"/>
          <w:numId w:val="1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shpenzimet e interesit për borxhin;</w:t>
      </w:r>
    </w:p>
    <w:p w14:paraId="12E8FDBD" w14:textId="77777777" w:rsidR="00DD2D97" w:rsidRDefault="00870DA6" w:rsidP="00581F35">
      <w:pPr>
        <w:numPr>
          <w:ilvl w:val="0"/>
          <w:numId w:val="1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gjobat, ndëshkimet financiare dhe shpenzimet e procedurave gjyqësore;</w:t>
      </w:r>
    </w:p>
    <w:p w14:paraId="0F5AF85B" w14:textId="77777777" w:rsidR="00DD2D97" w:rsidRDefault="00870DA6" w:rsidP="00581F35">
      <w:pPr>
        <w:numPr>
          <w:ilvl w:val="0"/>
          <w:numId w:val="1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pagesa e bonuseve për punonjësit;</w:t>
      </w:r>
    </w:p>
    <w:p w14:paraId="2FF6737B" w14:textId="77777777" w:rsidR="00DD2D97" w:rsidRDefault="00870DA6" w:rsidP="00581F35">
      <w:pPr>
        <w:numPr>
          <w:ilvl w:val="0"/>
          <w:numId w:val="1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kostot që tashmë janë financuar nga burime publike ose shpenzimet në periudhën e projektit të financuar nga burime të tjera;</w:t>
      </w:r>
    </w:p>
    <w:p w14:paraId="1CB906E9" w14:textId="77777777" w:rsidR="00DD2D97" w:rsidRDefault="00870DA6" w:rsidP="00581F35">
      <w:pPr>
        <w:numPr>
          <w:ilvl w:val="0"/>
          <w:numId w:val="1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blerja e pajisjeve të përdorura, makinerive dhe mobileve etj.;</w:t>
      </w:r>
    </w:p>
    <w:p w14:paraId="014AC83A" w14:textId="77777777" w:rsidR="00DD2D97" w:rsidRDefault="00870DA6" w:rsidP="00581F35">
      <w:pPr>
        <w:numPr>
          <w:ilvl w:val="0"/>
          <w:numId w:val="1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kostot që nuk mbulohen nga marrëveshja (kontrata me ofruesin e mbështetjes financiare);</w:t>
      </w:r>
    </w:p>
    <w:p w14:paraId="2CF019A9" w14:textId="77777777" w:rsidR="00DD2D97" w:rsidRDefault="00870DA6" w:rsidP="00581F35">
      <w:pPr>
        <w:numPr>
          <w:ilvl w:val="0"/>
          <w:numId w:val="1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donacione bamirësie;</w:t>
      </w:r>
    </w:p>
    <w:p w14:paraId="121531E7" w14:textId="77777777" w:rsidR="00DD2D97" w:rsidRDefault="00870DA6" w:rsidP="00581F35">
      <w:pPr>
        <w:numPr>
          <w:ilvl w:val="0"/>
          <w:numId w:val="1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hua për organizata ose individë të tjerë;</w:t>
      </w:r>
    </w:p>
    <w:p w14:paraId="5228312A" w14:textId="77777777" w:rsidR="00DD2D97" w:rsidRDefault="00870DA6" w:rsidP="00581F35">
      <w:pPr>
        <w:numPr>
          <w:ilvl w:val="0"/>
          <w:numId w:val="1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kosto tjera që nuk lidhen drejtpërdrejt me përmbajtjen dhe objektivat e projektit;</w:t>
      </w:r>
    </w:p>
    <w:p w14:paraId="6AF2E9F7" w14:textId="77777777" w:rsidR="00DD2D97" w:rsidRDefault="00DD2D97" w:rsidP="00581F35">
      <w:pPr>
        <w:spacing w:after="0"/>
        <w:jc w:val="both"/>
        <w:rPr>
          <w:rFonts w:ascii="Times New Roman" w:eastAsia="Times New Roman" w:hAnsi="Times New Roman" w:cs="Times New Roman"/>
          <w:b/>
          <w:sz w:val="24"/>
          <w:szCs w:val="24"/>
          <w:highlight w:val="lightGray"/>
        </w:rPr>
      </w:pPr>
    </w:p>
    <w:p w14:paraId="040698D4" w14:textId="77777777" w:rsidR="00DD2D97" w:rsidRDefault="00870DA6" w:rsidP="00581F35">
      <w:pPr>
        <w:pStyle w:val="Heading2"/>
        <w:rPr>
          <w:rFonts w:ascii="Times New Roman" w:eastAsia="Times New Roman" w:hAnsi="Times New Roman" w:cs="Times New Roman"/>
          <w:sz w:val="24"/>
          <w:szCs w:val="24"/>
        </w:rPr>
      </w:pPr>
      <w:bookmarkStart w:id="15" w:name="_heading=h.44sinio" w:colFirst="0" w:colLast="0"/>
      <w:bookmarkEnd w:id="15"/>
      <w:r>
        <w:rPr>
          <w:rFonts w:ascii="Times New Roman" w:eastAsia="Times New Roman" w:hAnsi="Times New Roman" w:cs="Times New Roman"/>
          <w:sz w:val="24"/>
          <w:szCs w:val="24"/>
        </w:rPr>
        <w:t>3. SI TË APLIKONI?</w:t>
      </w:r>
    </w:p>
    <w:p w14:paraId="0C21A64E" w14:textId="77777777" w:rsidR="00DD2D97" w:rsidRDefault="00DD2D97" w:rsidP="00581F35">
      <w:pPr>
        <w:spacing w:after="0"/>
        <w:jc w:val="both"/>
        <w:rPr>
          <w:rFonts w:ascii="Times New Roman" w:eastAsia="Times New Roman" w:hAnsi="Times New Roman" w:cs="Times New Roman"/>
          <w:sz w:val="24"/>
          <w:szCs w:val="24"/>
        </w:rPr>
      </w:pPr>
    </w:p>
    <w:p w14:paraId="01F5B50A" w14:textId="77777777" w:rsidR="00DD2D97" w:rsidRDefault="00870DA6" w:rsidP="00581F35">
      <w:pPr>
        <w:spacing w:after="0"/>
        <w:jc w:val="both"/>
        <w:rPr>
          <w:rFonts w:ascii="Times New Roman" w:eastAsia="Times New Roman" w:hAnsi="Times New Roman" w:cs="Times New Roman"/>
          <w:i/>
          <w:sz w:val="24"/>
          <w:szCs w:val="24"/>
          <w:highlight w:val="lightGray"/>
        </w:rPr>
      </w:pPr>
      <w:r>
        <w:rPr>
          <w:rFonts w:ascii="Times New Roman" w:eastAsia="Times New Roman" w:hAnsi="Times New Roman" w:cs="Times New Roman"/>
          <w:i/>
          <w:sz w:val="24"/>
          <w:szCs w:val="24"/>
        </w:rPr>
        <w:t>Aplikimi i OJQ -së do të konsiderohet i plotë nëse përmban të gjithë formularët e aplikimit dhe shtojcat e detyrueshme siç kërkohet në thirrjen publike dhe dokumentacionin e thirrjes si më poshtë:</w:t>
      </w:r>
    </w:p>
    <w:p w14:paraId="4A2EE4AC" w14:textId="77777777" w:rsidR="00DD2D97" w:rsidRDefault="00DD2D97" w:rsidP="00581F35">
      <w:pPr>
        <w:spacing w:after="0"/>
        <w:jc w:val="both"/>
        <w:rPr>
          <w:rFonts w:ascii="Times New Roman" w:eastAsia="Times New Roman" w:hAnsi="Times New Roman" w:cs="Times New Roman"/>
          <w:sz w:val="24"/>
          <w:szCs w:val="24"/>
        </w:rPr>
      </w:pPr>
    </w:p>
    <w:p w14:paraId="0407827E" w14:textId="445F3B0A" w:rsidR="00DD2D97" w:rsidRDefault="00870DA6" w:rsidP="00581F35">
      <w:pPr>
        <w:numPr>
          <w:ilvl w:val="0"/>
          <w:numId w:val="1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Formulari i projekt</w:t>
      </w:r>
      <w:r w:rsidR="00581F3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propozimit;</w:t>
      </w:r>
    </w:p>
    <w:p w14:paraId="2F25C463" w14:textId="77777777" w:rsidR="00DD2D97" w:rsidRDefault="00870DA6" w:rsidP="00581F35">
      <w:pPr>
        <w:numPr>
          <w:ilvl w:val="0"/>
          <w:numId w:val="1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Formulari i propozim buxhetit;</w:t>
      </w:r>
    </w:p>
    <w:p w14:paraId="56EBCEAC" w14:textId="77777777" w:rsidR="00DD2D97" w:rsidRDefault="00870DA6" w:rsidP="00581F35">
      <w:pPr>
        <w:numPr>
          <w:ilvl w:val="0"/>
          <w:numId w:val="1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Formulari i deklaratës së partneritetit (nëse aplikoni në partneritet);</w:t>
      </w:r>
    </w:p>
    <w:p w14:paraId="2F648BFB" w14:textId="77777777" w:rsidR="00DD2D97" w:rsidRDefault="00870DA6" w:rsidP="00581F35">
      <w:pPr>
        <w:numPr>
          <w:ilvl w:val="0"/>
          <w:numId w:val="1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Kopja e certifikatës së regjistrimit të OJQ-së;</w:t>
      </w:r>
    </w:p>
    <w:p w14:paraId="3F5ADA73" w14:textId="77777777" w:rsidR="00DD2D97" w:rsidRDefault="00870DA6" w:rsidP="00581F35">
      <w:pPr>
        <w:numPr>
          <w:ilvl w:val="0"/>
          <w:numId w:val="1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Kopja e certifikatës së numrit fiskal të OJQ-së;</w:t>
      </w:r>
    </w:p>
    <w:p w14:paraId="1B7B4572" w14:textId="77777777" w:rsidR="00DD2D97" w:rsidRDefault="00870DA6" w:rsidP="00581F35">
      <w:pPr>
        <w:numPr>
          <w:ilvl w:val="0"/>
          <w:numId w:val="1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Deklarata që tregon mungesën e financimit të dyfishtë;</w:t>
      </w:r>
    </w:p>
    <w:p w14:paraId="6323EDD2" w14:textId="77777777" w:rsidR="00DD2D97" w:rsidRDefault="00870DA6" w:rsidP="00581F35">
      <w:pPr>
        <w:numPr>
          <w:ilvl w:val="0"/>
          <w:numId w:val="1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Formulari i deklarimit të zbatimit të projekteve të tjera të financuara nga burime publike</w:t>
      </w:r>
    </w:p>
    <w:p w14:paraId="74676F19" w14:textId="77777777" w:rsidR="00DD2D97" w:rsidRDefault="00870DA6" w:rsidP="00581F35">
      <w:pPr>
        <w:numPr>
          <w:ilvl w:val="0"/>
          <w:numId w:val="1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Deklarata e dorëzimit të pasqyrave financiare vjetore;</w:t>
      </w:r>
    </w:p>
    <w:p w14:paraId="3F1DFBCE" w14:textId="77777777" w:rsidR="00DD2D97" w:rsidRDefault="00870DA6" w:rsidP="00581F35">
      <w:pPr>
        <w:numPr>
          <w:ilvl w:val="0"/>
          <w:numId w:val="1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Certifikatë nga Administrata Tatimore e Kosovës në lidhje me gjendjen e borxhit publik të aplikuesit dhe partnerëve që vërteton se organizata nuk ka borxh dhe në rast se ka borxh publik, duhet të paguhet para nënshkrimit të kontratës. Certifikata duhet të lëshohet brenda periudhës nga data e hapjes së thirrjes publike (ky dokument do të kërkohet para publikimit të rezultateve përfundimtare, dhe pas publikimit të rezultateve paraprake).</w:t>
      </w:r>
    </w:p>
    <w:p w14:paraId="7C51F310" w14:textId="77777777" w:rsidR="00DD2D97" w:rsidRDefault="00870DA6" w:rsidP="00581F35">
      <w:pPr>
        <w:pStyle w:val="Heading2"/>
        <w:rPr>
          <w:rFonts w:ascii="Times New Roman" w:eastAsia="Times New Roman" w:hAnsi="Times New Roman" w:cs="Times New Roman"/>
          <w:sz w:val="24"/>
          <w:szCs w:val="24"/>
        </w:rPr>
      </w:pPr>
      <w:bookmarkStart w:id="16" w:name="_heading=h.2jxsxqh" w:colFirst="0" w:colLast="0"/>
      <w:bookmarkEnd w:id="16"/>
      <w:r>
        <w:rPr>
          <w:rFonts w:ascii="Times New Roman" w:eastAsia="Times New Roman" w:hAnsi="Times New Roman" w:cs="Times New Roman"/>
          <w:sz w:val="24"/>
          <w:szCs w:val="24"/>
        </w:rPr>
        <w:t xml:space="preserve">3.1 Formulari i projektpropozimit  </w:t>
      </w:r>
    </w:p>
    <w:p w14:paraId="6EE695DC" w14:textId="77777777" w:rsidR="00DD2D97" w:rsidRDefault="00DD2D97" w:rsidP="00581F35">
      <w:pPr>
        <w:spacing w:after="0"/>
        <w:ind w:left="360"/>
        <w:jc w:val="both"/>
        <w:rPr>
          <w:rFonts w:ascii="Times New Roman" w:eastAsia="Times New Roman" w:hAnsi="Times New Roman" w:cs="Times New Roman"/>
          <w:sz w:val="24"/>
          <w:szCs w:val="24"/>
        </w:rPr>
      </w:pPr>
    </w:p>
    <w:p w14:paraId="1F100C3D" w14:textId="77777777" w:rsidR="00DD2D97" w:rsidRDefault="00870DA6" w:rsidP="00581F3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Plotësimi i formularit të projektpropozimit është pjesë e dokumentacionit të detyrueshëm. Ai përmban informacione për aplikuesin dhe partnerët, si dhe të dhëna për përmbajtjen e projektit/programit për të cilin kërkohet financim nga burimet publike.</w:t>
      </w:r>
    </w:p>
    <w:p w14:paraId="45B2489E" w14:textId="77777777" w:rsidR="00DD2D97" w:rsidRDefault="00870DA6" w:rsidP="00581F3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Nëse në formularin e dorëzuar mungojnë të dhënat rreth përmbajtjes së projektit, aplikimi nuk do të merret parasysh.</w:t>
      </w:r>
    </w:p>
    <w:p w14:paraId="6398A1AC" w14:textId="77777777" w:rsidR="00DD2D97" w:rsidRDefault="00870DA6" w:rsidP="00581F3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Formulari duhet të plotësohet në kompjuter. Nëse formulari është plotësuar me dorë, aplikimi nuk do të merret parasysh.</w:t>
      </w:r>
    </w:p>
    <w:p w14:paraId="717F403D" w14:textId="77777777" w:rsidR="00DD2D97" w:rsidRDefault="00870DA6" w:rsidP="00581F3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Nëse formulari përmban përshkrim të gabuar siç u përmend më lart, aplikimi do të konsiderohet i pavlefshëm.</w:t>
      </w:r>
      <w:r>
        <w:rPr>
          <w:rFonts w:ascii="Times New Roman" w:eastAsia="Times New Roman" w:hAnsi="Times New Roman" w:cs="Times New Roman"/>
          <w:sz w:val="24"/>
          <w:szCs w:val="24"/>
        </w:rPr>
        <w:br/>
      </w:r>
    </w:p>
    <w:p w14:paraId="39D04E8F" w14:textId="77777777" w:rsidR="00DD2D97" w:rsidRDefault="00870DA6" w:rsidP="00581F35">
      <w:pPr>
        <w:pStyle w:val="Heading2"/>
        <w:rPr>
          <w:rFonts w:ascii="Times New Roman" w:eastAsia="Times New Roman" w:hAnsi="Times New Roman" w:cs="Times New Roman"/>
          <w:sz w:val="24"/>
          <w:szCs w:val="24"/>
        </w:rPr>
      </w:pPr>
      <w:bookmarkStart w:id="17" w:name="_heading=h.z337ya" w:colFirst="0" w:colLast="0"/>
      <w:bookmarkEnd w:id="17"/>
      <w:r>
        <w:rPr>
          <w:rFonts w:ascii="Times New Roman" w:eastAsia="Times New Roman" w:hAnsi="Times New Roman" w:cs="Times New Roman"/>
          <w:sz w:val="24"/>
          <w:szCs w:val="24"/>
        </w:rPr>
        <w:t xml:space="preserve">3.2 Përmbajtja e formularit të buxhetit </w:t>
      </w:r>
    </w:p>
    <w:p w14:paraId="07629B18" w14:textId="77777777" w:rsidR="00DD2D97" w:rsidRDefault="00DD2D97" w:rsidP="00581F35">
      <w:pPr>
        <w:pBdr>
          <w:top w:val="nil"/>
          <w:left w:val="nil"/>
          <w:bottom w:val="nil"/>
          <w:right w:val="nil"/>
          <w:between w:val="nil"/>
        </w:pBdr>
        <w:spacing w:after="0"/>
        <w:ind w:left="1440"/>
        <w:jc w:val="both"/>
        <w:rPr>
          <w:rFonts w:ascii="Times New Roman" w:eastAsia="Times New Roman" w:hAnsi="Times New Roman" w:cs="Times New Roman"/>
          <w:color w:val="000000"/>
          <w:sz w:val="24"/>
          <w:szCs w:val="24"/>
        </w:rPr>
      </w:pPr>
    </w:p>
    <w:p w14:paraId="6CE4A4B5" w14:textId="77777777" w:rsidR="00DD2D97" w:rsidRDefault="00870DA6" w:rsidP="00581F3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Formulari i propozim</w:t>
      </w:r>
      <w:r w:rsidR="00C124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buxhetit është pjesë e dokumentacionit të detyrueshëm. Propozim buxheti i paraqitur duhet të përmbajë informata për të gjitha shpenzimet e drejtpërdrejta dhe të tërthorta të projektit/programit të propozuar për financim.</w:t>
      </w:r>
    </w:p>
    <w:p w14:paraId="1A8FAE6A" w14:textId="77777777" w:rsidR="00DD2D97" w:rsidRDefault="00DD2D97" w:rsidP="00581F35">
      <w:pPr>
        <w:spacing w:after="0"/>
        <w:jc w:val="both"/>
        <w:rPr>
          <w:rFonts w:ascii="Times New Roman" w:eastAsia="Times New Roman" w:hAnsi="Times New Roman" w:cs="Times New Roman"/>
          <w:sz w:val="24"/>
          <w:szCs w:val="24"/>
        </w:rPr>
      </w:pPr>
    </w:p>
    <w:p w14:paraId="1522D953" w14:textId="77777777" w:rsidR="00DD2D97" w:rsidRDefault="00870DA6" w:rsidP="00581F3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Nëse formulari i buxhetit nuk është plotësuar në tërësi, ose nuk është dorëzuar në formën përkatëse, aplikimi nuk do të merret parasysh.</w:t>
      </w:r>
    </w:p>
    <w:p w14:paraId="74F7FD32" w14:textId="77777777" w:rsidR="00DD2D97" w:rsidRDefault="00870DA6" w:rsidP="00581F3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Formulari duhet të plotësohet në kompjuter. Nëse formulari është plotësuar me dorë, nuk do të merret parasysh.</w:t>
      </w:r>
    </w:p>
    <w:p w14:paraId="68B96245" w14:textId="77777777" w:rsidR="00DD2D97" w:rsidRDefault="00870DA6" w:rsidP="00581F35">
      <w:pPr>
        <w:pStyle w:val="Heading2"/>
        <w:rPr>
          <w:rFonts w:ascii="Times New Roman" w:eastAsia="Times New Roman" w:hAnsi="Times New Roman" w:cs="Times New Roman"/>
          <w:sz w:val="24"/>
          <w:szCs w:val="24"/>
        </w:rPr>
      </w:pPr>
      <w:bookmarkStart w:id="18" w:name="_heading=h.3j2qqm3" w:colFirst="0" w:colLast="0"/>
      <w:bookmarkEnd w:id="18"/>
      <w:r>
        <w:rPr>
          <w:rFonts w:ascii="Times New Roman" w:eastAsia="Times New Roman" w:hAnsi="Times New Roman" w:cs="Times New Roman"/>
          <w:sz w:val="24"/>
          <w:szCs w:val="24"/>
        </w:rPr>
        <w:t>3.3 Ku ta dorëzoni aplikimin?</w:t>
      </w:r>
    </w:p>
    <w:p w14:paraId="2AFBDBB1" w14:textId="77777777" w:rsidR="00DD2D97" w:rsidRDefault="00DD2D97" w:rsidP="00581F35">
      <w:pPr>
        <w:spacing w:after="0"/>
        <w:ind w:left="360"/>
        <w:jc w:val="both"/>
        <w:rPr>
          <w:rFonts w:ascii="Times New Roman" w:eastAsia="Times New Roman" w:hAnsi="Times New Roman" w:cs="Times New Roman"/>
          <w:sz w:val="24"/>
          <w:szCs w:val="24"/>
        </w:rPr>
      </w:pPr>
    </w:p>
    <w:p w14:paraId="1B27DAFD" w14:textId="77777777" w:rsidR="00DD2D97" w:rsidRDefault="00870DA6" w:rsidP="00581F3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Formularët e detyrueshëm dhe dokumentacioni i kërkuar duhet të dorëzohen në formë fizike, të shtypura (një origjinal) dhe në formë elektronike (në CD). Formularët e detyrueshëm duhet të jenë të nënshkruar nga përfaqësuesi i autorizuar dhe të vulosura me vulën zyrtare të organizatës. </w:t>
      </w:r>
      <w:r>
        <w:rPr>
          <w:rFonts w:ascii="Times New Roman" w:eastAsia="Times New Roman" w:hAnsi="Times New Roman" w:cs="Times New Roman"/>
          <w:sz w:val="24"/>
          <w:szCs w:val="24"/>
        </w:rPr>
        <w:lastRenderedPageBreak/>
        <w:t>Dokumentacioni në formë elektronike (në CD) duhet të ketë të njëjtën përmbajtje, pra të jetë identik me versionin e shtypur. Dokumentacioni i shtypur dhe ai elektronik në CD duhet të vendosen në një zarf të mbyllur.</w:t>
      </w:r>
    </w:p>
    <w:p w14:paraId="6308CC89" w14:textId="77777777" w:rsidR="00DD2D97" w:rsidRDefault="00DD2D97" w:rsidP="00581F35">
      <w:pPr>
        <w:spacing w:after="0"/>
        <w:jc w:val="both"/>
        <w:rPr>
          <w:rFonts w:ascii="Times New Roman" w:eastAsia="Times New Roman" w:hAnsi="Times New Roman" w:cs="Times New Roman"/>
          <w:sz w:val="24"/>
          <w:szCs w:val="24"/>
        </w:rPr>
      </w:pPr>
    </w:p>
    <w:p w14:paraId="639B9F8D" w14:textId="77777777" w:rsidR="00DD2D97" w:rsidRDefault="00870DA6" w:rsidP="00581F3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Aplikimi origjinal duhet të dorëzohet personalisht (dhe të dorëzohet në zyrën përkatëse). Në pjesën e jashtme të zarfit, shkruani emrin e thirrjes publike, së bashku me emrin dhe adresën e plotë të aplikuesit dhe shënimin " </w:t>
      </w:r>
      <w:r>
        <w:rPr>
          <w:rFonts w:ascii="Times New Roman" w:eastAsia="Times New Roman" w:hAnsi="Times New Roman" w:cs="Times New Roman"/>
          <w:i/>
          <w:sz w:val="24"/>
          <w:szCs w:val="24"/>
        </w:rPr>
        <w:t>Të mos hapet para mbledhjes së Komisionit Vlerësues"</w:t>
      </w:r>
    </w:p>
    <w:p w14:paraId="6444C0C2" w14:textId="77777777" w:rsidR="00DD2D97" w:rsidRDefault="00DD2D97" w:rsidP="00581F35">
      <w:pPr>
        <w:spacing w:after="0"/>
        <w:jc w:val="both"/>
        <w:rPr>
          <w:rFonts w:ascii="Times New Roman" w:eastAsia="Times New Roman" w:hAnsi="Times New Roman" w:cs="Times New Roman"/>
          <w:sz w:val="24"/>
          <w:szCs w:val="24"/>
        </w:rPr>
      </w:pPr>
    </w:p>
    <w:p w14:paraId="3CA3B8D4" w14:textId="77777777" w:rsidR="00DD2D97" w:rsidRDefault="00870DA6" w:rsidP="00581F3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Aplikimet duhet të dërgohen në adresën e mëposhtme:</w:t>
      </w:r>
    </w:p>
    <w:p w14:paraId="6FF67B7F" w14:textId="77777777" w:rsidR="00DD2D97" w:rsidRDefault="00DD2D97" w:rsidP="00581F35">
      <w:pPr>
        <w:spacing w:after="0"/>
        <w:jc w:val="both"/>
        <w:rPr>
          <w:rFonts w:ascii="Times New Roman" w:eastAsia="Times New Roman" w:hAnsi="Times New Roman" w:cs="Times New Roman"/>
          <w:sz w:val="24"/>
          <w:szCs w:val="24"/>
        </w:rPr>
      </w:pPr>
    </w:p>
    <w:tbl>
      <w:tblPr>
        <w:tblStyle w:val="a8"/>
        <w:tblW w:w="4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78"/>
      </w:tblGrid>
      <w:tr w:rsidR="00D10237" w:rsidRPr="00D10237" w14:paraId="706F05F3" w14:textId="77777777">
        <w:trPr>
          <w:trHeight w:val="1448"/>
        </w:trPr>
        <w:tc>
          <w:tcPr>
            <w:tcW w:w="4878" w:type="dxa"/>
          </w:tcPr>
          <w:p w14:paraId="5DECB936" w14:textId="77777777" w:rsidR="00DD2D97" w:rsidRDefault="00D10237" w:rsidP="00581F35">
            <w:pPr>
              <w:spacing w:line="276" w:lineRule="auto"/>
              <w:rPr>
                <w:rFonts w:ascii="Times New Roman" w:eastAsia="Times New Roman" w:hAnsi="Times New Roman" w:cs="Times New Roman"/>
                <w:i/>
                <w:color w:val="FF0000"/>
                <w:sz w:val="24"/>
                <w:szCs w:val="24"/>
              </w:rPr>
            </w:pPr>
            <w:r>
              <w:rPr>
                <w:rFonts w:ascii="Times New Roman" w:eastAsia="Times New Roman" w:hAnsi="Times New Roman" w:cs="Times New Roman"/>
                <w:i/>
                <w:color w:val="FF0000"/>
                <w:sz w:val="24"/>
                <w:szCs w:val="24"/>
              </w:rPr>
              <w:t>KOMUNA E LIPJANIT</w:t>
            </w:r>
          </w:p>
          <w:p w14:paraId="5D8A330B" w14:textId="77777777" w:rsidR="00D10237" w:rsidRPr="00D10237" w:rsidRDefault="00D10237" w:rsidP="00581F35">
            <w:pPr>
              <w:spacing w:line="276" w:lineRule="auto"/>
              <w:rPr>
                <w:rFonts w:ascii="Times New Roman" w:eastAsia="Times New Roman" w:hAnsi="Times New Roman" w:cs="Times New Roman"/>
                <w:i/>
                <w:color w:val="FF0000"/>
                <w:sz w:val="24"/>
                <w:szCs w:val="24"/>
                <w:highlight w:val="lightGray"/>
              </w:rPr>
            </w:pPr>
          </w:p>
          <w:p w14:paraId="19D51274" w14:textId="77777777" w:rsidR="00DD2D97" w:rsidRDefault="00D10237" w:rsidP="00581F35">
            <w:pPr>
              <w:spacing w:line="276" w:lineRule="auto"/>
              <w:rPr>
                <w:rFonts w:ascii="Times New Roman" w:eastAsia="Times New Roman" w:hAnsi="Times New Roman" w:cs="Times New Roman"/>
                <w:color w:val="FF0000"/>
                <w:sz w:val="24"/>
                <w:szCs w:val="24"/>
              </w:rPr>
            </w:pPr>
            <w:r>
              <w:rPr>
                <w:rFonts w:ascii="Times New Roman" w:eastAsia="Times New Roman" w:hAnsi="Times New Roman" w:cs="Times New Roman"/>
                <w:i/>
                <w:color w:val="FF0000"/>
                <w:sz w:val="24"/>
                <w:szCs w:val="24"/>
              </w:rPr>
              <w:t>Rr. “Shqipëria”, 14000 Lipjan</w:t>
            </w:r>
            <w:r w:rsidR="00870DA6" w:rsidRPr="00D10237">
              <w:rPr>
                <w:rFonts w:ascii="Times New Roman" w:eastAsia="Times New Roman" w:hAnsi="Times New Roman" w:cs="Times New Roman"/>
                <w:color w:val="FF0000"/>
                <w:sz w:val="24"/>
                <w:szCs w:val="24"/>
              </w:rPr>
              <w:br/>
            </w:r>
          </w:p>
          <w:p w14:paraId="1E319D5F" w14:textId="77777777" w:rsidR="00D82928" w:rsidRPr="00D10237" w:rsidRDefault="00D82928" w:rsidP="00581F35">
            <w:pPr>
              <w:spacing w:line="276"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Zyra për shërbime me qytetarë</w:t>
            </w:r>
          </w:p>
        </w:tc>
      </w:tr>
    </w:tbl>
    <w:p w14:paraId="6E441D35" w14:textId="77777777" w:rsidR="00DD2D97" w:rsidRPr="00D10237" w:rsidRDefault="00870DA6" w:rsidP="00581F35">
      <w:pPr>
        <w:pStyle w:val="Heading2"/>
        <w:rPr>
          <w:rFonts w:ascii="Times New Roman" w:eastAsia="Times New Roman" w:hAnsi="Times New Roman" w:cs="Times New Roman"/>
          <w:color w:val="FF0000"/>
          <w:sz w:val="24"/>
          <w:szCs w:val="24"/>
        </w:rPr>
      </w:pPr>
      <w:bookmarkStart w:id="19" w:name="_heading=h.1y810tw" w:colFirst="0" w:colLast="0"/>
      <w:bookmarkEnd w:id="19"/>
      <w:r w:rsidRPr="00D10237">
        <w:rPr>
          <w:rFonts w:ascii="Times New Roman" w:eastAsia="Times New Roman" w:hAnsi="Times New Roman" w:cs="Times New Roman"/>
          <w:color w:val="FF0000"/>
          <w:sz w:val="24"/>
          <w:szCs w:val="24"/>
        </w:rPr>
        <w:t>3.4 Afati i fundit për dërgimin e aplikimeve</w:t>
      </w:r>
    </w:p>
    <w:p w14:paraId="462163AE" w14:textId="77777777" w:rsidR="00DD2D97" w:rsidRDefault="00DD2D97" w:rsidP="00581F35">
      <w:pPr>
        <w:spacing w:after="0"/>
        <w:jc w:val="both"/>
        <w:rPr>
          <w:rFonts w:ascii="Times New Roman" w:eastAsia="Times New Roman" w:hAnsi="Times New Roman" w:cs="Times New Roman"/>
          <w:sz w:val="24"/>
          <w:szCs w:val="24"/>
        </w:rPr>
      </w:pPr>
    </w:p>
    <w:p w14:paraId="09F9D392" w14:textId="57FE1BA0" w:rsidR="00DD2D97" w:rsidRDefault="00870DA6" w:rsidP="00581F3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Afati i fundit </w:t>
      </w:r>
      <w:r w:rsidR="00C12497">
        <w:rPr>
          <w:rFonts w:ascii="Times New Roman" w:eastAsia="Times New Roman" w:hAnsi="Times New Roman" w:cs="Times New Roman"/>
          <w:sz w:val="24"/>
          <w:szCs w:val="24"/>
        </w:rPr>
        <w:t>për</w:t>
      </w:r>
      <w:r>
        <w:rPr>
          <w:rFonts w:ascii="Times New Roman" w:eastAsia="Times New Roman" w:hAnsi="Times New Roman" w:cs="Times New Roman"/>
          <w:sz w:val="24"/>
          <w:szCs w:val="24"/>
        </w:rPr>
        <w:t xml:space="preserve"> </w:t>
      </w:r>
      <w:r w:rsidR="00C12497">
        <w:rPr>
          <w:rFonts w:ascii="Times New Roman" w:eastAsia="Times New Roman" w:hAnsi="Times New Roman" w:cs="Times New Roman"/>
          <w:sz w:val="24"/>
          <w:szCs w:val="24"/>
        </w:rPr>
        <w:t>dorëzimin</w:t>
      </w:r>
      <w:r>
        <w:rPr>
          <w:rFonts w:ascii="Times New Roman" w:eastAsia="Times New Roman" w:hAnsi="Times New Roman" w:cs="Times New Roman"/>
          <w:sz w:val="24"/>
          <w:szCs w:val="24"/>
        </w:rPr>
        <w:t xml:space="preserve"> e aplikimeve </w:t>
      </w:r>
      <w:r w:rsidRPr="00CE255A">
        <w:rPr>
          <w:rFonts w:ascii="Times New Roman" w:eastAsia="Times New Roman" w:hAnsi="Times New Roman" w:cs="Times New Roman"/>
          <w:sz w:val="24"/>
          <w:szCs w:val="24"/>
        </w:rPr>
        <w:t xml:space="preserve">është </w:t>
      </w:r>
      <w:r w:rsidR="00CE255A">
        <w:rPr>
          <w:rFonts w:ascii="Times New Roman" w:eastAsia="Times New Roman" w:hAnsi="Times New Roman" w:cs="Times New Roman"/>
          <w:sz w:val="24"/>
          <w:szCs w:val="24"/>
        </w:rPr>
        <w:t>24 Shkurt</w:t>
      </w:r>
      <w:r w:rsidR="00C12497" w:rsidRPr="00CE255A">
        <w:rPr>
          <w:rFonts w:ascii="Times New Roman" w:eastAsia="Times New Roman" w:hAnsi="Times New Roman" w:cs="Times New Roman"/>
          <w:sz w:val="24"/>
          <w:szCs w:val="24"/>
        </w:rPr>
        <w:t xml:space="preserve"> </w:t>
      </w:r>
      <w:r w:rsidRPr="00CE255A">
        <w:rPr>
          <w:rFonts w:ascii="Times New Roman" w:eastAsia="Times New Roman" w:hAnsi="Times New Roman" w:cs="Times New Roman"/>
          <w:sz w:val="24"/>
          <w:szCs w:val="24"/>
        </w:rPr>
        <w:t>202</w:t>
      </w:r>
      <w:r w:rsidR="00CE255A">
        <w:rPr>
          <w:rFonts w:ascii="Times New Roman" w:eastAsia="Times New Roman" w:hAnsi="Times New Roman" w:cs="Times New Roman"/>
          <w:sz w:val="24"/>
          <w:szCs w:val="24"/>
        </w:rPr>
        <w:t>6</w:t>
      </w:r>
      <w:r w:rsidRPr="00CE255A">
        <w:rPr>
          <w:rFonts w:ascii="Times New Roman" w:eastAsia="Times New Roman" w:hAnsi="Times New Roman" w:cs="Times New Roman"/>
          <w:sz w:val="24"/>
          <w:szCs w:val="24"/>
        </w:rPr>
        <w:t xml:space="preserve"> në orën 16.00.</w:t>
      </w:r>
      <w:r>
        <w:rPr>
          <w:rFonts w:ascii="Times New Roman" w:eastAsia="Times New Roman" w:hAnsi="Times New Roman" w:cs="Times New Roman"/>
          <w:sz w:val="24"/>
          <w:szCs w:val="24"/>
        </w:rPr>
        <w:t xml:space="preserve"> Nëse aplikimi dorëzohet personalisht në zyrë, aplikuesit do t'i lëshohet një vërtetim që aplikimi është pranuar brenda periudhës së shpalljes.</w:t>
      </w:r>
    </w:p>
    <w:p w14:paraId="503634D8" w14:textId="77777777" w:rsidR="00DD2D97" w:rsidRDefault="00870DA6" w:rsidP="00581F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br/>
        <w:t>Të gjitha aplikimet e pranuara pas afatit nuk do të merren parasysh.</w:t>
      </w:r>
    </w:p>
    <w:p w14:paraId="4A963422" w14:textId="77777777" w:rsidR="00DD2D97" w:rsidRDefault="00DD2D97" w:rsidP="00581F35">
      <w:pPr>
        <w:spacing w:after="0"/>
        <w:rPr>
          <w:rFonts w:ascii="Times New Roman" w:eastAsia="Times New Roman" w:hAnsi="Times New Roman" w:cs="Times New Roman"/>
          <w:sz w:val="24"/>
          <w:szCs w:val="24"/>
        </w:rPr>
      </w:pPr>
    </w:p>
    <w:p w14:paraId="7F5AEB3E" w14:textId="77777777" w:rsidR="00DD2D97" w:rsidRDefault="00870DA6" w:rsidP="00581F35">
      <w:pPr>
        <w:pStyle w:val="Heading2"/>
        <w:numPr>
          <w:ilvl w:val="1"/>
          <w:numId w:val="5"/>
        </w:numPr>
        <w:rPr>
          <w:rFonts w:ascii="Times New Roman" w:eastAsia="Times New Roman" w:hAnsi="Times New Roman" w:cs="Times New Roman"/>
          <w:sz w:val="24"/>
          <w:szCs w:val="24"/>
        </w:rPr>
      </w:pPr>
      <w:bookmarkStart w:id="20" w:name="_heading=h.4i7ojhp" w:colFirst="0" w:colLast="0"/>
      <w:bookmarkEnd w:id="20"/>
      <w:r>
        <w:rPr>
          <w:rFonts w:ascii="Times New Roman" w:eastAsia="Times New Roman" w:hAnsi="Times New Roman" w:cs="Times New Roman"/>
          <w:sz w:val="24"/>
          <w:szCs w:val="24"/>
        </w:rPr>
        <w:t>Kë të kontaktoni nëse keni ndonjë pyetje?</w:t>
      </w:r>
    </w:p>
    <w:p w14:paraId="5DFFA321" w14:textId="77777777" w:rsidR="00DD2D97" w:rsidRDefault="00DD2D97" w:rsidP="00581F35">
      <w:pPr>
        <w:pBdr>
          <w:top w:val="nil"/>
          <w:left w:val="nil"/>
          <w:bottom w:val="nil"/>
          <w:right w:val="nil"/>
          <w:between w:val="nil"/>
        </w:pBdr>
        <w:ind w:left="1080"/>
        <w:rPr>
          <w:rFonts w:ascii="Times New Roman" w:eastAsia="Times New Roman" w:hAnsi="Times New Roman" w:cs="Times New Roman"/>
          <w:color w:val="000000"/>
        </w:rPr>
      </w:pPr>
    </w:p>
    <w:p w14:paraId="332221B3" w14:textId="4552DD28" w:rsidR="00DD2D97" w:rsidRDefault="00870DA6" w:rsidP="00581F3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Të gjitha pyetjet në lidhje me thirrjen mund të bëhen vetëm në mënyrë elektronike, duke dërguar një kërkesë në adresën</w:t>
      </w:r>
      <w:r w:rsidRPr="00BE181B">
        <w:rPr>
          <w:rFonts w:ascii="Times New Roman" w:eastAsia="Times New Roman" w:hAnsi="Times New Roman" w:cs="Times New Roman"/>
          <w:color w:val="000000" w:themeColor="text1"/>
          <w:sz w:val="24"/>
          <w:szCs w:val="24"/>
        </w:rPr>
        <w:t>:</w:t>
      </w:r>
      <w:r w:rsidRPr="00BE181B">
        <w:rPr>
          <w:rFonts w:ascii="Times New Roman" w:eastAsia="Times New Roman" w:hAnsi="Times New Roman" w:cs="Times New Roman"/>
          <w:b/>
          <w:color w:val="000000" w:themeColor="text1"/>
        </w:rPr>
        <w:t xml:space="preserve"> </w:t>
      </w:r>
      <w:r w:rsidR="00D82928" w:rsidRPr="00BE181B">
        <w:rPr>
          <w:rFonts w:ascii="Times New Roman" w:eastAsia="Times New Roman" w:hAnsi="Times New Roman" w:cs="Times New Roman"/>
          <w:b/>
          <w:color w:val="000000" w:themeColor="text1"/>
        </w:rPr>
        <w:t>merita.zeqiri@rks-gov.net</w:t>
      </w:r>
      <w:r w:rsidRPr="00BE181B">
        <w:rPr>
          <w:rFonts w:ascii="Times New Roman" w:eastAsia="Times New Roman" w:hAnsi="Times New Roman" w:cs="Times New Roman"/>
          <w:color w:val="000000" w:themeColor="text1"/>
        </w:rPr>
        <w:t xml:space="preserve"> </w:t>
      </w:r>
      <w:r>
        <w:rPr>
          <w:rFonts w:ascii="Times New Roman" w:eastAsia="Times New Roman" w:hAnsi="Times New Roman" w:cs="Times New Roman"/>
          <w:i/>
          <w:sz w:val="24"/>
          <w:szCs w:val="24"/>
        </w:rPr>
        <w:t>,</w:t>
      </w:r>
      <w:r w:rsidR="00C12497">
        <w:rPr>
          <w:rFonts w:ascii="Times New Roman" w:eastAsia="Times New Roman" w:hAnsi="Times New Roman" w:cs="Times New Roman"/>
          <w:sz w:val="24"/>
          <w:szCs w:val="24"/>
        </w:rPr>
        <w:t xml:space="preserve"> jo më vonë se </w:t>
      </w:r>
      <w:r>
        <w:rPr>
          <w:rFonts w:ascii="Times New Roman" w:eastAsia="Times New Roman" w:hAnsi="Times New Roman" w:cs="Times New Roman"/>
          <w:sz w:val="24"/>
          <w:szCs w:val="24"/>
        </w:rPr>
        <w:t xml:space="preserve"> më </w:t>
      </w:r>
      <w:r w:rsidR="00CE255A" w:rsidRPr="00CE255A">
        <w:rPr>
          <w:rFonts w:ascii="Times New Roman" w:eastAsia="Times New Roman" w:hAnsi="Times New Roman" w:cs="Times New Roman"/>
          <w:sz w:val="24"/>
          <w:szCs w:val="24"/>
        </w:rPr>
        <w:t>12 Shkurt 2026</w:t>
      </w:r>
      <w:r w:rsidRPr="00CE255A">
        <w:rPr>
          <w:rFonts w:ascii="Times New Roman" w:eastAsia="Times New Roman" w:hAnsi="Times New Roman" w:cs="Times New Roman"/>
          <w:sz w:val="24"/>
          <w:szCs w:val="24"/>
        </w:rPr>
        <w:t>.</w:t>
      </w:r>
    </w:p>
    <w:p w14:paraId="3F739B68" w14:textId="1E51A5FE" w:rsidR="00DD2D97" w:rsidRDefault="00870DA6" w:rsidP="00581F3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Përgjigjet ndaj kërkesave të veçanta do të dërgohen drejtpërdrejt në adresën nga e cila janë parashtruar pyetjet, ndërsa përgjigjet më të shpeshta do të publikohet në faqen e internetit:</w:t>
      </w:r>
      <w:r w:rsidR="00D95DEA" w:rsidRPr="00BE181B">
        <w:rPr>
          <w:rFonts w:ascii="Times New Roman" w:eastAsia="Times New Roman" w:hAnsi="Times New Roman" w:cs="Times New Roman"/>
          <w:color w:val="000000" w:themeColor="text1"/>
          <w:sz w:val="24"/>
          <w:szCs w:val="24"/>
          <w:highlight w:val="yellow"/>
          <w:u w:val="single"/>
          <w:shd w:val="clear" w:color="auto" w:fill="FFFFFF" w:themeFill="background1"/>
        </w:rPr>
        <w:t>https:kk.</w:t>
      </w:r>
      <w:r w:rsidR="00D82928" w:rsidRPr="00BE181B">
        <w:rPr>
          <w:rFonts w:ascii="Times New Roman" w:eastAsia="Times New Roman" w:hAnsi="Times New Roman" w:cs="Times New Roman"/>
          <w:color w:val="000000" w:themeColor="text1"/>
          <w:sz w:val="24"/>
          <w:szCs w:val="24"/>
          <w:highlight w:val="yellow"/>
          <w:u w:val="single"/>
          <w:shd w:val="clear" w:color="auto" w:fill="FFFFFF" w:themeFill="background1"/>
        </w:rPr>
        <w:t>rks-gov.net/</w:t>
      </w:r>
      <w:r w:rsidR="00D82928" w:rsidRPr="00BE181B">
        <w:rPr>
          <w:rFonts w:ascii="Times New Roman" w:eastAsia="Times New Roman" w:hAnsi="Times New Roman" w:cs="Times New Roman"/>
          <w:color w:val="000000" w:themeColor="text1"/>
          <w:sz w:val="24"/>
          <w:szCs w:val="24"/>
          <w:u w:val="single"/>
        </w:rPr>
        <w:t xml:space="preserve"> </w:t>
      </w:r>
      <w:r w:rsidR="00D82928">
        <w:rPr>
          <w:rFonts w:ascii="Times New Roman" w:eastAsia="Times New Roman" w:hAnsi="Times New Roman" w:cs="Times New Roman"/>
          <w:sz w:val="24"/>
          <w:szCs w:val="24"/>
        </w:rPr>
        <w:t xml:space="preserve">jo më vonë se më </w:t>
      </w:r>
      <w:r w:rsidR="00D82928" w:rsidRPr="00CE255A">
        <w:rPr>
          <w:rFonts w:ascii="Times New Roman" w:eastAsia="Times New Roman" w:hAnsi="Times New Roman" w:cs="Times New Roman"/>
          <w:sz w:val="24"/>
          <w:szCs w:val="24"/>
        </w:rPr>
        <w:t>1</w:t>
      </w:r>
      <w:r w:rsidR="00CE255A" w:rsidRPr="00CE255A">
        <w:rPr>
          <w:rFonts w:ascii="Times New Roman" w:eastAsia="Times New Roman" w:hAnsi="Times New Roman" w:cs="Times New Roman"/>
          <w:sz w:val="24"/>
          <w:szCs w:val="24"/>
        </w:rPr>
        <w:t>3</w:t>
      </w:r>
      <w:r w:rsidR="00D82928" w:rsidRPr="00CE255A">
        <w:rPr>
          <w:rFonts w:ascii="Times New Roman" w:eastAsia="Times New Roman" w:hAnsi="Times New Roman" w:cs="Times New Roman"/>
          <w:sz w:val="24"/>
          <w:szCs w:val="24"/>
        </w:rPr>
        <w:t xml:space="preserve"> </w:t>
      </w:r>
      <w:r w:rsidR="00CE255A">
        <w:rPr>
          <w:rFonts w:ascii="Times New Roman" w:eastAsia="Times New Roman" w:hAnsi="Times New Roman" w:cs="Times New Roman"/>
          <w:sz w:val="24"/>
          <w:szCs w:val="24"/>
        </w:rPr>
        <w:t>Shkurt 2026</w:t>
      </w:r>
      <w:r w:rsidRPr="00CE255A">
        <w:rPr>
          <w:rFonts w:ascii="Times New Roman" w:eastAsia="Times New Roman" w:hAnsi="Times New Roman" w:cs="Times New Roman"/>
          <w:sz w:val="24"/>
          <w:szCs w:val="24"/>
        </w:rPr>
        <w:t>.</w:t>
      </w:r>
    </w:p>
    <w:p w14:paraId="511DB448" w14:textId="77777777" w:rsidR="00DD2D97" w:rsidRDefault="00870DA6" w:rsidP="00581F3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Për të siguruar trajtim të barabartë të të gjithë aplikuesve të mundshëm, ofruesi i mbështetjes financiare publike nuk mund të japë një mendim paraprak për plotësi</w:t>
      </w:r>
      <w:bookmarkStart w:id="21" w:name="_GoBack"/>
      <w:bookmarkEnd w:id="21"/>
      <w:r>
        <w:rPr>
          <w:rFonts w:ascii="Times New Roman" w:eastAsia="Times New Roman" w:hAnsi="Times New Roman" w:cs="Times New Roman"/>
          <w:sz w:val="24"/>
          <w:szCs w:val="24"/>
        </w:rPr>
        <w:t>min e kushteve nga aplikuesit, partnerët, aktivitetet ose shpenzimet e cekura në kërkesë.</w:t>
      </w:r>
    </w:p>
    <w:p w14:paraId="7B99FD47" w14:textId="77777777" w:rsidR="00DD2D97" w:rsidRDefault="00DD2D97" w:rsidP="00581F35">
      <w:pPr>
        <w:spacing w:after="0"/>
        <w:rPr>
          <w:rFonts w:ascii="Times New Roman" w:eastAsia="Times New Roman" w:hAnsi="Times New Roman" w:cs="Times New Roman"/>
          <w:sz w:val="24"/>
          <w:szCs w:val="24"/>
        </w:rPr>
      </w:pPr>
    </w:p>
    <w:p w14:paraId="5D9685CD" w14:textId="77777777" w:rsidR="00DD2D97" w:rsidRDefault="00870DA6" w:rsidP="00581F35">
      <w:pPr>
        <w:pStyle w:val="Heading2"/>
        <w:numPr>
          <w:ilvl w:val="0"/>
          <w:numId w:val="5"/>
        </w:numPr>
        <w:rPr>
          <w:rFonts w:ascii="Times New Roman" w:eastAsia="Times New Roman" w:hAnsi="Times New Roman" w:cs="Times New Roman"/>
          <w:sz w:val="24"/>
          <w:szCs w:val="24"/>
        </w:rPr>
      </w:pPr>
      <w:bookmarkStart w:id="22" w:name="_heading=h.2xcytpi" w:colFirst="0" w:colLast="0"/>
      <w:bookmarkEnd w:id="22"/>
      <w:r>
        <w:rPr>
          <w:rFonts w:ascii="Times New Roman" w:eastAsia="Times New Roman" w:hAnsi="Times New Roman" w:cs="Times New Roman"/>
          <w:sz w:val="24"/>
          <w:szCs w:val="24"/>
        </w:rPr>
        <w:lastRenderedPageBreak/>
        <w:t>VLERËSIMI DHE NDARJA E MJETEVE</w:t>
      </w:r>
    </w:p>
    <w:p w14:paraId="7297F0CC" w14:textId="77777777" w:rsidR="00DD2D97" w:rsidRDefault="00870DA6" w:rsidP="00581F35">
      <w:pPr>
        <w:pStyle w:val="Heading2"/>
        <w:ind w:left="720"/>
        <w:rPr>
          <w:rFonts w:ascii="Times New Roman" w:eastAsia="Times New Roman" w:hAnsi="Times New Roman" w:cs="Times New Roman"/>
          <w:sz w:val="24"/>
          <w:szCs w:val="24"/>
        </w:rPr>
      </w:pPr>
      <w:bookmarkStart w:id="23" w:name="_heading=h.1ci93xb" w:colFirst="0" w:colLast="0"/>
      <w:bookmarkEnd w:id="23"/>
      <w:r>
        <w:rPr>
          <w:rFonts w:ascii="Times New Roman" w:eastAsia="Times New Roman" w:hAnsi="Times New Roman" w:cs="Times New Roman"/>
          <w:sz w:val="24"/>
          <w:szCs w:val="24"/>
        </w:rPr>
        <w:t>4.1 Aplikimet e pranuara do të kalojnë nëpër procedurën e mëposhtme:</w:t>
      </w:r>
    </w:p>
    <w:p w14:paraId="49FDAE75" w14:textId="77777777" w:rsidR="00DD2D97" w:rsidRDefault="00870DA6" w:rsidP="00581F3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4.1.1 Ofruesi i mbështetjes financiare do të themelojë një Komision Vlerësues në përbërje të 5 anëtarëve, të cilët janë zyrtarë nga institucioni dhe ekspertë të tjerë të jashtëm, detyra e të cilëve është të vlerësojnë nëse aplikimet i plotësojnë kushtet formale të thirrjes publike.</w:t>
      </w:r>
    </w:p>
    <w:p w14:paraId="241A8B28" w14:textId="77777777" w:rsidR="00DD2D97" w:rsidRDefault="00870DA6" w:rsidP="00581F3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Pas kontrollimit të të gjitha aplikimeve të pranuara, Komisioni do të përgatisë një listë të të gjithë aplikuesve që i plotësojnë kushtet për të vlerësuar përmbajtjen e projekteve të tyre, dhe një listë të aplikuesve që nuk i plotësojnë kushtet e përcaktuara të konkurrencës.</w:t>
      </w:r>
    </w:p>
    <w:p w14:paraId="29595067" w14:textId="77777777" w:rsidR="00DD2D97" w:rsidRDefault="00870DA6" w:rsidP="00581F3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Ofruesi i mbështetjes financiare do t’i njoftojë të gjithë aplikuesit të cilët nuk i plotësojnë kërkesat dhe arsyet e refuzimit të aplikimit të tyre.</w:t>
      </w:r>
    </w:p>
    <w:p w14:paraId="626E5536" w14:textId="77777777" w:rsidR="00DD2D97" w:rsidRDefault="00DD2D97" w:rsidP="00581F35">
      <w:pPr>
        <w:spacing w:after="0"/>
        <w:jc w:val="both"/>
        <w:rPr>
          <w:rFonts w:ascii="Times New Roman" w:eastAsia="Times New Roman" w:hAnsi="Times New Roman" w:cs="Times New Roman"/>
          <w:sz w:val="24"/>
          <w:szCs w:val="24"/>
        </w:rPr>
      </w:pPr>
    </w:p>
    <w:p w14:paraId="3DC7D1A2" w14:textId="77777777" w:rsidR="00DD2D97" w:rsidRDefault="00870DA6" w:rsidP="00581F3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4.1.2 Në fazën e dytë, Komisioni Vlerësues i përbërë nga pesë (5) anëtarë do të vlerësojë përmbajtjen e aplikimeve. Çdo aplikim i pranuar do të vlerësohet në bazë të formularit të vlerësimit.</w:t>
      </w:r>
    </w:p>
    <w:p w14:paraId="35C20599" w14:textId="77777777" w:rsidR="00DD2D97" w:rsidRDefault="00870DA6" w:rsidP="00581F3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Aplikimet do të vlerësohen në bazë të:</w:t>
      </w:r>
    </w:p>
    <w:p w14:paraId="6F5D9EF0" w14:textId="77777777" w:rsidR="00DD2D97" w:rsidRDefault="00DD2D97" w:rsidP="00581F35">
      <w:pPr>
        <w:spacing w:after="0"/>
        <w:jc w:val="both"/>
        <w:rPr>
          <w:rFonts w:ascii="Times New Roman" w:eastAsia="Times New Roman" w:hAnsi="Times New Roman" w:cs="Times New Roman"/>
          <w:sz w:val="24"/>
          <w:szCs w:val="24"/>
        </w:rPr>
      </w:pPr>
    </w:p>
    <w:p w14:paraId="75A74DA7" w14:textId="77777777" w:rsidR="00DD2D97" w:rsidRDefault="00870DA6" w:rsidP="00581F35">
      <w:pPr>
        <w:numPr>
          <w:ilvl w:val="0"/>
          <w:numId w:val="9"/>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Përvoja e organizatës(organizatave) aplikuese dhe stafit të saj, duke përfshirë në veçanti përvojën përkatëse në fushën me prioritet të kësaj thirrje (30 për qind);</w:t>
      </w:r>
    </w:p>
    <w:p w14:paraId="2E5AF23C" w14:textId="77777777" w:rsidR="00DD2D97" w:rsidRDefault="00DD2D97" w:rsidP="00581F35">
      <w:pPr>
        <w:spacing w:after="0"/>
        <w:ind w:left="360"/>
        <w:jc w:val="both"/>
        <w:rPr>
          <w:rFonts w:ascii="Times New Roman" w:eastAsia="Times New Roman" w:hAnsi="Times New Roman" w:cs="Times New Roman"/>
          <w:sz w:val="24"/>
          <w:szCs w:val="24"/>
        </w:rPr>
      </w:pPr>
    </w:p>
    <w:p w14:paraId="720BB74B" w14:textId="77777777" w:rsidR="00DD2D97" w:rsidRDefault="00870DA6" w:rsidP="00581F35">
      <w:pPr>
        <w:numPr>
          <w:ilvl w:val="0"/>
          <w:numId w:val="9"/>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Shkalla në të cilën projekti i propozuar trajton objektivën e thirrjes. Propozimi duhet të dëshmojë një perspektivë gjinore të mirë integruar në të gjitha fazat e zbatimit të tij (30 për qind);</w:t>
      </w:r>
    </w:p>
    <w:p w14:paraId="4683ADBC" w14:textId="77777777" w:rsidR="00DD2D97" w:rsidRDefault="00DD2D97" w:rsidP="00581F35">
      <w:pPr>
        <w:spacing w:after="0"/>
        <w:ind w:left="360"/>
        <w:jc w:val="both"/>
        <w:rPr>
          <w:rFonts w:ascii="Times New Roman" w:eastAsia="Times New Roman" w:hAnsi="Times New Roman" w:cs="Times New Roman"/>
          <w:sz w:val="24"/>
          <w:szCs w:val="24"/>
        </w:rPr>
      </w:pPr>
    </w:p>
    <w:p w14:paraId="44ACD7F1" w14:textId="77777777" w:rsidR="00DD2D97" w:rsidRDefault="00870DA6" w:rsidP="00581F35">
      <w:pPr>
        <w:numPr>
          <w:ilvl w:val="0"/>
          <w:numId w:val="9"/>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Shkalla në të cilën projekti i propozuar përputhet me kërkesat e thirrjes (20 për qind); </w:t>
      </w:r>
    </w:p>
    <w:p w14:paraId="35E51FCE" w14:textId="77777777" w:rsidR="00DD2D97" w:rsidRDefault="00DD2D97" w:rsidP="00581F35">
      <w:pPr>
        <w:spacing w:after="0"/>
        <w:ind w:left="360"/>
        <w:jc w:val="both"/>
        <w:rPr>
          <w:rFonts w:ascii="Times New Roman" w:eastAsia="Times New Roman" w:hAnsi="Times New Roman" w:cs="Times New Roman"/>
          <w:sz w:val="24"/>
          <w:szCs w:val="24"/>
        </w:rPr>
      </w:pPr>
    </w:p>
    <w:p w14:paraId="3201E0DA" w14:textId="77777777" w:rsidR="00DD2D97" w:rsidRDefault="00870DA6" w:rsidP="00581F35">
      <w:pPr>
        <w:numPr>
          <w:ilvl w:val="0"/>
          <w:numId w:val="9"/>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Rëndësia e përgjithshme, cilësia, qartësia dhe realizueshmëria financiare e propozimit dhe buxhetit të vlerësuar (20 për qind)</w:t>
      </w:r>
    </w:p>
    <w:p w14:paraId="0D1BDBD2" w14:textId="77777777" w:rsidR="00DD2D97" w:rsidRDefault="00870DA6" w:rsidP="00581F3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Lista e përkohshme e projekteve/programeve përfituese të përzgjedhura për financim - Bazuar në vlerësimin e aplikacioneve që kanë plotësuar kushtet e përcaktuara në thirrje, Komisioni do të hartojë një listë të përkohshme të projekteve/programeve të përzgjedhura, sipas pikëve që kanë marrë në procesin e vlerësimit. Shuma totale e kostos së projekteve të renditura në listën e përkohshme nuk do të kalojë shumën totale të financimit përmes thirrjes publike.</w:t>
      </w:r>
    </w:p>
    <w:p w14:paraId="00CCCBDA" w14:textId="77777777" w:rsidR="00DD2D97" w:rsidRDefault="00DD2D97" w:rsidP="00581F35">
      <w:pPr>
        <w:spacing w:after="0"/>
        <w:jc w:val="both"/>
        <w:rPr>
          <w:rFonts w:ascii="Times New Roman" w:eastAsia="Times New Roman" w:hAnsi="Times New Roman" w:cs="Times New Roman"/>
          <w:sz w:val="24"/>
          <w:szCs w:val="24"/>
        </w:rPr>
      </w:pPr>
    </w:p>
    <w:p w14:paraId="4BB52563" w14:textId="77777777" w:rsidR="00DD2D97" w:rsidRDefault="00870DA6" w:rsidP="00581F3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Përveç listës së përkohshme, bazuar në pikët që janë dhënë gjatë vlerësimit, Komisioni do të hartojë dhe listën rezervë të projekteve/programeve.</w:t>
      </w:r>
    </w:p>
    <w:p w14:paraId="7F6833D5" w14:textId="77777777" w:rsidR="00DD2D97" w:rsidRDefault="00870DA6" w:rsidP="00581F35">
      <w:pPr>
        <w:pStyle w:val="Heading2"/>
        <w:rPr>
          <w:rFonts w:ascii="Times New Roman" w:eastAsia="Times New Roman" w:hAnsi="Times New Roman" w:cs="Times New Roman"/>
          <w:sz w:val="24"/>
          <w:szCs w:val="24"/>
        </w:rPr>
      </w:pPr>
      <w:bookmarkStart w:id="24" w:name="_heading=h.3whwml4" w:colFirst="0" w:colLast="0"/>
      <w:bookmarkEnd w:id="24"/>
      <w:r>
        <w:rPr>
          <w:rFonts w:ascii="Times New Roman" w:eastAsia="Times New Roman" w:hAnsi="Times New Roman" w:cs="Times New Roman"/>
          <w:sz w:val="24"/>
          <w:szCs w:val="24"/>
        </w:rPr>
        <w:lastRenderedPageBreak/>
        <w:br/>
        <w:t>4.2 Dokumentacioni shtesë dhe nënshkrimi i kontratës</w:t>
      </w:r>
    </w:p>
    <w:p w14:paraId="5B997B1F" w14:textId="77777777" w:rsidR="00DD2D97" w:rsidRDefault="00DD2D97" w:rsidP="00581F35">
      <w:pPr>
        <w:spacing w:after="0"/>
        <w:jc w:val="both"/>
        <w:rPr>
          <w:rFonts w:ascii="Times New Roman" w:eastAsia="Times New Roman" w:hAnsi="Times New Roman" w:cs="Times New Roman"/>
          <w:sz w:val="24"/>
          <w:szCs w:val="24"/>
        </w:rPr>
      </w:pPr>
    </w:p>
    <w:p w14:paraId="2A154122" w14:textId="77777777" w:rsidR="00DD2D97" w:rsidRDefault="00870DA6" w:rsidP="00581F3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Për të shmangur shpenzimet e panevojshme shtesë kur të aplikoni për konkursin, ofruesi i burimeve financiare do të kërkojë dokumentacion shtesë vetëm nga ata aplikues të cilët, në bazë të procesit të vlerësimit të aplikacioneve, janë përfshirë në listën e përkohshme të projekteve/programeve të përzgjedhura për financim.</w:t>
      </w:r>
    </w:p>
    <w:p w14:paraId="0C708C46" w14:textId="77777777" w:rsidR="00DD2D97" w:rsidRDefault="00870DA6" w:rsidP="00581F3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Para nënshkrimit të kontratës përfundimtare, dhe bazuar në vlerësimin e Komisionit, ofruesi mund të kërkojë rishqyrtimin e formularit përfundimtar të buxhetit për kostot e vlerësuara që korrespondojnë me shpenzimet aktuale në lidhje me aktivitetet e propozuara.</w:t>
      </w:r>
    </w:p>
    <w:p w14:paraId="54C20184" w14:textId="77777777" w:rsidR="00DD2D97" w:rsidRDefault="00DD2D97" w:rsidP="00581F35">
      <w:pPr>
        <w:spacing w:after="0"/>
        <w:jc w:val="both"/>
        <w:rPr>
          <w:rFonts w:ascii="Times New Roman" w:eastAsia="Times New Roman" w:hAnsi="Times New Roman" w:cs="Times New Roman"/>
          <w:sz w:val="24"/>
          <w:szCs w:val="24"/>
        </w:rPr>
      </w:pPr>
    </w:p>
    <w:p w14:paraId="31C1059D" w14:textId="77777777" w:rsidR="00DD2D97" w:rsidRDefault="00870DA6" w:rsidP="00581F3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Dokumentacioni shtesë që do të kërkohet: Vërtetim nga administrata tatimore se janë kryer të gjitha detyrimet tatimore.</w:t>
      </w:r>
    </w:p>
    <w:p w14:paraId="550117A6" w14:textId="77777777" w:rsidR="00DD2D97" w:rsidRDefault="00870DA6" w:rsidP="00581F3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5F51D50" w14:textId="77777777" w:rsidR="00DD2D97" w:rsidRDefault="00870DA6" w:rsidP="00581F3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Komisioni vlerësues do të bëjë kontrollimin e dokumentacionit shtesë.</w:t>
      </w:r>
    </w:p>
    <w:p w14:paraId="47725004" w14:textId="77777777" w:rsidR="00DD2D97" w:rsidRDefault="00DD2D97" w:rsidP="00581F35">
      <w:pPr>
        <w:spacing w:after="0"/>
        <w:jc w:val="both"/>
        <w:rPr>
          <w:rFonts w:ascii="Times New Roman" w:eastAsia="Times New Roman" w:hAnsi="Times New Roman" w:cs="Times New Roman"/>
          <w:sz w:val="24"/>
          <w:szCs w:val="24"/>
        </w:rPr>
      </w:pPr>
    </w:p>
    <w:p w14:paraId="07748E03" w14:textId="77777777" w:rsidR="00DD2D97" w:rsidRDefault="00870DA6" w:rsidP="00581F3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Nëse aplikuesi nuk dorëzon dokumentacionin shtesë të kërkuar brenda kohës së caktuar prej 10 ditësh, aplikimi do të refuzohet.</w:t>
      </w:r>
    </w:p>
    <w:p w14:paraId="1D78B36D" w14:textId="77777777" w:rsidR="00DD2D97" w:rsidRDefault="00DD2D97" w:rsidP="00581F35">
      <w:pPr>
        <w:spacing w:after="0"/>
        <w:jc w:val="both"/>
        <w:rPr>
          <w:rFonts w:ascii="Times New Roman" w:eastAsia="Times New Roman" w:hAnsi="Times New Roman" w:cs="Times New Roman"/>
          <w:sz w:val="24"/>
          <w:szCs w:val="24"/>
        </w:rPr>
      </w:pPr>
    </w:p>
    <w:p w14:paraId="3A882820" w14:textId="77777777" w:rsidR="00DD2D97" w:rsidRDefault="00870DA6" w:rsidP="00581F3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Nëse pas kontrollimit të dokumenteve mbështetëse vendoset se disa nga aplikuesit nuk i plotësojnë kushtet e përcaktuara me thirrjen publike, ato aplikime nuk do të merren në konsideratë për nënshkrim të kontratës. </w:t>
      </w:r>
    </w:p>
    <w:p w14:paraId="14783110" w14:textId="77777777" w:rsidR="00DD2D97" w:rsidRDefault="00DD2D97" w:rsidP="00581F35">
      <w:pPr>
        <w:spacing w:after="0"/>
        <w:jc w:val="both"/>
        <w:rPr>
          <w:rFonts w:ascii="Times New Roman" w:eastAsia="Times New Roman" w:hAnsi="Times New Roman" w:cs="Times New Roman"/>
          <w:sz w:val="24"/>
          <w:szCs w:val="24"/>
        </w:rPr>
      </w:pPr>
    </w:p>
    <w:p w14:paraId="61FEF9B1" w14:textId="77777777" w:rsidR="00DD2D97" w:rsidRDefault="00870DA6" w:rsidP="00581F3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Në raste të tilla, projektet nga lista rezervë do të aktivizohen nëse, pas kontrollimit të dokumenteve mbështetës dhe pasi të jetë konstatuar nga institucioni se ka mjete të mjaftueshme për të kontraktuar projekte të tjera.</w:t>
      </w:r>
    </w:p>
    <w:p w14:paraId="0DBDF510" w14:textId="77777777" w:rsidR="00DD2D97" w:rsidRDefault="00DD2D97" w:rsidP="00581F35">
      <w:pPr>
        <w:spacing w:after="0"/>
        <w:jc w:val="both"/>
        <w:rPr>
          <w:rFonts w:ascii="Times New Roman" w:eastAsia="Times New Roman" w:hAnsi="Times New Roman" w:cs="Times New Roman"/>
          <w:sz w:val="24"/>
          <w:szCs w:val="24"/>
        </w:rPr>
      </w:pPr>
    </w:p>
    <w:p w14:paraId="4B6F20A8" w14:textId="77777777" w:rsidR="00DD2D97" w:rsidRDefault="00870DA6" w:rsidP="00581F3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 kontrollimit të dokumentacionit të paraqitur, Komisioni do të propozojë listën përfundimtare të projekteve/programeve të përzgjedhura për financim.</w:t>
      </w:r>
    </w:p>
    <w:p w14:paraId="0144AF91" w14:textId="77777777" w:rsidR="00DD2D97" w:rsidRDefault="00DD2D97" w:rsidP="00581F35">
      <w:pPr>
        <w:spacing w:after="0"/>
        <w:jc w:val="both"/>
        <w:rPr>
          <w:rFonts w:ascii="Times New Roman" w:eastAsia="Times New Roman" w:hAnsi="Times New Roman" w:cs="Times New Roman"/>
          <w:sz w:val="24"/>
          <w:szCs w:val="24"/>
        </w:rPr>
      </w:pPr>
    </w:p>
    <w:p w14:paraId="430FFBAF" w14:textId="77777777" w:rsidR="00DD2D97" w:rsidRDefault="00870DA6" w:rsidP="00581F3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Njoftimi i aplikuesve</w:t>
      </w:r>
      <w:r>
        <w:rPr>
          <w:rFonts w:ascii="Times New Roman" w:eastAsia="Times New Roman" w:hAnsi="Times New Roman" w:cs="Times New Roman"/>
          <w:sz w:val="24"/>
          <w:szCs w:val="24"/>
        </w:rPr>
        <w:t xml:space="preserve"> - Të gjithë aplikuesit, aplikimet e të cilëve u janë nënshtruar procesit të vlerësimit do të njoftohen lidhur me vendimin për ndarjen e projekteve/programeve kuadër të thirrjes.</w:t>
      </w:r>
    </w:p>
    <w:p w14:paraId="57373048" w14:textId="77777777" w:rsidR="00DD2D97" w:rsidRDefault="00DD2D97" w:rsidP="00581F35">
      <w:pPr>
        <w:spacing w:after="0"/>
        <w:jc w:val="both"/>
        <w:rPr>
          <w:rFonts w:ascii="Times New Roman" w:eastAsia="Times New Roman" w:hAnsi="Times New Roman" w:cs="Times New Roman"/>
          <w:sz w:val="24"/>
          <w:szCs w:val="24"/>
        </w:rPr>
      </w:pPr>
      <w:bookmarkStart w:id="25" w:name="_heading=h.2bn6wsx" w:colFirst="0" w:colLast="0"/>
      <w:bookmarkEnd w:id="25"/>
    </w:p>
    <w:p w14:paraId="7B4418F0" w14:textId="77777777" w:rsidR="00D82928" w:rsidRDefault="00D82928" w:rsidP="00581F35">
      <w:pPr>
        <w:spacing w:after="0"/>
        <w:jc w:val="both"/>
        <w:rPr>
          <w:rFonts w:ascii="Times New Roman" w:eastAsia="Times New Roman" w:hAnsi="Times New Roman" w:cs="Times New Roman"/>
          <w:sz w:val="24"/>
          <w:szCs w:val="24"/>
        </w:rPr>
      </w:pPr>
    </w:p>
    <w:p w14:paraId="364F91B9" w14:textId="77777777" w:rsidR="00CE255A" w:rsidRDefault="00CE255A" w:rsidP="00581F35">
      <w:pPr>
        <w:spacing w:after="0"/>
        <w:jc w:val="both"/>
        <w:rPr>
          <w:rFonts w:ascii="Times New Roman" w:eastAsia="Times New Roman" w:hAnsi="Times New Roman" w:cs="Times New Roman"/>
          <w:sz w:val="24"/>
          <w:szCs w:val="24"/>
        </w:rPr>
      </w:pPr>
    </w:p>
    <w:p w14:paraId="0FBF4290" w14:textId="77777777" w:rsidR="00CE255A" w:rsidRDefault="00CE255A" w:rsidP="00581F35">
      <w:pPr>
        <w:spacing w:after="0"/>
        <w:jc w:val="both"/>
        <w:rPr>
          <w:rFonts w:ascii="Times New Roman" w:eastAsia="Times New Roman" w:hAnsi="Times New Roman" w:cs="Times New Roman"/>
          <w:sz w:val="24"/>
          <w:szCs w:val="24"/>
        </w:rPr>
      </w:pPr>
    </w:p>
    <w:p w14:paraId="5A9AE4BD" w14:textId="77777777" w:rsidR="00CE255A" w:rsidRDefault="00CE255A" w:rsidP="00581F35">
      <w:pPr>
        <w:spacing w:after="0"/>
        <w:jc w:val="both"/>
        <w:rPr>
          <w:rFonts w:ascii="Times New Roman" w:eastAsia="Times New Roman" w:hAnsi="Times New Roman" w:cs="Times New Roman"/>
          <w:sz w:val="24"/>
          <w:szCs w:val="24"/>
        </w:rPr>
      </w:pPr>
    </w:p>
    <w:p w14:paraId="7E7DA6C5" w14:textId="77777777" w:rsidR="00DD2D97" w:rsidRDefault="00870DA6" w:rsidP="00581F35">
      <w:pPr>
        <w:pStyle w:val="Heading2"/>
        <w:numPr>
          <w:ilvl w:val="0"/>
          <w:numId w:val="8"/>
        </w:numPr>
        <w:rPr>
          <w:rFonts w:ascii="Times New Roman" w:eastAsia="Times New Roman" w:hAnsi="Times New Roman" w:cs="Times New Roman"/>
          <w:b w:val="0"/>
          <w:color w:val="0070C0"/>
          <w:sz w:val="24"/>
          <w:szCs w:val="24"/>
        </w:rPr>
      </w:pPr>
      <w:bookmarkStart w:id="26" w:name="_heading=h.3as4poj" w:colFirst="0" w:colLast="0"/>
      <w:bookmarkEnd w:id="26"/>
      <w:r>
        <w:rPr>
          <w:rFonts w:ascii="Times New Roman" w:eastAsia="Times New Roman" w:hAnsi="Times New Roman" w:cs="Times New Roman"/>
          <w:b w:val="0"/>
          <w:color w:val="0070C0"/>
          <w:sz w:val="24"/>
          <w:szCs w:val="24"/>
        </w:rPr>
        <w:lastRenderedPageBreak/>
        <w:t>LISTA E DOKUMENTEVE TË THIRRJES PUBLIKE</w:t>
      </w:r>
    </w:p>
    <w:p w14:paraId="3573CFE0" w14:textId="77777777" w:rsidR="00DD2D97" w:rsidRDefault="00DD2D97" w:rsidP="00581F35">
      <w:pPr>
        <w:pBdr>
          <w:top w:val="nil"/>
          <w:left w:val="nil"/>
          <w:bottom w:val="nil"/>
          <w:right w:val="nil"/>
          <w:between w:val="nil"/>
        </w:pBdr>
        <w:spacing w:after="0"/>
        <w:ind w:left="1080"/>
        <w:jc w:val="both"/>
        <w:rPr>
          <w:rFonts w:ascii="Times New Roman" w:eastAsia="Times New Roman" w:hAnsi="Times New Roman" w:cs="Times New Roman"/>
          <w:color w:val="000000"/>
          <w:sz w:val="24"/>
          <w:szCs w:val="24"/>
        </w:rPr>
      </w:pPr>
    </w:p>
    <w:p w14:paraId="36FA850A" w14:textId="77777777" w:rsidR="00DD2D97" w:rsidRDefault="00870DA6" w:rsidP="00581F3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FORMULARËT </w:t>
      </w:r>
    </w:p>
    <w:p w14:paraId="43CEA11B" w14:textId="77777777" w:rsidR="00DD2D97" w:rsidRDefault="00870DA6" w:rsidP="00581F35">
      <w:pPr>
        <w:numPr>
          <w:ilvl w:val="0"/>
          <w:numId w:val="13"/>
        </w:numPr>
        <w:pBdr>
          <w:top w:val="nil"/>
          <w:left w:val="nil"/>
          <w:bottom w:val="nil"/>
          <w:right w:val="nil"/>
          <w:between w:val="nil"/>
        </w:pBdr>
        <w:spacing w:after="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Formulari i aplikimit për projekt/program (F9)</w:t>
      </w:r>
    </w:p>
    <w:p w14:paraId="690765CB" w14:textId="77777777" w:rsidR="00DD2D97" w:rsidRDefault="00870DA6" w:rsidP="00581F35">
      <w:pPr>
        <w:numPr>
          <w:ilvl w:val="0"/>
          <w:numId w:val="13"/>
        </w:numPr>
        <w:pBdr>
          <w:top w:val="nil"/>
          <w:left w:val="nil"/>
          <w:bottom w:val="nil"/>
          <w:right w:val="nil"/>
          <w:between w:val="nil"/>
        </w:pBdr>
        <w:spacing w:after="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Formulari për propozim buxhetin (F10)</w:t>
      </w:r>
    </w:p>
    <w:p w14:paraId="5BD9068B" w14:textId="77777777" w:rsidR="00DD2D97" w:rsidRDefault="00870DA6" w:rsidP="00581F35">
      <w:pPr>
        <w:numPr>
          <w:ilvl w:val="0"/>
          <w:numId w:val="13"/>
        </w:numPr>
        <w:pBdr>
          <w:top w:val="nil"/>
          <w:left w:val="nil"/>
          <w:bottom w:val="nil"/>
          <w:right w:val="nil"/>
          <w:between w:val="nil"/>
        </w:pBdr>
        <w:spacing w:after="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Formulari për deklaratën për mungesë të financimit të dyfishtë (F11)</w:t>
      </w:r>
    </w:p>
    <w:p w14:paraId="2FDCEE9E" w14:textId="77777777" w:rsidR="00DD2D97" w:rsidRDefault="00870DA6" w:rsidP="00581F35">
      <w:pPr>
        <w:numPr>
          <w:ilvl w:val="0"/>
          <w:numId w:val="13"/>
        </w:numPr>
        <w:pBdr>
          <w:top w:val="nil"/>
          <w:left w:val="nil"/>
          <w:bottom w:val="nil"/>
          <w:right w:val="nil"/>
          <w:between w:val="nil"/>
        </w:pBdr>
        <w:spacing w:after="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Formulari i deklaratës së partneritetit (F12)</w:t>
      </w:r>
    </w:p>
    <w:p w14:paraId="49BB015C" w14:textId="77777777" w:rsidR="00DD2D97" w:rsidRDefault="00870DA6" w:rsidP="00581F35">
      <w:pPr>
        <w:numPr>
          <w:ilvl w:val="0"/>
          <w:numId w:val="13"/>
        </w:numPr>
        <w:pBdr>
          <w:top w:val="nil"/>
          <w:left w:val="nil"/>
          <w:bottom w:val="nil"/>
          <w:right w:val="nil"/>
          <w:between w:val="nil"/>
        </w:pBdr>
        <w:spacing w:after="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Formulari i deklaratës së projekteve të financuara nga fondet publike (F1</w:t>
      </w:r>
      <w:r>
        <w:rPr>
          <w:rFonts w:ascii="Times New Roman" w:eastAsia="Times New Roman" w:hAnsi="Times New Roman" w:cs="Times New Roman"/>
          <w:i/>
          <w:sz w:val="24"/>
          <w:szCs w:val="24"/>
        </w:rPr>
        <w:t>3</w:t>
      </w:r>
      <w:r>
        <w:rPr>
          <w:rFonts w:ascii="Times New Roman" w:eastAsia="Times New Roman" w:hAnsi="Times New Roman" w:cs="Times New Roman"/>
          <w:i/>
          <w:color w:val="000000"/>
          <w:sz w:val="24"/>
          <w:szCs w:val="24"/>
        </w:rPr>
        <w:t>)</w:t>
      </w:r>
    </w:p>
    <w:p w14:paraId="262FF7B9" w14:textId="77777777" w:rsidR="00DD2D97" w:rsidRDefault="00870DA6" w:rsidP="00581F35">
      <w:pPr>
        <w:numPr>
          <w:ilvl w:val="0"/>
          <w:numId w:val="13"/>
        </w:numPr>
        <w:pBdr>
          <w:top w:val="nil"/>
          <w:left w:val="nil"/>
          <w:bottom w:val="nil"/>
          <w:right w:val="nil"/>
          <w:between w:val="nil"/>
        </w:pBdr>
        <w:spacing w:after="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Formulari për vlerësimin e aplikacioneve (F15)</w:t>
      </w:r>
    </w:p>
    <w:p w14:paraId="1F5A6655" w14:textId="705FFD1B" w:rsidR="0059467C" w:rsidRPr="00C84442" w:rsidRDefault="00870DA6" w:rsidP="00C84442">
      <w:pPr>
        <w:numPr>
          <w:ilvl w:val="0"/>
          <w:numId w:val="13"/>
        </w:numPr>
        <w:pBdr>
          <w:top w:val="nil"/>
          <w:left w:val="nil"/>
          <w:bottom w:val="nil"/>
          <w:right w:val="nil"/>
          <w:between w:val="nil"/>
        </w:pBdr>
        <w:spacing w:after="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Formulari i modelit të kontratës (F16)</w:t>
      </w:r>
      <w:r>
        <w:rPr>
          <w:rFonts w:ascii="Times New Roman" w:eastAsia="Times New Roman" w:hAnsi="Times New Roman" w:cs="Times New Roman"/>
          <w:color w:val="000000"/>
          <w:sz w:val="24"/>
          <w:szCs w:val="24"/>
        </w:rPr>
        <w:br/>
      </w:r>
    </w:p>
    <w:sectPr w:rsidR="0059467C" w:rsidRPr="00C84442">
      <w:footerReference w:type="default" r:id="rId12"/>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Bajram Ilazi" w:date="2026-02-03T10:55:00Z" w:initials="B.I">
    <w:p w14:paraId="1CDDAA0B" w14:textId="2517A211" w:rsidR="0059467C" w:rsidRDefault="0059467C">
      <w:pPr>
        <w:pStyle w:val="CommentText"/>
      </w:pPr>
      <w:r>
        <w:rPr>
          <w:rStyle w:val="CommentReference"/>
        </w:rPr>
        <w:annotationRef/>
      </w:r>
      <w:r>
        <w:t>Kete pjese e kam shtuar. Vleresone nese deshironi te e vendosni ose jo.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CDDAA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C33B28A" w16cex:dateUtc="2026-02-03T0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DDAA0B" w16cid:durableId="0C33B28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ABA1A" w14:textId="77777777" w:rsidR="0080154B" w:rsidRDefault="0080154B">
      <w:pPr>
        <w:spacing w:after="0" w:line="240" w:lineRule="auto"/>
      </w:pPr>
      <w:r>
        <w:separator/>
      </w:r>
    </w:p>
  </w:endnote>
  <w:endnote w:type="continuationSeparator" w:id="0">
    <w:p w14:paraId="5B772B1C" w14:textId="77777777" w:rsidR="0080154B" w:rsidRDefault="00801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01A26" w14:textId="5927C755" w:rsidR="00DD2D97" w:rsidRDefault="00870DA6">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BE181B">
      <w:rPr>
        <w:noProof/>
        <w:color w:val="000000"/>
      </w:rPr>
      <w:t>10</w:t>
    </w:r>
    <w:r>
      <w:rPr>
        <w:color w:val="000000"/>
      </w:rPr>
      <w:fldChar w:fldCharType="end"/>
    </w:r>
  </w:p>
  <w:p w14:paraId="00B80571" w14:textId="77777777" w:rsidR="00DD2D97" w:rsidRDefault="00DD2D9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6274C" w14:textId="77777777" w:rsidR="0080154B" w:rsidRDefault="0080154B">
      <w:pPr>
        <w:spacing w:after="0" w:line="240" w:lineRule="auto"/>
      </w:pPr>
      <w:r>
        <w:separator/>
      </w:r>
    </w:p>
  </w:footnote>
  <w:footnote w:type="continuationSeparator" w:id="0">
    <w:p w14:paraId="1106AADD" w14:textId="77777777" w:rsidR="0080154B" w:rsidRDefault="008015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E6B59"/>
    <w:multiLevelType w:val="multilevel"/>
    <w:tmpl w:val="1A2671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5675D4"/>
    <w:multiLevelType w:val="multilevel"/>
    <w:tmpl w:val="4056A64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F5A703B"/>
    <w:multiLevelType w:val="multilevel"/>
    <w:tmpl w:val="89CE4A54"/>
    <w:lvl w:ilvl="0">
      <w:start w:val="1"/>
      <w:numFmt w:val="bullet"/>
      <w:lvlText w:val="●"/>
      <w:lvlJc w:val="left"/>
      <w:pPr>
        <w:ind w:left="1440" w:hanging="360"/>
      </w:pPr>
      <w:rPr>
        <w:rFonts w:ascii="Noto Sans Symbols" w:eastAsia="Noto Sans Symbols" w:hAnsi="Noto Sans Symbols" w:cs="Noto Sans Symbol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21DB1203"/>
    <w:multiLevelType w:val="multilevel"/>
    <w:tmpl w:val="7100949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24FA3490"/>
    <w:multiLevelType w:val="multilevel"/>
    <w:tmpl w:val="5C1E5FC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1800" w:hanging="360"/>
      </w:pPr>
      <w:rPr>
        <w:rFonts w:ascii="Calibri" w:eastAsia="Calibri" w:hAnsi="Calibri" w:cs="Calibri"/>
      </w:rPr>
    </w:lvl>
    <w:lvl w:ilvl="2">
      <w:start w:val="1"/>
      <w:numFmt w:val="bullet"/>
      <w:lvlText w:val="−"/>
      <w:lvlJc w:val="left"/>
      <w:pPr>
        <w:ind w:left="2700" w:hanging="360"/>
      </w:pPr>
      <w:rPr>
        <w:rFonts w:ascii="Noto Sans Symbols" w:eastAsia="Noto Sans Symbols" w:hAnsi="Noto Sans Symbols" w:cs="Noto Sans Symbols"/>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4211504A"/>
    <w:multiLevelType w:val="multilevel"/>
    <w:tmpl w:val="C00E895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 w15:restartNumberingAfterBreak="0">
    <w:nsid w:val="676C5AF5"/>
    <w:multiLevelType w:val="multilevel"/>
    <w:tmpl w:val="855217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A367199"/>
    <w:multiLevelType w:val="multilevel"/>
    <w:tmpl w:val="9E0CA8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029155A"/>
    <w:multiLevelType w:val="multilevel"/>
    <w:tmpl w:val="9F3EB31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7059524E"/>
    <w:multiLevelType w:val="multilevel"/>
    <w:tmpl w:val="9E8E1508"/>
    <w:lvl w:ilvl="0">
      <w:start w:val="1"/>
      <w:numFmt w:val="decimal"/>
      <w:lvlText w:val="%1."/>
      <w:lvlJc w:val="left"/>
      <w:pPr>
        <w:ind w:left="1080" w:hanging="360"/>
      </w:pPr>
    </w:lvl>
    <w:lvl w:ilvl="1">
      <w:start w:va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0" w15:restartNumberingAfterBreak="0">
    <w:nsid w:val="75965D6C"/>
    <w:multiLevelType w:val="multilevel"/>
    <w:tmpl w:val="66928D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7885D9A"/>
    <w:multiLevelType w:val="multilevel"/>
    <w:tmpl w:val="2C5061F0"/>
    <w:lvl w:ilvl="0">
      <w:start w:val="3"/>
      <w:numFmt w:val="decimal"/>
      <w:lvlText w:val="%1"/>
      <w:lvlJc w:val="left"/>
      <w:pPr>
        <w:ind w:left="360" w:hanging="360"/>
      </w:pPr>
    </w:lvl>
    <w:lvl w:ilvl="1">
      <w:start w:val="5"/>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2" w15:restartNumberingAfterBreak="0">
    <w:nsid w:val="7EF8568A"/>
    <w:multiLevelType w:val="multilevel"/>
    <w:tmpl w:val="8B581456"/>
    <w:lvl w:ilvl="0">
      <w:start w:val="1"/>
      <w:numFmt w:val="decimal"/>
      <w:lvlText w:val="%1."/>
      <w:lvlJc w:val="left"/>
      <w:pPr>
        <w:ind w:left="1080" w:hanging="360"/>
      </w:pPr>
    </w:lvl>
    <w:lvl w:ilvl="1">
      <w:start w:va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num w:numId="1">
    <w:abstractNumId w:val="0"/>
  </w:num>
  <w:num w:numId="2">
    <w:abstractNumId w:val="9"/>
  </w:num>
  <w:num w:numId="3">
    <w:abstractNumId w:val="3"/>
  </w:num>
  <w:num w:numId="4">
    <w:abstractNumId w:val="2"/>
  </w:num>
  <w:num w:numId="5">
    <w:abstractNumId w:val="11"/>
  </w:num>
  <w:num w:numId="6">
    <w:abstractNumId w:val="6"/>
  </w:num>
  <w:num w:numId="7">
    <w:abstractNumId w:val="5"/>
  </w:num>
  <w:num w:numId="8">
    <w:abstractNumId w:val="1"/>
  </w:num>
  <w:num w:numId="9">
    <w:abstractNumId w:val="8"/>
  </w:num>
  <w:num w:numId="10">
    <w:abstractNumId w:val="4"/>
  </w:num>
  <w:num w:numId="11">
    <w:abstractNumId w:val="10"/>
  </w:num>
  <w:num w:numId="12">
    <w:abstractNumId w:val="7"/>
  </w:num>
  <w:num w:numId="1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jram Ilazi">
    <w15:presenceInfo w15:providerId="None" w15:userId="Bajram Ilaz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D97"/>
    <w:rsid w:val="000110ED"/>
    <w:rsid w:val="001335A4"/>
    <w:rsid w:val="0019065D"/>
    <w:rsid w:val="001C1A19"/>
    <w:rsid w:val="001D0FF8"/>
    <w:rsid w:val="001D2283"/>
    <w:rsid w:val="001D4905"/>
    <w:rsid w:val="001F17F0"/>
    <w:rsid w:val="002349A6"/>
    <w:rsid w:val="00273494"/>
    <w:rsid w:val="003438A3"/>
    <w:rsid w:val="00374FC1"/>
    <w:rsid w:val="00387E54"/>
    <w:rsid w:val="003950F9"/>
    <w:rsid w:val="004C131D"/>
    <w:rsid w:val="00540E8A"/>
    <w:rsid w:val="00581F35"/>
    <w:rsid w:val="0059467C"/>
    <w:rsid w:val="005D3B10"/>
    <w:rsid w:val="006178DE"/>
    <w:rsid w:val="00687CF3"/>
    <w:rsid w:val="00690F9D"/>
    <w:rsid w:val="006F72FE"/>
    <w:rsid w:val="00764631"/>
    <w:rsid w:val="00794C49"/>
    <w:rsid w:val="0080154B"/>
    <w:rsid w:val="008116AF"/>
    <w:rsid w:val="00824F86"/>
    <w:rsid w:val="00870DA6"/>
    <w:rsid w:val="00975383"/>
    <w:rsid w:val="00983242"/>
    <w:rsid w:val="00AD1A6D"/>
    <w:rsid w:val="00B27461"/>
    <w:rsid w:val="00BD180A"/>
    <w:rsid w:val="00BD41EF"/>
    <w:rsid w:val="00BE181B"/>
    <w:rsid w:val="00BE5FC9"/>
    <w:rsid w:val="00C12497"/>
    <w:rsid w:val="00C25780"/>
    <w:rsid w:val="00C34366"/>
    <w:rsid w:val="00C84442"/>
    <w:rsid w:val="00CD66D8"/>
    <w:rsid w:val="00CE255A"/>
    <w:rsid w:val="00D10237"/>
    <w:rsid w:val="00D334B6"/>
    <w:rsid w:val="00D82928"/>
    <w:rsid w:val="00D95DEA"/>
    <w:rsid w:val="00DD2D97"/>
    <w:rsid w:val="00DE2FC8"/>
    <w:rsid w:val="00F96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87FEE"/>
  <w15:docId w15:val="{060A58E5-885D-49C4-83D3-97E578BD3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sq-A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4E86"/>
  </w:style>
  <w:style w:type="paragraph" w:styleId="Heading1">
    <w:name w:val="heading 1"/>
    <w:basedOn w:val="Normal"/>
    <w:next w:val="Normal"/>
    <w:link w:val="Heading1Char"/>
    <w:uiPriority w:val="9"/>
    <w:qFormat/>
    <w:rsid w:val="00D409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4098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1E470D"/>
    <w:pPr>
      <w:keepNext/>
      <w:keepLines/>
      <w:pBdr>
        <w:top w:val="nil"/>
        <w:left w:val="nil"/>
        <w:bottom w:val="nil"/>
        <w:right w:val="nil"/>
        <w:between w:val="nil"/>
      </w:pBdr>
      <w:spacing w:after="60"/>
    </w:pPr>
    <w:rPr>
      <w:rFonts w:ascii="Arial" w:eastAsia="Arial" w:hAnsi="Arial" w:cs="Times New Roman"/>
      <w:color w:val="000000"/>
      <w:sz w:val="52"/>
      <w:szCs w:val="52"/>
      <w:lang w:eastAsia="x-none"/>
    </w:rPr>
  </w:style>
  <w:style w:type="paragraph" w:styleId="ListParagraph">
    <w:name w:val="List Paragraph"/>
    <w:basedOn w:val="Normal"/>
    <w:uiPriority w:val="34"/>
    <w:qFormat/>
    <w:rsid w:val="00134D7A"/>
    <w:pPr>
      <w:ind w:left="720"/>
      <w:contextualSpacing/>
    </w:pPr>
  </w:style>
  <w:style w:type="table" w:styleId="TableGrid">
    <w:name w:val="Table Grid"/>
    <w:basedOn w:val="TableNormal"/>
    <w:uiPriority w:val="59"/>
    <w:rsid w:val="001A2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531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3181"/>
    <w:rPr>
      <w:sz w:val="20"/>
      <w:szCs w:val="20"/>
    </w:rPr>
  </w:style>
  <w:style w:type="character" w:styleId="FootnoteReference">
    <w:name w:val="footnote reference"/>
    <w:basedOn w:val="DefaultParagraphFont"/>
    <w:uiPriority w:val="99"/>
    <w:semiHidden/>
    <w:unhideWhenUsed/>
    <w:rsid w:val="00D53181"/>
    <w:rPr>
      <w:vertAlign w:val="superscript"/>
    </w:rPr>
  </w:style>
  <w:style w:type="paragraph" w:styleId="Header">
    <w:name w:val="header"/>
    <w:basedOn w:val="Normal"/>
    <w:link w:val="HeaderChar"/>
    <w:uiPriority w:val="99"/>
    <w:semiHidden/>
    <w:unhideWhenUsed/>
    <w:rsid w:val="00F82AD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82ADC"/>
  </w:style>
  <w:style w:type="paragraph" w:styleId="Footer">
    <w:name w:val="footer"/>
    <w:basedOn w:val="Normal"/>
    <w:link w:val="FooterChar"/>
    <w:uiPriority w:val="99"/>
    <w:unhideWhenUsed/>
    <w:rsid w:val="00F82A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ADC"/>
  </w:style>
  <w:style w:type="character" w:customStyle="1" w:styleId="Heading1Char">
    <w:name w:val="Heading 1 Char"/>
    <w:basedOn w:val="DefaultParagraphFont"/>
    <w:link w:val="Heading1"/>
    <w:uiPriority w:val="9"/>
    <w:rsid w:val="00D4098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D40985"/>
    <w:pPr>
      <w:outlineLvl w:val="9"/>
    </w:pPr>
  </w:style>
  <w:style w:type="paragraph" w:styleId="BalloonText">
    <w:name w:val="Balloon Text"/>
    <w:basedOn w:val="Normal"/>
    <w:link w:val="BalloonTextChar"/>
    <w:uiPriority w:val="99"/>
    <w:semiHidden/>
    <w:unhideWhenUsed/>
    <w:rsid w:val="00D409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985"/>
    <w:rPr>
      <w:rFonts w:ascii="Tahoma" w:hAnsi="Tahoma" w:cs="Tahoma"/>
      <w:sz w:val="16"/>
      <w:szCs w:val="16"/>
    </w:rPr>
  </w:style>
  <w:style w:type="character" w:customStyle="1" w:styleId="Heading2Char">
    <w:name w:val="Heading 2 Char"/>
    <w:basedOn w:val="DefaultParagraphFont"/>
    <w:link w:val="Heading2"/>
    <w:uiPriority w:val="9"/>
    <w:rsid w:val="00D40985"/>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D40985"/>
    <w:pPr>
      <w:spacing w:after="100"/>
      <w:ind w:left="220"/>
    </w:pPr>
  </w:style>
  <w:style w:type="character" w:styleId="Hyperlink">
    <w:name w:val="Hyperlink"/>
    <w:basedOn w:val="DefaultParagraphFont"/>
    <w:uiPriority w:val="99"/>
    <w:unhideWhenUsed/>
    <w:rsid w:val="00D40985"/>
    <w:rPr>
      <w:color w:val="0000FF" w:themeColor="hyperlink"/>
      <w:u w:val="single"/>
    </w:rPr>
  </w:style>
  <w:style w:type="paragraph" w:styleId="NoSpacing">
    <w:name w:val="No Spacing"/>
    <w:uiPriority w:val="1"/>
    <w:qFormat/>
    <w:rsid w:val="00B63FED"/>
    <w:pPr>
      <w:spacing w:after="0" w:line="240" w:lineRule="auto"/>
    </w:pPr>
    <w:rPr>
      <w:rFonts w:eastAsia="Times New Roman" w:cs="Times New Roman"/>
    </w:rPr>
  </w:style>
  <w:style w:type="character" w:styleId="CommentReference">
    <w:name w:val="annotation reference"/>
    <w:basedOn w:val="DefaultParagraphFont"/>
    <w:uiPriority w:val="99"/>
    <w:semiHidden/>
    <w:unhideWhenUsed/>
    <w:rsid w:val="00506FF3"/>
    <w:rPr>
      <w:sz w:val="16"/>
      <w:szCs w:val="16"/>
    </w:rPr>
  </w:style>
  <w:style w:type="paragraph" w:styleId="CommentText">
    <w:name w:val="annotation text"/>
    <w:basedOn w:val="Normal"/>
    <w:link w:val="CommentTextChar"/>
    <w:uiPriority w:val="99"/>
    <w:semiHidden/>
    <w:unhideWhenUsed/>
    <w:rsid w:val="00506FF3"/>
    <w:pPr>
      <w:spacing w:line="240" w:lineRule="auto"/>
    </w:pPr>
    <w:rPr>
      <w:sz w:val="20"/>
      <w:szCs w:val="20"/>
    </w:rPr>
  </w:style>
  <w:style w:type="character" w:customStyle="1" w:styleId="CommentTextChar">
    <w:name w:val="Comment Text Char"/>
    <w:basedOn w:val="DefaultParagraphFont"/>
    <w:link w:val="CommentText"/>
    <w:uiPriority w:val="99"/>
    <w:semiHidden/>
    <w:rsid w:val="00506FF3"/>
    <w:rPr>
      <w:sz w:val="20"/>
      <w:szCs w:val="20"/>
    </w:rPr>
  </w:style>
  <w:style w:type="paragraph" w:styleId="CommentSubject">
    <w:name w:val="annotation subject"/>
    <w:basedOn w:val="CommentText"/>
    <w:next w:val="CommentText"/>
    <w:link w:val="CommentSubjectChar"/>
    <w:uiPriority w:val="99"/>
    <w:semiHidden/>
    <w:unhideWhenUsed/>
    <w:rsid w:val="00506FF3"/>
    <w:rPr>
      <w:b/>
      <w:bCs/>
    </w:rPr>
  </w:style>
  <w:style w:type="character" w:customStyle="1" w:styleId="CommentSubjectChar">
    <w:name w:val="Comment Subject Char"/>
    <w:basedOn w:val="CommentTextChar"/>
    <w:link w:val="CommentSubject"/>
    <w:uiPriority w:val="99"/>
    <w:semiHidden/>
    <w:rsid w:val="00506FF3"/>
    <w:rPr>
      <w:b/>
      <w:bCs/>
      <w:sz w:val="20"/>
      <w:szCs w:val="20"/>
    </w:rPr>
  </w:style>
  <w:style w:type="character" w:styleId="FollowedHyperlink">
    <w:name w:val="FollowedHyperlink"/>
    <w:basedOn w:val="DefaultParagraphFont"/>
    <w:uiPriority w:val="99"/>
    <w:semiHidden/>
    <w:unhideWhenUsed/>
    <w:rsid w:val="00AA57C5"/>
    <w:rPr>
      <w:color w:val="800080" w:themeColor="followedHyperlink"/>
      <w:u w:val="single"/>
    </w:rPr>
  </w:style>
  <w:style w:type="character" w:customStyle="1" w:styleId="TitleChar">
    <w:name w:val="Title Char"/>
    <w:basedOn w:val="DefaultParagraphFont"/>
    <w:link w:val="Title"/>
    <w:rsid w:val="001E470D"/>
    <w:rPr>
      <w:rFonts w:ascii="Arial" w:eastAsia="Arial" w:hAnsi="Arial" w:cs="Times New Roman"/>
      <w:color w:val="000000"/>
      <w:sz w:val="52"/>
      <w:szCs w:val="52"/>
      <w:lang w:val="sq-AL" w:eastAsia="x-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paragraph" w:styleId="BodyText">
    <w:name w:val="Body Text"/>
    <w:basedOn w:val="Normal"/>
    <w:link w:val="BodyTextChar"/>
    <w:uiPriority w:val="1"/>
    <w:qFormat/>
    <w:rsid w:val="00D10237"/>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D10237"/>
    <w:rPr>
      <w:rFonts w:ascii="Times New Roman" w:eastAsia="Times New Roman" w:hAnsi="Times New Roman" w:cs="Times New Roman"/>
    </w:rPr>
  </w:style>
  <w:style w:type="paragraph" w:styleId="Revision">
    <w:name w:val="Revision"/>
    <w:hidden/>
    <w:uiPriority w:val="99"/>
    <w:semiHidden/>
    <w:rsid w:val="001335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2.jpe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R7F7vQxkV3tt1cgyr1wwrWLnkA==">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13</Pages>
  <Words>3498</Words>
  <Characters>19940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Qendresa</dc:creator>
  <cp:lastModifiedBy>Teuta L. Berisha</cp:lastModifiedBy>
  <cp:revision>11</cp:revision>
  <cp:lastPrinted>2023-03-28T09:47:00Z</cp:lastPrinted>
  <dcterms:created xsi:type="dcterms:W3CDTF">2024-11-06T10:21:00Z</dcterms:created>
  <dcterms:modified xsi:type="dcterms:W3CDTF">2026-02-04T10:22:00Z</dcterms:modified>
</cp:coreProperties>
</file>