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rPr>
        <w:id w:val="763657346"/>
        <w:docPartObj>
          <w:docPartGallery w:val="Cover Pages"/>
          <w:docPartUnique/>
        </w:docPartObj>
      </w:sdtPr>
      <w:sdtEndPr>
        <w:rPr>
          <w:b/>
        </w:rPr>
      </w:sdtEndPr>
      <w:sdtContent>
        <w:p w14:paraId="304ADF49" w14:textId="5B0F7C99" w:rsidR="00A61B67" w:rsidRPr="00940FD3" w:rsidRDefault="005A5761" w:rsidP="00BF6DBB">
          <w:pPr>
            <w:jc w:val="both"/>
            <w:rPr>
              <w:rFonts w:ascii="Arial" w:hAnsi="Arial" w:cs="Arial"/>
            </w:rPr>
          </w:pPr>
          <w:r w:rsidRPr="00940FD3">
            <w:rPr>
              <w:rFonts w:ascii="Arial" w:hAnsi="Arial" w:cs="Arial"/>
              <w:noProof/>
              <w:lang w:val="en-US"/>
            </w:rPr>
            <mc:AlternateContent>
              <mc:Choice Requires="wps">
                <w:drawing>
                  <wp:anchor distT="0" distB="0" distL="114300" distR="114300" simplePos="0" relativeHeight="251661312" behindDoc="0" locked="0" layoutInCell="1" allowOverlap="1" wp14:anchorId="56D0C6D1" wp14:editId="26927DE4">
                    <wp:simplePos x="0" y="0"/>
                    <wp:positionH relativeFrom="margin">
                      <wp:posOffset>-382270</wp:posOffset>
                    </wp:positionH>
                    <wp:positionV relativeFrom="page">
                      <wp:posOffset>426720</wp:posOffset>
                    </wp:positionV>
                    <wp:extent cx="6911340" cy="11631930"/>
                    <wp:effectExtent l="0" t="0" r="0" b="7620"/>
                    <wp:wrapSquare wrapText="bothSides"/>
                    <wp:docPr id="470" name="Text Box 470"/>
                    <wp:cNvGraphicFramePr/>
                    <a:graphic xmlns:a="http://schemas.openxmlformats.org/drawingml/2006/main">
                      <a:graphicData uri="http://schemas.microsoft.com/office/word/2010/wordprocessingShape">
                        <wps:wsp>
                          <wps:cNvSpPr txBox="1"/>
                          <wps:spPr>
                            <a:xfrm>
                              <a:off x="0" y="0"/>
                              <a:ext cx="6911340" cy="11631930"/>
                            </a:xfrm>
                            <a:prstGeom prst="rect">
                              <a:avLst/>
                            </a:prstGeom>
                            <a:noFill/>
                            <a:ln w="6350">
                              <a:noFill/>
                            </a:ln>
                            <a:effectLst/>
                          </wps:spPr>
                          <wps:txbx>
                            <w:txbxContent>
                              <w:p w14:paraId="0ACA353F" w14:textId="77777777" w:rsidR="0073742F" w:rsidRDefault="0073742F">
                                <w:pPr>
                                  <w:rPr>
                                    <w:rFonts w:asciiTheme="majorHAnsi" w:eastAsiaTheme="majorEastAsia" w:hAnsiTheme="majorHAnsi" w:cstheme="majorBidi"/>
                                    <w:b/>
                                    <w:noProof/>
                                    <w:sz w:val="36"/>
                                    <w:szCs w:val="36"/>
                                  </w:rPr>
                                </w:pPr>
                              </w:p>
                              <w:p w14:paraId="0B1FD2E8" w14:textId="77777777" w:rsidR="0073742F" w:rsidRDefault="0073742F">
                                <w:pPr>
                                  <w:rPr>
                                    <w:rFonts w:asciiTheme="majorHAnsi" w:eastAsiaTheme="majorEastAsia" w:hAnsiTheme="majorHAnsi" w:cstheme="majorBidi"/>
                                    <w:b/>
                                    <w:noProof/>
                                    <w:sz w:val="36"/>
                                    <w:szCs w:val="36"/>
                                  </w:rPr>
                                </w:pPr>
                              </w:p>
                              <w:p w14:paraId="6DD04FE4" w14:textId="6DB677F9" w:rsidR="0073742F" w:rsidRDefault="0073742F" w:rsidP="005A5761">
                                <w:pPr>
                                  <w:jc w:val="center"/>
                                  <w:rPr>
                                    <w:rFonts w:asciiTheme="majorHAnsi" w:eastAsiaTheme="majorEastAsia" w:hAnsiTheme="majorHAnsi" w:cstheme="majorBidi"/>
                                    <w:b/>
                                    <w:noProof/>
                                    <w:sz w:val="36"/>
                                    <w:szCs w:val="36"/>
                                  </w:rPr>
                                </w:pPr>
                                <w:r>
                                  <w:rPr>
                                    <w:noProof/>
                                    <w:lang w:val="en-US"/>
                                  </w:rPr>
                                  <w:drawing>
                                    <wp:inline distT="0" distB="0" distL="0" distR="0" wp14:anchorId="0C258E23" wp14:editId="17CA7FCD">
                                      <wp:extent cx="708660" cy="883920"/>
                                      <wp:effectExtent l="0" t="0" r="0" b="0"/>
                                      <wp:docPr id="6904743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883920"/>
                                              </a:xfrm>
                                              <a:prstGeom prst="rect">
                                                <a:avLst/>
                                              </a:prstGeom>
                                              <a:noFill/>
                                              <a:ln>
                                                <a:noFill/>
                                              </a:ln>
                                            </pic:spPr>
                                          </pic:pic>
                                        </a:graphicData>
                                      </a:graphic>
                                    </wp:inline>
                                  </w:drawing>
                                </w:r>
                              </w:p>
                              <w:p w14:paraId="6B0CDD59" w14:textId="6DE18907" w:rsidR="0073742F" w:rsidRPr="005A5761" w:rsidRDefault="0073742F" w:rsidP="005A5761">
                                <w:pPr>
                                  <w:jc w:val="center"/>
                                  <w:rPr>
                                    <w:rFonts w:asciiTheme="majorHAnsi" w:eastAsiaTheme="majorEastAsia" w:hAnsiTheme="majorHAnsi" w:cstheme="majorBidi"/>
                                    <w:b/>
                                    <w:noProof/>
                                  </w:rPr>
                                </w:pPr>
                                <w:r>
                                  <w:rPr>
                                    <w:rFonts w:asciiTheme="majorHAnsi" w:eastAsiaTheme="majorEastAsia" w:hAnsiTheme="majorHAnsi" w:cstheme="majorBidi"/>
                                    <w:b/>
                                    <w:noProof/>
                                    <w:lang w:val="sr-Latn-RS"/>
                                  </w:rPr>
                                  <w:t xml:space="preserve">Opština Lipljan </w:t>
                                </w:r>
                              </w:p>
                              <w:p w14:paraId="4BA381BC" w14:textId="77777777" w:rsidR="0073742F" w:rsidRDefault="0073742F" w:rsidP="00847777">
                                <w:pPr>
                                  <w:jc w:val="center"/>
                                  <w:rPr>
                                    <w:rFonts w:asciiTheme="majorHAnsi" w:eastAsiaTheme="majorEastAsia" w:hAnsiTheme="majorHAnsi" w:cstheme="majorBidi"/>
                                    <w:b/>
                                    <w:noProof/>
                                    <w:sz w:val="36"/>
                                    <w:szCs w:val="36"/>
                                  </w:rPr>
                                </w:pPr>
                              </w:p>
                              <w:p w14:paraId="68B6E4AB" w14:textId="77777777" w:rsidR="0073742F" w:rsidRDefault="0073742F" w:rsidP="00847777">
                                <w:pPr>
                                  <w:jc w:val="center"/>
                                  <w:rPr>
                                    <w:rFonts w:asciiTheme="majorHAnsi" w:eastAsiaTheme="majorEastAsia" w:hAnsiTheme="majorHAnsi" w:cstheme="majorBidi"/>
                                    <w:b/>
                                    <w:noProof/>
                                    <w:sz w:val="36"/>
                                    <w:szCs w:val="36"/>
                                  </w:rPr>
                                </w:pPr>
                              </w:p>
                              <w:p w14:paraId="0C44978C" w14:textId="77777777" w:rsidR="0073742F" w:rsidRDefault="0073742F" w:rsidP="00847777">
                                <w:pPr>
                                  <w:jc w:val="center"/>
                                  <w:rPr>
                                    <w:rFonts w:asciiTheme="majorHAnsi" w:eastAsiaTheme="majorEastAsia" w:hAnsiTheme="majorHAnsi" w:cstheme="majorBidi"/>
                                    <w:b/>
                                    <w:noProof/>
                                    <w:sz w:val="36"/>
                                    <w:szCs w:val="36"/>
                                  </w:rPr>
                                </w:pPr>
                              </w:p>
                              <w:p w14:paraId="62CD6D71" w14:textId="77777777" w:rsidR="0073742F" w:rsidRDefault="0073742F" w:rsidP="00847777">
                                <w:pPr>
                                  <w:jc w:val="center"/>
                                  <w:rPr>
                                    <w:rFonts w:asciiTheme="majorHAnsi" w:eastAsiaTheme="majorEastAsia" w:hAnsiTheme="majorHAnsi" w:cstheme="majorBidi"/>
                                    <w:b/>
                                    <w:noProof/>
                                    <w:sz w:val="36"/>
                                    <w:szCs w:val="36"/>
                                  </w:rPr>
                                </w:pPr>
                              </w:p>
                              <w:p w14:paraId="1A791B6C" w14:textId="5B9FEF89" w:rsidR="0073742F" w:rsidRPr="000C0E02" w:rsidRDefault="0073742F" w:rsidP="000C0E02">
                                <w:pPr>
                                  <w:jc w:val="center"/>
                                  <w:rPr>
                                    <w:rFonts w:asciiTheme="majorHAnsi" w:eastAsiaTheme="majorEastAsia" w:hAnsiTheme="majorHAnsi" w:cstheme="majorBidi"/>
                                    <w:b/>
                                    <w:noProof/>
                                    <w:sz w:val="36"/>
                                    <w:szCs w:val="36"/>
                                  </w:rPr>
                                </w:pPr>
                                <w:r w:rsidRPr="000C0E02">
                                  <w:rPr>
                                    <w:rFonts w:asciiTheme="majorHAnsi" w:eastAsiaTheme="majorEastAsia" w:hAnsiTheme="majorHAnsi" w:cstheme="majorBidi"/>
                                    <w:b/>
                                    <w:noProof/>
                                    <w:sz w:val="36"/>
                                    <w:szCs w:val="36"/>
                                  </w:rPr>
                                  <w:t>OPŠT</w:t>
                                </w:r>
                                <w:r>
                                  <w:rPr>
                                    <w:rFonts w:asciiTheme="majorHAnsi" w:eastAsiaTheme="majorEastAsia" w:hAnsiTheme="majorHAnsi" w:cstheme="majorBidi"/>
                                    <w:b/>
                                    <w:noProof/>
                                    <w:sz w:val="36"/>
                                    <w:szCs w:val="36"/>
                                  </w:rPr>
                                  <w:t>INSKI AKCIONI PLAN ZA PORODIČN</w:t>
                                </w:r>
                                <w:r w:rsidR="00BA4EB2">
                                  <w:rPr>
                                    <w:rFonts w:asciiTheme="majorHAnsi" w:eastAsiaTheme="majorEastAsia" w:hAnsiTheme="majorHAnsi" w:cstheme="majorBidi"/>
                                    <w:b/>
                                    <w:noProof/>
                                    <w:sz w:val="36"/>
                                    <w:szCs w:val="36"/>
                                  </w:rPr>
                                  <w:t>O SKLONIŠTE</w:t>
                                </w:r>
                                <w:r>
                                  <w:rPr>
                                    <w:rFonts w:asciiTheme="majorHAnsi" w:eastAsiaTheme="majorEastAsia" w:hAnsiTheme="majorHAnsi" w:cstheme="majorBidi"/>
                                    <w:b/>
                                    <w:noProof/>
                                    <w:sz w:val="36"/>
                                    <w:szCs w:val="36"/>
                                  </w:rPr>
                                  <w:t xml:space="preserve"> </w:t>
                                </w:r>
                                <w:r w:rsidRPr="000C0E02">
                                  <w:rPr>
                                    <w:rFonts w:asciiTheme="majorHAnsi" w:eastAsiaTheme="majorEastAsia" w:hAnsiTheme="majorHAnsi" w:cstheme="majorBidi"/>
                                    <w:b/>
                                    <w:noProof/>
                                    <w:sz w:val="36"/>
                                    <w:szCs w:val="36"/>
                                  </w:rPr>
                                  <w:t xml:space="preserve"> </w:t>
                                </w:r>
                              </w:p>
                              <w:p w14:paraId="16B89376" w14:textId="77777777" w:rsidR="0073742F" w:rsidRDefault="0073742F" w:rsidP="000C0E02">
                                <w:pPr>
                                  <w:jc w:val="center"/>
                                  <w:rPr>
                                    <w:rFonts w:asciiTheme="majorHAnsi" w:eastAsiaTheme="majorEastAsia" w:hAnsiTheme="majorHAnsi" w:cstheme="majorBidi"/>
                                    <w:b/>
                                    <w:noProof/>
                                    <w:sz w:val="36"/>
                                    <w:szCs w:val="36"/>
                                  </w:rPr>
                                </w:pPr>
                                <w:r w:rsidRPr="000C0E02">
                                  <w:rPr>
                                    <w:rFonts w:asciiTheme="majorHAnsi" w:eastAsiaTheme="majorEastAsia" w:hAnsiTheme="majorHAnsi" w:cstheme="majorBidi"/>
                                    <w:b/>
                                    <w:noProof/>
                                    <w:sz w:val="36"/>
                                    <w:szCs w:val="36"/>
                                  </w:rPr>
                                  <w:t>ZA OPŠTINU LIPJAN</w:t>
                                </w:r>
                              </w:p>
                              <w:p w14:paraId="3151BAB6" w14:textId="41FDE01F" w:rsidR="0073742F" w:rsidRDefault="0073742F" w:rsidP="000C0E02">
                                <w:pPr>
                                  <w:jc w:val="center"/>
                                  <w:rPr>
                                    <w:rFonts w:asciiTheme="majorHAnsi" w:eastAsiaTheme="majorEastAsia" w:hAnsiTheme="majorHAnsi" w:cstheme="majorBidi"/>
                                    <w:b/>
                                    <w:noProof/>
                                    <w:sz w:val="52"/>
                                    <w:szCs w:val="72"/>
                                  </w:rPr>
                                </w:pPr>
                                <w:r w:rsidRPr="00847777">
                                  <w:rPr>
                                    <w:rFonts w:asciiTheme="majorHAnsi" w:eastAsiaTheme="majorEastAsia" w:hAnsiTheme="majorHAnsi" w:cstheme="majorBidi"/>
                                    <w:b/>
                                    <w:noProof/>
                                    <w:sz w:val="36"/>
                                    <w:szCs w:val="36"/>
                                  </w:rPr>
                                  <w:t>2025-2027</w:t>
                                </w:r>
                              </w:p>
                              <w:p w14:paraId="42E75529" w14:textId="77777777" w:rsidR="0073742F" w:rsidRDefault="0073742F" w:rsidP="00847777">
                                <w:pPr>
                                  <w:jc w:val="center"/>
                                  <w:rPr>
                                    <w:rFonts w:asciiTheme="majorHAnsi" w:eastAsiaTheme="majorEastAsia" w:hAnsiTheme="majorHAnsi" w:cstheme="majorBidi"/>
                                    <w:b/>
                                    <w:noProof/>
                                    <w:sz w:val="52"/>
                                    <w:szCs w:val="72"/>
                                  </w:rPr>
                                </w:pPr>
                              </w:p>
                              <w:p w14:paraId="7C9C5E31" w14:textId="77777777" w:rsidR="0073742F" w:rsidRDefault="0073742F" w:rsidP="00847777">
                                <w:pPr>
                                  <w:jc w:val="center"/>
                                  <w:rPr>
                                    <w:rFonts w:asciiTheme="majorHAnsi" w:eastAsiaTheme="majorEastAsia" w:hAnsiTheme="majorHAnsi" w:cstheme="majorBidi"/>
                                    <w:b/>
                                    <w:noProof/>
                                    <w:sz w:val="52"/>
                                    <w:szCs w:val="72"/>
                                  </w:rPr>
                                </w:pPr>
                              </w:p>
                              <w:p w14:paraId="6233AC85" w14:textId="77777777" w:rsidR="0073742F" w:rsidRDefault="0073742F" w:rsidP="00847777">
                                <w:pPr>
                                  <w:jc w:val="center"/>
                                  <w:rPr>
                                    <w:rFonts w:asciiTheme="majorHAnsi" w:eastAsiaTheme="majorEastAsia" w:hAnsiTheme="majorHAnsi" w:cstheme="majorBidi"/>
                                    <w:b/>
                                    <w:noProof/>
                                    <w:sz w:val="52"/>
                                    <w:szCs w:val="72"/>
                                  </w:rPr>
                                </w:pPr>
                              </w:p>
                              <w:p w14:paraId="6B727F16" w14:textId="77777777" w:rsidR="0073742F" w:rsidRDefault="0073742F" w:rsidP="00847777">
                                <w:pPr>
                                  <w:jc w:val="center"/>
                                  <w:rPr>
                                    <w:rFonts w:asciiTheme="majorHAnsi" w:eastAsiaTheme="majorEastAsia" w:hAnsiTheme="majorHAnsi" w:cstheme="majorBidi"/>
                                    <w:b/>
                                    <w:noProof/>
                                    <w:sz w:val="52"/>
                                    <w:szCs w:val="72"/>
                                  </w:rPr>
                                </w:pPr>
                              </w:p>
                              <w:p w14:paraId="175D9B1E" w14:textId="77777777" w:rsidR="0073742F" w:rsidRDefault="0073742F" w:rsidP="00847777">
                                <w:pPr>
                                  <w:jc w:val="center"/>
                                  <w:rPr>
                                    <w:rFonts w:asciiTheme="majorHAnsi" w:eastAsiaTheme="majorEastAsia" w:hAnsiTheme="majorHAnsi" w:cstheme="majorBidi"/>
                                    <w:b/>
                                    <w:noProof/>
                                    <w:sz w:val="52"/>
                                    <w:szCs w:val="72"/>
                                  </w:rPr>
                                </w:pPr>
                              </w:p>
                              <w:p w14:paraId="1B1DBEB9" w14:textId="77777777" w:rsidR="0073742F" w:rsidRDefault="0073742F" w:rsidP="00847777">
                                <w:pPr>
                                  <w:jc w:val="center"/>
                                  <w:rPr>
                                    <w:rFonts w:asciiTheme="majorHAnsi" w:eastAsiaTheme="majorEastAsia" w:hAnsiTheme="majorHAnsi" w:cstheme="majorBidi"/>
                                    <w:b/>
                                    <w:noProof/>
                                    <w:sz w:val="52"/>
                                    <w:szCs w:val="72"/>
                                  </w:rPr>
                                </w:pPr>
                              </w:p>
                              <w:p w14:paraId="7EF0C208" w14:textId="7C2BDC56" w:rsidR="0073742F" w:rsidRDefault="0073742F" w:rsidP="00847777">
                                <w:pPr>
                                  <w:jc w:val="center"/>
                                  <w:rPr>
                                    <w:rFonts w:asciiTheme="majorHAnsi" w:eastAsiaTheme="majorEastAsia" w:hAnsiTheme="majorHAnsi" w:cstheme="majorBidi"/>
                                    <w:b/>
                                    <w:noProof/>
                                    <w:sz w:val="52"/>
                                    <w:szCs w:val="72"/>
                                  </w:rPr>
                                </w:pPr>
                              </w:p>
                              <w:p w14:paraId="2FE34164" w14:textId="4A3171B2" w:rsidR="0073742F" w:rsidRDefault="0073742F" w:rsidP="00847777">
                                <w:pPr>
                                  <w:jc w:val="center"/>
                                  <w:rPr>
                                    <w:rFonts w:asciiTheme="majorHAnsi" w:eastAsiaTheme="majorEastAsia" w:hAnsiTheme="majorHAnsi" w:cstheme="majorBidi"/>
                                    <w:b/>
                                    <w:noProof/>
                                    <w:sz w:val="52"/>
                                    <w:szCs w:val="72"/>
                                  </w:rPr>
                                </w:pPr>
                              </w:p>
                              <w:p w14:paraId="724B6DBA" w14:textId="77777777" w:rsidR="0073742F" w:rsidRDefault="0073742F" w:rsidP="00847777">
                                <w:pPr>
                                  <w:jc w:val="center"/>
                                  <w:rPr>
                                    <w:rFonts w:asciiTheme="majorHAnsi" w:eastAsiaTheme="majorEastAsia" w:hAnsiTheme="majorHAnsi" w:cstheme="majorBidi"/>
                                    <w:b/>
                                    <w:noProof/>
                                    <w:sz w:val="52"/>
                                    <w:szCs w:val="72"/>
                                  </w:rPr>
                                </w:pPr>
                              </w:p>
                              <w:p w14:paraId="73D76FC9" w14:textId="43C9A044" w:rsidR="0073742F" w:rsidRPr="00847777" w:rsidRDefault="00D93EF8" w:rsidP="00847777">
                                <w:pPr>
                                  <w:jc w:val="center"/>
                                  <w:rPr>
                                    <w:rFonts w:asciiTheme="majorHAnsi" w:eastAsiaTheme="majorEastAsia" w:hAnsiTheme="majorHAnsi" w:cstheme="majorBidi"/>
                                    <w:bCs/>
                                    <w:noProof/>
                                    <w:color w:val="39302A" w:themeColor="text2"/>
                                    <w:sz w:val="28"/>
                                    <w:szCs w:val="28"/>
                                  </w:rPr>
                                </w:pPr>
                                <w:r>
                                  <w:rPr>
                                    <w:rFonts w:asciiTheme="majorHAnsi" w:eastAsiaTheme="majorEastAsia" w:hAnsiTheme="majorHAnsi" w:cstheme="majorBidi"/>
                                    <w:bCs/>
                                    <w:noProof/>
                                    <w:sz w:val="28"/>
                                    <w:szCs w:val="28"/>
                                    <w:highlight w:val="yellow"/>
                                  </w:rPr>
                                  <w:t>Lipjan,</w:t>
                                </w:r>
                                <w:r w:rsidR="0073742F" w:rsidRPr="00263363">
                                  <w:rPr>
                                    <w:rFonts w:asciiTheme="majorHAnsi" w:eastAsiaTheme="majorEastAsia" w:hAnsiTheme="majorHAnsi" w:cstheme="majorBidi"/>
                                    <w:bCs/>
                                    <w:noProof/>
                                    <w:sz w:val="28"/>
                                    <w:szCs w:val="28"/>
                                    <w:highlight w:val="yellow"/>
                                  </w:rPr>
                                  <w:t xml:space="preserve"> 2025</w:t>
                                </w:r>
                                <w:r w:rsidR="0073742F" w:rsidRPr="00847777">
                                  <w:rPr>
                                    <w:rFonts w:asciiTheme="majorHAnsi" w:eastAsiaTheme="majorEastAsia" w:hAnsiTheme="majorHAnsi" w:cstheme="majorBidi"/>
                                    <w:bCs/>
                                    <w:noProof/>
                                    <w:color w:val="FFCA08" w:themeColor="accent1"/>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D0C6D1" id="_x0000_t202" coordsize="21600,21600" o:spt="202" path="m,l,21600r21600,l21600,xe">
                    <v:stroke joinstyle="miter"/>
                    <v:path gradientshapeok="t" o:connecttype="rect"/>
                  </v:shapetype>
                  <v:shape id="Text Box 470" o:spid="_x0000_s1026" type="#_x0000_t202" style="position:absolute;left:0;text-align:left;margin-left:-30.1pt;margin-top:33.6pt;width:544.2pt;height:91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" filled="f" stroked="f" strokeweight=".5pt">
                    <v:textbox>
                      <w:txbxContent>
                        <w:p w14:paraId="0ACA353F" w14:textId="77777777" w:rsidR="0073742F" w:rsidRDefault="0073742F">
                          <w:pPr>
                            <w:rPr>
                              <w:rFonts w:asciiTheme="majorHAnsi" w:eastAsiaTheme="majorEastAsia" w:hAnsiTheme="majorHAnsi" w:cstheme="majorBidi"/>
                              <w:b/>
                              <w:noProof/>
                              <w:sz w:val="36"/>
                              <w:szCs w:val="36"/>
                            </w:rPr>
                          </w:pPr>
                        </w:p>
                        <w:p w14:paraId="0B1FD2E8" w14:textId="77777777" w:rsidR="0073742F" w:rsidRDefault="0073742F">
                          <w:pPr>
                            <w:rPr>
                              <w:rFonts w:asciiTheme="majorHAnsi" w:eastAsiaTheme="majorEastAsia" w:hAnsiTheme="majorHAnsi" w:cstheme="majorBidi"/>
                              <w:b/>
                              <w:noProof/>
                              <w:sz w:val="36"/>
                              <w:szCs w:val="36"/>
                            </w:rPr>
                          </w:pPr>
                        </w:p>
                        <w:p w14:paraId="6DD04FE4" w14:textId="6DB677F9" w:rsidR="0073742F" w:rsidRDefault="0073742F" w:rsidP="005A5761">
                          <w:pPr>
                            <w:jc w:val="center"/>
                            <w:rPr>
                              <w:rFonts w:asciiTheme="majorHAnsi" w:eastAsiaTheme="majorEastAsia" w:hAnsiTheme="majorHAnsi" w:cstheme="majorBidi"/>
                              <w:b/>
                              <w:noProof/>
                              <w:sz w:val="36"/>
                              <w:szCs w:val="36"/>
                            </w:rPr>
                          </w:pPr>
                          <w:r>
                            <w:rPr>
                              <w:noProof/>
                              <w:lang w:val="en-US"/>
                            </w:rPr>
                            <w:drawing>
                              <wp:inline distT="0" distB="0" distL="0" distR="0" wp14:anchorId="0C258E23" wp14:editId="17CA7FCD">
                                <wp:extent cx="708660" cy="883920"/>
                                <wp:effectExtent l="0" t="0" r="0" b="0"/>
                                <wp:docPr id="6904743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883920"/>
                                        </a:xfrm>
                                        <a:prstGeom prst="rect">
                                          <a:avLst/>
                                        </a:prstGeom>
                                        <a:noFill/>
                                        <a:ln>
                                          <a:noFill/>
                                        </a:ln>
                                      </pic:spPr>
                                    </pic:pic>
                                  </a:graphicData>
                                </a:graphic>
                              </wp:inline>
                            </w:drawing>
                          </w:r>
                        </w:p>
                        <w:p w14:paraId="6B0CDD59" w14:textId="6DE18907" w:rsidR="0073742F" w:rsidRPr="005A5761" w:rsidRDefault="0073742F" w:rsidP="005A5761">
                          <w:pPr>
                            <w:jc w:val="center"/>
                            <w:rPr>
                              <w:rFonts w:asciiTheme="majorHAnsi" w:eastAsiaTheme="majorEastAsia" w:hAnsiTheme="majorHAnsi" w:cstheme="majorBidi"/>
                              <w:b/>
                              <w:noProof/>
                            </w:rPr>
                          </w:pPr>
                          <w:r>
                            <w:rPr>
                              <w:rFonts w:asciiTheme="majorHAnsi" w:eastAsiaTheme="majorEastAsia" w:hAnsiTheme="majorHAnsi" w:cstheme="majorBidi"/>
                              <w:b/>
                              <w:noProof/>
                              <w:lang w:val="sr-Latn-RS"/>
                            </w:rPr>
                            <w:t xml:space="preserve">Opština Lipljan </w:t>
                          </w:r>
                        </w:p>
                        <w:p w14:paraId="4BA381BC" w14:textId="77777777" w:rsidR="0073742F" w:rsidRDefault="0073742F" w:rsidP="00847777">
                          <w:pPr>
                            <w:jc w:val="center"/>
                            <w:rPr>
                              <w:rFonts w:asciiTheme="majorHAnsi" w:eastAsiaTheme="majorEastAsia" w:hAnsiTheme="majorHAnsi" w:cstheme="majorBidi"/>
                              <w:b/>
                              <w:noProof/>
                              <w:sz w:val="36"/>
                              <w:szCs w:val="36"/>
                            </w:rPr>
                          </w:pPr>
                        </w:p>
                        <w:p w14:paraId="68B6E4AB" w14:textId="77777777" w:rsidR="0073742F" w:rsidRDefault="0073742F" w:rsidP="00847777">
                          <w:pPr>
                            <w:jc w:val="center"/>
                            <w:rPr>
                              <w:rFonts w:asciiTheme="majorHAnsi" w:eastAsiaTheme="majorEastAsia" w:hAnsiTheme="majorHAnsi" w:cstheme="majorBidi"/>
                              <w:b/>
                              <w:noProof/>
                              <w:sz w:val="36"/>
                              <w:szCs w:val="36"/>
                            </w:rPr>
                          </w:pPr>
                        </w:p>
                        <w:p w14:paraId="0C44978C" w14:textId="77777777" w:rsidR="0073742F" w:rsidRDefault="0073742F" w:rsidP="00847777">
                          <w:pPr>
                            <w:jc w:val="center"/>
                            <w:rPr>
                              <w:rFonts w:asciiTheme="majorHAnsi" w:eastAsiaTheme="majorEastAsia" w:hAnsiTheme="majorHAnsi" w:cstheme="majorBidi"/>
                              <w:b/>
                              <w:noProof/>
                              <w:sz w:val="36"/>
                              <w:szCs w:val="36"/>
                            </w:rPr>
                          </w:pPr>
                        </w:p>
                        <w:p w14:paraId="62CD6D71" w14:textId="77777777" w:rsidR="0073742F" w:rsidRDefault="0073742F" w:rsidP="00847777">
                          <w:pPr>
                            <w:jc w:val="center"/>
                            <w:rPr>
                              <w:rFonts w:asciiTheme="majorHAnsi" w:eastAsiaTheme="majorEastAsia" w:hAnsiTheme="majorHAnsi" w:cstheme="majorBidi"/>
                              <w:b/>
                              <w:noProof/>
                              <w:sz w:val="36"/>
                              <w:szCs w:val="36"/>
                            </w:rPr>
                          </w:pPr>
                        </w:p>
                        <w:p w14:paraId="1A791B6C" w14:textId="5B9FEF89" w:rsidR="0073742F" w:rsidRPr="000C0E02" w:rsidRDefault="0073742F" w:rsidP="000C0E02">
                          <w:pPr>
                            <w:jc w:val="center"/>
                            <w:rPr>
                              <w:rFonts w:asciiTheme="majorHAnsi" w:eastAsiaTheme="majorEastAsia" w:hAnsiTheme="majorHAnsi" w:cstheme="majorBidi"/>
                              <w:b/>
                              <w:noProof/>
                              <w:sz w:val="36"/>
                              <w:szCs w:val="36"/>
                            </w:rPr>
                          </w:pPr>
                          <w:r w:rsidRPr="000C0E02">
                            <w:rPr>
                              <w:rFonts w:asciiTheme="majorHAnsi" w:eastAsiaTheme="majorEastAsia" w:hAnsiTheme="majorHAnsi" w:cstheme="majorBidi"/>
                              <w:b/>
                              <w:noProof/>
                              <w:sz w:val="36"/>
                              <w:szCs w:val="36"/>
                            </w:rPr>
                            <w:t>OPŠT</w:t>
                          </w:r>
                          <w:r>
                            <w:rPr>
                              <w:rFonts w:asciiTheme="majorHAnsi" w:eastAsiaTheme="majorEastAsia" w:hAnsiTheme="majorHAnsi" w:cstheme="majorBidi"/>
                              <w:b/>
                              <w:noProof/>
                              <w:sz w:val="36"/>
                              <w:szCs w:val="36"/>
                            </w:rPr>
                            <w:t>INSKI AKCIONI PLAN ZA PORODIČN</w:t>
                          </w:r>
                          <w:r w:rsidR="00BA4EB2">
                            <w:rPr>
                              <w:rFonts w:asciiTheme="majorHAnsi" w:eastAsiaTheme="majorEastAsia" w:hAnsiTheme="majorHAnsi" w:cstheme="majorBidi"/>
                              <w:b/>
                              <w:noProof/>
                              <w:sz w:val="36"/>
                              <w:szCs w:val="36"/>
                            </w:rPr>
                            <w:t>O SKLONIŠTE</w:t>
                          </w:r>
                          <w:r>
                            <w:rPr>
                              <w:rFonts w:asciiTheme="majorHAnsi" w:eastAsiaTheme="majorEastAsia" w:hAnsiTheme="majorHAnsi" w:cstheme="majorBidi"/>
                              <w:b/>
                              <w:noProof/>
                              <w:sz w:val="36"/>
                              <w:szCs w:val="36"/>
                            </w:rPr>
                            <w:t xml:space="preserve"> </w:t>
                          </w:r>
                          <w:r w:rsidRPr="000C0E02">
                            <w:rPr>
                              <w:rFonts w:asciiTheme="majorHAnsi" w:eastAsiaTheme="majorEastAsia" w:hAnsiTheme="majorHAnsi" w:cstheme="majorBidi"/>
                              <w:b/>
                              <w:noProof/>
                              <w:sz w:val="36"/>
                              <w:szCs w:val="36"/>
                            </w:rPr>
                            <w:t xml:space="preserve"> </w:t>
                          </w:r>
                        </w:p>
                        <w:p w14:paraId="16B89376" w14:textId="77777777" w:rsidR="0073742F" w:rsidRDefault="0073742F" w:rsidP="000C0E02">
                          <w:pPr>
                            <w:jc w:val="center"/>
                            <w:rPr>
                              <w:rFonts w:asciiTheme="majorHAnsi" w:eastAsiaTheme="majorEastAsia" w:hAnsiTheme="majorHAnsi" w:cstheme="majorBidi"/>
                              <w:b/>
                              <w:noProof/>
                              <w:sz w:val="36"/>
                              <w:szCs w:val="36"/>
                            </w:rPr>
                          </w:pPr>
                          <w:r w:rsidRPr="000C0E02">
                            <w:rPr>
                              <w:rFonts w:asciiTheme="majorHAnsi" w:eastAsiaTheme="majorEastAsia" w:hAnsiTheme="majorHAnsi" w:cstheme="majorBidi"/>
                              <w:b/>
                              <w:noProof/>
                              <w:sz w:val="36"/>
                              <w:szCs w:val="36"/>
                            </w:rPr>
                            <w:t>ZA OPŠTINU LIPJAN</w:t>
                          </w:r>
                        </w:p>
                        <w:p w14:paraId="3151BAB6" w14:textId="41FDE01F" w:rsidR="0073742F" w:rsidRDefault="0073742F" w:rsidP="000C0E02">
                          <w:pPr>
                            <w:jc w:val="center"/>
                            <w:rPr>
                              <w:rFonts w:asciiTheme="majorHAnsi" w:eastAsiaTheme="majorEastAsia" w:hAnsiTheme="majorHAnsi" w:cstheme="majorBidi"/>
                              <w:b/>
                              <w:noProof/>
                              <w:sz w:val="52"/>
                              <w:szCs w:val="72"/>
                            </w:rPr>
                          </w:pPr>
                          <w:r w:rsidRPr="00847777">
                            <w:rPr>
                              <w:rFonts w:asciiTheme="majorHAnsi" w:eastAsiaTheme="majorEastAsia" w:hAnsiTheme="majorHAnsi" w:cstheme="majorBidi"/>
                              <w:b/>
                              <w:noProof/>
                              <w:sz w:val="36"/>
                              <w:szCs w:val="36"/>
                            </w:rPr>
                            <w:t>2025-2027</w:t>
                          </w:r>
                        </w:p>
                        <w:p w14:paraId="42E75529" w14:textId="77777777" w:rsidR="0073742F" w:rsidRDefault="0073742F" w:rsidP="00847777">
                          <w:pPr>
                            <w:jc w:val="center"/>
                            <w:rPr>
                              <w:rFonts w:asciiTheme="majorHAnsi" w:eastAsiaTheme="majorEastAsia" w:hAnsiTheme="majorHAnsi" w:cstheme="majorBidi"/>
                              <w:b/>
                              <w:noProof/>
                              <w:sz w:val="52"/>
                              <w:szCs w:val="72"/>
                            </w:rPr>
                          </w:pPr>
                        </w:p>
                        <w:p w14:paraId="7C9C5E31" w14:textId="77777777" w:rsidR="0073742F" w:rsidRDefault="0073742F" w:rsidP="00847777">
                          <w:pPr>
                            <w:jc w:val="center"/>
                            <w:rPr>
                              <w:rFonts w:asciiTheme="majorHAnsi" w:eastAsiaTheme="majorEastAsia" w:hAnsiTheme="majorHAnsi" w:cstheme="majorBidi"/>
                              <w:b/>
                              <w:noProof/>
                              <w:sz w:val="52"/>
                              <w:szCs w:val="72"/>
                            </w:rPr>
                          </w:pPr>
                        </w:p>
                        <w:p w14:paraId="6233AC85" w14:textId="77777777" w:rsidR="0073742F" w:rsidRDefault="0073742F" w:rsidP="00847777">
                          <w:pPr>
                            <w:jc w:val="center"/>
                            <w:rPr>
                              <w:rFonts w:asciiTheme="majorHAnsi" w:eastAsiaTheme="majorEastAsia" w:hAnsiTheme="majorHAnsi" w:cstheme="majorBidi"/>
                              <w:b/>
                              <w:noProof/>
                              <w:sz w:val="52"/>
                              <w:szCs w:val="72"/>
                            </w:rPr>
                          </w:pPr>
                        </w:p>
                        <w:p w14:paraId="6B727F16" w14:textId="77777777" w:rsidR="0073742F" w:rsidRDefault="0073742F" w:rsidP="00847777">
                          <w:pPr>
                            <w:jc w:val="center"/>
                            <w:rPr>
                              <w:rFonts w:asciiTheme="majorHAnsi" w:eastAsiaTheme="majorEastAsia" w:hAnsiTheme="majorHAnsi" w:cstheme="majorBidi"/>
                              <w:b/>
                              <w:noProof/>
                              <w:sz w:val="52"/>
                              <w:szCs w:val="72"/>
                            </w:rPr>
                          </w:pPr>
                        </w:p>
                        <w:p w14:paraId="175D9B1E" w14:textId="77777777" w:rsidR="0073742F" w:rsidRDefault="0073742F" w:rsidP="00847777">
                          <w:pPr>
                            <w:jc w:val="center"/>
                            <w:rPr>
                              <w:rFonts w:asciiTheme="majorHAnsi" w:eastAsiaTheme="majorEastAsia" w:hAnsiTheme="majorHAnsi" w:cstheme="majorBidi"/>
                              <w:b/>
                              <w:noProof/>
                              <w:sz w:val="52"/>
                              <w:szCs w:val="72"/>
                            </w:rPr>
                          </w:pPr>
                        </w:p>
                        <w:p w14:paraId="1B1DBEB9" w14:textId="77777777" w:rsidR="0073742F" w:rsidRDefault="0073742F" w:rsidP="00847777">
                          <w:pPr>
                            <w:jc w:val="center"/>
                            <w:rPr>
                              <w:rFonts w:asciiTheme="majorHAnsi" w:eastAsiaTheme="majorEastAsia" w:hAnsiTheme="majorHAnsi" w:cstheme="majorBidi"/>
                              <w:b/>
                              <w:noProof/>
                              <w:sz w:val="52"/>
                              <w:szCs w:val="72"/>
                            </w:rPr>
                          </w:pPr>
                        </w:p>
                        <w:p w14:paraId="7EF0C208" w14:textId="7C2BDC56" w:rsidR="0073742F" w:rsidRDefault="0073742F" w:rsidP="00847777">
                          <w:pPr>
                            <w:jc w:val="center"/>
                            <w:rPr>
                              <w:rFonts w:asciiTheme="majorHAnsi" w:eastAsiaTheme="majorEastAsia" w:hAnsiTheme="majorHAnsi" w:cstheme="majorBidi"/>
                              <w:b/>
                              <w:noProof/>
                              <w:sz w:val="52"/>
                              <w:szCs w:val="72"/>
                            </w:rPr>
                          </w:pPr>
                        </w:p>
                        <w:p w14:paraId="2FE34164" w14:textId="4A3171B2" w:rsidR="0073742F" w:rsidRDefault="0073742F" w:rsidP="00847777">
                          <w:pPr>
                            <w:jc w:val="center"/>
                            <w:rPr>
                              <w:rFonts w:asciiTheme="majorHAnsi" w:eastAsiaTheme="majorEastAsia" w:hAnsiTheme="majorHAnsi" w:cstheme="majorBidi"/>
                              <w:b/>
                              <w:noProof/>
                              <w:sz w:val="52"/>
                              <w:szCs w:val="72"/>
                            </w:rPr>
                          </w:pPr>
                        </w:p>
                        <w:p w14:paraId="724B6DBA" w14:textId="77777777" w:rsidR="0073742F" w:rsidRDefault="0073742F" w:rsidP="00847777">
                          <w:pPr>
                            <w:jc w:val="center"/>
                            <w:rPr>
                              <w:rFonts w:asciiTheme="majorHAnsi" w:eastAsiaTheme="majorEastAsia" w:hAnsiTheme="majorHAnsi" w:cstheme="majorBidi"/>
                              <w:b/>
                              <w:noProof/>
                              <w:sz w:val="52"/>
                              <w:szCs w:val="72"/>
                            </w:rPr>
                          </w:pPr>
                        </w:p>
                        <w:p w14:paraId="73D76FC9" w14:textId="43C9A044" w:rsidR="0073742F" w:rsidRPr="00847777" w:rsidRDefault="00D93EF8" w:rsidP="00847777">
                          <w:pPr>
                            <w:jc w:val="center"/>
                            <w:rPr>
                              <w:rFonts w:asciiTheme="majorHAnsi" w:eastAsiaTheme="majorEastAsia" w:hAnsiTheme="majorHAnsi" w:cstheme="majorBidi"/>
                              <w:bCs/>
                              <w:noProof/>
                              <w:color w:val="39302A" w:themeColor="text2"/>
                              <w:sz w:val="28"/>
                              <w:szCs w:val="28"/>
                            </w:rPr>
                          </w:pPr>
                          <w:r>
                            <w:rPr>
                              <w:rFonts w:asciiTheme="majorHAnsi" w:eastAsiaTheme="majorEastAsia" w:hAnsiTheme="majorHAnsi" w:cstheme="majorBidi"/>
                              <w:bCs/>
                              <w:noProof/>
                              <w:sz w:val="28"/>
                              <w:szCs w:val="28"/>
                              <w:highlight w:val="yellow"/>
                            </w:rPr>
                            <w:t>Lipjan,</w:t>
                          </w:r>
                          <w:bookmarkStart w:id="1" w:name="_GoBack"/>
                          <w:bookmarkEnd w:id="1"/>
                          <w:r w:rsidR="0073742F" w:rsidRPr="00263363">
                            <w:rPr>
                              <w:rFonts w:asciiTheme="majorHAnsi" w:eastAsiaTheme="majorEastAsia" w:hAnsiTheme="majorHAnsi" w:cstheme="majorBidi"/>
                              <w:bCs/>
                              <w:noProof/>
                              <w:sz w:val="28"/>
                              <w:szCs w:val="28"/>
                              <w:highlight w:val="yellow"/>
                            </w:rPr>
                            <w:t xml:space="preserve"> 2025</w:t>
                          </w:r>
                          <w:r w:rsidR="0073742F" w:rsidRPr="00847777">
                            <w:rPr>
                              <w:rFonts w:asciiTheme="majorHAnsi" w:eastAsiaTheme="majorEastAsia" w:hAnsiTheme="majorHAnsi" w:cstheme="majorBidi"/>
                              <w:bCs/>
                              <w:noProof/>
                              <w:color w:val="FFCA08" w:themeColor="accent1"/>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r w:rsidR="0073742F" w:rsidRPr="00847777">
                            <w:rPr>
                              <w:rFonts w:asciiTheme="majorHAnsi" w:eastAsiaTheme="majorEastAsia" w:hAnsiTheme="majorHAnsi" w:cstheme="majorBidi"/>
                              <w:bCs/>
                              <w:noProof/>
                              <w:color w:val="39302A" w:themeColor="text2"/>
                              <w:sz w:val="28"/>
                              <w:szCs w:val="28"/>
                            </w:rPr>
                            <w:br/>
                          </w:r>
                        </w:p>
                      </w:txbxContent>
                    </v:textbox>
                    <w10:wrap type="square" anchorx="margin" anchory="page"/>
                  </v:shape>
                </w:pict>
              </mc:Fallback>
            </mc:AlternateContent>
          </w:r>
        </w:p>
        <w:p w14:paraId="4096AAE3" w14:textId="7DEC69E7" w:rsidR="00A61B67" w:rsidRPr="00940FD3" w:rsidRDefault="00190803" w:rsidP="00BF6DBB">
          <w:pPr>
            <w:jc w:val="both"/>
            <w:rPr>
              <w:rFonts w:ascii="Arial" w:hAnsi="Arial" w:cs="Arial"/>
              <w:b/>
            </w:rPr>
          </w:pPr>
        </w:p>
      </w:sdtContent>
    </w:sdt>
    <w:p w14:paraId="32DA5775" w14:textId="77777777" w:rsidR="001B7A66" w:rsidRPr="00940FD3" w:rsidRDefault="001B7A66" w:rsidP="00BF6DBB">
      <w:pPr>
        <w:tabs>
          <w:tab w:val="left" w:pos="1276"/>
        </w:tabs>
        <w:spacing w:line="276" w:lineRule="auto"/>
        <w:jc w:val="both"/>
        <w:rPr>
          <w:rFonts w:ascii="Arial" w:hAnsi="Arial" w:cs="Arial"/>
          <w:b/>
        </w:rPr>
      </w:pPr>
    </w:p>
    <w:p w14:paraId="2F667161" w14:textId="578CC7D7" w:rsidR="00511572" w:rsidRPr="00940FD3" w:rsidRDefault="00511572" w:rsidP="00511572">
      <w:pPr>
        <w:rPr>
          <w:rFonts w:ascii="Arial" w:hAnsi="Arial" w:cs="Arial"/>
        </w:rPr>
      </w:pPr>
    </w:p>
    <w:p w14:paraId="4EDB6782" w14:textId="521ECF5A" w:rsidR="00511572" w:rsidRPr="00940FD3" w:rsidRDefault="00511572" w:rsidP="00511572">
      <w:pPr>
        <w:rPr>
          <w:rFonts w:ascii="Arial" w:hAnsi="Arial" w:cs="Arial"/>
        </w:rPr>
      </w:pPr>
    </w:p>
    <w:sdt>
      <w:sdtPr>
        <w:rPr>
          <w:rFonts w:ascii="Times New Roman" w:eastAsia="MS Mincho" w:hAnsi="Times New Roman" w:cs="Times New Roman"/>
          <w:color w:val="auto"/>
          <w:sz w:val="24"/>
          <w:szCs w:val="24"/>
          <w:lang w:val="sq-AL"/>
        </w:rPr>
        <w:id w:val="-1105031563"/>
        <w:docPartObj>
          <w:docPartGallery w:val="Table of Contents"/>
          <w:docPartUnique/>
        </w:docPartObj>
      </w:sdtPr>
      <w:sdtEndPr>
        <w:rPr>
          <w:b/>
          <w:bCs/>
          <w:noProof/>
        </w:rPr>
      </w:sdtEndPr>
      <w:sdtContent>
        <w:p w14:paraId="0B4BF305" w14:textId="37498063" w:rsidR="005A5761" w:rsidRPr="00940FD3" w:rsidRDefault="005A5761">
          <w:pPr>
            <w:pStyle w:val="TOCHeading"/>
            <w:rPr>
              <w:lang w:val="sq-AL"/>
            </w:rPr>
          </w:pPr>
        </w:p>
        <w:p w14:paraId="36C3AFB9" w14:textId="4971EB52" w:rsidR="009260D1" w:rsidRDefault="00263363">
          <w:pPr>
            <w:pStyle w:val="TOC2"/>
            <w:tabs>
              <w:tab w:val="right" w:leader="dot" w:pos="9063"/>
            </w:tabs>
            <w:rPr>
              <w:rFonts w:asciiTheme="minorHAnsi" w:eastAsiaTheme="minorEastAsia" w:hAnsiTheme="minorHAnsi" w:cstheme="minorBidi"/>
              <w:noProof/>
              <w:kern w:val="2"/>
              <w:lang w:val="en-US"/>
              <w14:ligatures w14:val="standardContextual"/>
            </w:rPr>
          </w:pPr>
          <w:r>
            <w:t>Ekzekutivni sadržak</w:t>
          </w:r>
          <w:r w:rsidR="005A5761" w:rsidRPr="00940FD3">
            <w:fldChar w:fldCharType="begin"/>
          </w:r>
          <w:r w:rsidR="005A5761" w:rsidRPr="00940FD3">
            <w:instrText xml:space="preserve"> TOC \o "1-3" \h \z \u </w:instrText>
          </w:r>
          <w:r w:rsidR="005A5761" w:rsidRPr="00940FD3">
            <w:fldChar w:fldCharType="separate"/>
          </w:r>
          <w:hyperlink w:anchor="_Toc190163859" w:history="1">
            <w:r w:rsidR="009260D1">
              <w:rPr>
                <w:noProof/>
                <w:webHidden/>
              </w:rPr>
              <w:tab/>
            </w:r>
            <w:r w:rsidR="009260D1">
              <w:rPr>
                <w:noProof/>
                <w:webHidden/>
              </w:rPr>
              <w:fldChar w:fldCharType="begin"/>
            </w:r>
            <w:r w:rsidR="009260D1">
              <w:rPr>
                <w:noProof/>
                <w:webHidden/>
              </w:rPr>
              <w:instrText xml:space="preserve"> PAGEREF _Toc190163859 \h </w:instrText>
            </w:r>
            <w:r w:rsidR="009260D1">
              <w:rPr>
                <w:noProof/>
                <w:webHidden/>
              </w:rPr>
            </w:r>
            <w:r w:rsidR="009260D1">
              <w:rPr>
                <w:noProof/>
                <w:webHidden/>
              </w:rPr>
              <w:fldChar w:fldCharType="separate"/>
            </w:r>
            <w:r w:rsidR="009260D1">
              <w:rPr>
                <w:noProof/>
                <w:webHidden/>
              </w:rPr>
              <w:t>2</w:t>
            </w:r>
            <w:r w:rsidR="009260D1">
              <w:rPr>
                <w:noProof/>
                <w:webHidden/>
              </w:rPr>
              <w:fldChar w:fldCharType="end"/>
            </w:r>
          </w:hyperlink>
        </w:p>
        <w:p w14:paraId="0C390E13" w14:textId="0FF5FBF2" w:rsidR="009260D1" w:rsidRDefault="00190803">
          <w:pPr>
            <w:pStyle w:val="TOC2"/>
            <w:tabs>
              <w:tab w:val="right" w:leader="dot" w:pos="9063"/>
            </w:tabs>
            <w:rPr>
              <w:rFonts w:asciiTheme="minorHAnsi" w:eastAsiaTheme="minorEastAsia" w:hAnsiTheme="minorHAnsi" w:cstheme="minorBidi"/>
              <w:noProof/>
              <w:kern w:val="2"/>
              <w:lang w:val="en-US"/>
              <w14:ligatures w14:val="standardContextual"/>
            </w:rPr>
          </w:pPr>
          <w:hyperlink w:anchor="_Toc190163860" w:history="1">
            <w:r w:rsidR="00263363" w:rsidRPr="00263363">
              <w:rPr>
                <w:rStyle w:val="Hyperlink"/>
                <w:noProof/>
              </w:rPr>
              <w:t xml:space="preserve">Pravni i podzakonski osnov koji reguliše oblast </w:t>
            </w:r>
            <w:r w:rsidR="00C3269B">
              <w:rPr>
                <w:rStyle w:val="Hyperlink"/>
                <w:noProof/>
              </w:rPr>
              <w:t>porodićnog skloništa</w:t>
            </w:r>
            <w:r w:rsidR="00263363">
              <w:rPr>
                <w:rStyle w:val="Hyperlink"/>
                <w:noProof/>
              </w:rPr>
              <w:t xml:space="preserve"> </w:t>
            </w:r>
            <w:r w:rsidR="009260D1">
              <w:rPr>
                <w:noProof/>
                <w:webHidden/>
              </w:rPr>
              <w:tab/>
            </w:r>
            <w:r w:rsidR="009260D1">
              <w:rPr>
                <w:noProof/>
                <w:webHidden/>
              </w:rPr>
              <w:fldChar w:fldCharType="begin"/>
            </w:r>
            <w:r w:rsidR="009260D1">
              <w:rPr>
                <w:noProof/>
                <w:webHidden/>
              </w:rPr>
              <w:instrText xml:space="preserve"> PAGEREF _Toc190163860 \h </w:instrText>
            </w:r>
            <w:r w:rsidR="009260D1">
              <w:rPr>
                <w:noProof/>
                <w:webHidden/>
              </w:rPr>
            </w:r>
            <w:r w:rsidR="009260D1">
              <w:rPr>
                <w:noProof/>
                <w:webHidden/>
              </w:rPr>
              <w:fldChar w:fldCharType="separate"/>
            </w:r>
            <w:r w:rsidR="009260D1">
              <w:rPr>
                <w:noProof/>
                <w:webHidden/>
              </w:rPr>
              <w:t>4</w:t>
            </w:r>
            <w:r w:rsidR="009260D1">
              <w:rPr>
                <w:noProof/>
                <w:webHidden/>
              </w:rPr>
              <w:fldChar w:fldCharType="end"/>
            </w:r>
          </w:hyperlink>
        </w:p>
        <w:p w14:paraId="03DD956B" w14:textId="7510D7EF" w:rsidR="009260D1" w:rsidRDefault="00263363">
          <w:pPr>
            <w:pStyle w:val="TOC2"/>
            <w:tabs>
              <w:tab w:val="right" w:leader="dot" w:pos="9063"/>
            </w:tabs>
            <w:rPr>
              <w:rFonts w:asciiTheme="minorHAnsi" w:eastAsiaTheme="minorEastAsia" w:hAnsiTheme="minorHAnsi" w:cstheme="minorBidi"/>
              <w:noProof/>
              <w:kern w:val="2"/>
              <w:lang w:val="en-US"/>
              <w14:ligatures w14:val="standardContextual"/>
            </w:rPr>
          </w:pPr>
          <w:r>
            <w:t>Okvir zakonskih akata</w:t>
          </w:r>
          <w:r w:rsidR="00772047">
            <w:fldChar w:fldCharType="begin"/>
          </w:r>
          <w:r w:rsidR="00772047">
            <w:instrText xml:space="preserve"> HYPERLINK \l "_Toc190163861" </w:instrText>
          </w:r>
          <w:r w:rsidR="00772047">
            <w:fldChar w:fldCharType="separate"/>
          </w:r>
          <w:r w:rsidR="009260D1">
            <w:rPr>
              <w:noProof/>
              <w:webHidden/>
            </w:rPr>
            <w:tab/>
          </w:r>
          <w:r w:rsidR="009260D1">
            <w:rPr>
              <w:noProof/>
              <w:webHidden/>
            </w:rPr>
            <w:fldChar w:fldCharType="begin"/>
          </w:r>
          <w:r w:rsidR="009260D1">
            <w:rPr>
              <w:noProof/>
              <w:webHidden/>
            </w:rPr>
            <w:instrText xml:space="preserve"> PAGEREF _Toc190163861 \h </w:instrText>
          </w:r>
          <w:r w:rsidR="009260D1">
            <w:rPr>
              <w:noProof/>
              <w:webHidden/>
            </w:rPr>
          </w:r>
          <w:r w:rsidR="009260D1">
            <w:rPr>
              <w:noProof/>
              <w:webHidden/>
            </w:rPr>
            <w:fldChar w:fldCharType="separate"/>
          </w:r>
          <w:r w:rsidR="009260D1">
            <w:rPr>
              <w:noProof/>
              <w:webHidden/>
            </w:rPr>
            <w:t>6</w:t>
          </w:r>
          <w:r w:rsidR="009260D1">
            <w:rPr>
              <w:noProof/>
              <w:webHidden/>
            </w:rPr>
            <w:fldChar w:fldCharType="end"/>
          </w:r>
          <w:r w:rsidR="00772047">
            <w:rPr>
              <w:noProof/>
            </w:rPr>
            <w:fldChar w:fldCharType="end"/>
          </w:r>
        </w:p>
        <w:p w14:paraId="66B9EB48" w14:textId="4DD10393" w:rsidR="009260D1" w:rsidRDefault="00190803">
          <w:pPr>
            <w:pStyle w:val="TOC2"/>
            <w:tabs>
              <w:tab w:val="right" w:leader="dot" w:pos="9063"/>
            </w:tabs>
            <w:rPr>
              <w:rFonts w:asciiTheme="minorHAnsi" w:eastAsiaTheme="minorEastAsia" w:hAnsiTheme="minorHAnsi" w:cstheme="minorBidi"/>
              <w:noProof/>
              <w:kern w:val="2"/>
              <w:lang w:val="en-US"/>
              <w14:ligatures w14:val="standardContextual"/>
            </w:rPr>
          </w:pPr>
          <w:hyperlink w:anchor="_Toc190163862" w:history="1">
            <w:r w:rsidR="00263363" w:rsidRPr="00263363">
              <w:rPr>
                <w:rStyle w:val="Hyperlink"/>
                <w:noProof/>
              </w:rPr>
              <w:t>Međunarodni instrumenti</w:t>
            </w:r>
            <w:r w:rsidR="009260D1">
              <w:rPr>
                <w:noProof/>
                <w:webHidden/>
              </w:rPr>
              <w:tab/>
            </w:r>
            <w:r w:rsidR="009260D1">
              <w:rPr>
                <w:noProof/>
                <w:webHidden/>
              </w:rPr>
              <w:fldChar w:fldCharType="begin"/>
            </w:r>
            <w:r w:rsidR="009260D1">
              <w:rPr>
                <w:noProof/>
                <w:webHidden/>
              </w:rPr>
              <w:instrText xml:space="preserve"> PAGEREF _Toc190163862 \h </w:instrText>
            </w:r>
            <w:r w:rsidR="009260D1">
              <w:rPr>
                <w:noProof/>
                <w:webHidden/>
              </w:rPr>
            </w:r>
            <w:r w:rsidR="009260D1">
              <w:rPr>
                <w:noProof/>
                <w:webHidden/>
              </w:rPr>
              <w:fldChar w:fldCharType="separate"/>
            </w:r>
            <w:r w:rsidR="009260D1">
              <w:rPr>
                <w:noProof/>
                <w:webHidden/>
              </w:rPr>
              <w:t>6</w:t>
            </w:r>
            <w:r w:rsidR="009260D1">
              <w:rPr>
                <w:noProof/>
                <w:webHidden/>
              </w:rPr>
              <w:fldChar w:fldCharType="end"/>
            </w:r>
          </w:hyperlink>
        </w:p>
        <w:p w14:paraId="058418F4" w14:textId="3964E105" w:rsidR="009260D1" w:rsidRDefault="00190803">
          <w:pPr>
            <w:pStyle w:val="TOC2"/>
            <w:tabs>
              <w:tab w:val="right" w:leader="dot" w:pos="9063"/>
            </w:tabs>
            <w:rPr>
              <w:rFonts w:asciiTheme="minorHAnsi" w:eastAsiaTheme="minorEastAsia" w:hAnsiTheme="minorHAnsi" w:cstheme="minorBidi"/>
              <w:noProof/>
              <w:kern w:val="2"/>
              <w:lang w:val="en-US"/>
              <w14:ligatures w14:val="standardContextual"/>
            </w:rPr>
          </w:pPr>
          <w:hyperlink w:anchor="_Toc190163863" w:history="1">
            <w:r w:rsidR="00263363" w:rsidRPr="00263363">
              <w:rPr>
                <w:rStyle w:val="Hyperlink"/>
                <w:noProof/>
              </w:rPr>
              <w:t xml:space="preserve">Lokalni kontekst u pogledu oblika zaštite – porodičnog </w:t>
            </w:r>
            <w:r w:rsidR="00FC6491" w:rsidRPr="00FC6491">
              <w:rPr>
                <w:rStyle w:val="Hyperlink"/>
                <w:noProof/>
              </w:rPr>
              <w:t>skloništa</w:t>
            </w:r>
            <w:r w:rsidR="009260D1">
              <w:rPr>
                <w:noProof/>
                <w:webHidden/>
              </w:rPr>
              <w:tab/>
            </w:r>
            <w:r w:rsidR="009260D1">
              <w:rPr>
                <w:noProof/>
                <w:webHidden/>
              </w:rPr>
              <w:fldChar w:fldCharType="begin"/>
            </w:r>
            <w:r w:rsidR="009260D1">
              <w:rPr>
                <w:noProof/>
                <w:webHidden/>
              </w:rPr>
              <w:instrText xml:space="preserve"> PAGEREF _Toc190163863 \h </w:instrText>
            </w:r>
            <w:r w:rsidR="009260D1">
              <w:rPr>
                <w:noProof/>
                <w:webHidden/>
              </w:rPr>
            </w:r>
            <w:r w:rsidR="009260D1">
              <w:rPr>
                <w:noProof/>
                <w:webHidden/>
              </w:rPr>
              <w:fldChar w:fldCharType="separate"/>
            </w:r>
            <w:r w:rsidR="009260D1">
              <w:rPr>
                <w:noProof/>
                <w:webHidden/>
              </w:rPr>
              <w:t>6</w:t>
            </w:r>
            <w:r w:rsidR="009260D1">
              <w:rPr>
                <w:noProof/>
                <w:webHidden/>
              </w:rPr>
              <w:fldChar w:fldCharType="end"/>
            </w:r>
          </w:hyperlink>
        </w:p>
        <w:p w14:paraId="37BDFC6B" w14:textId="5BE2A38C" w:rsidR="009260D1" w:rsidRDefault="00190803">
          <w:pPr>
            <w:pStyle w:val="TOC2"/>
            <w:tabs>
              <w:tab w:val="right" w:leader="dot" w:pos="9063"/>
            </w:tabs>
            <w:rPr>
              <w:rFonts w:asciiTheme="minorHAnsi" w:eastAsiaTheme="minorEastAsia" w:hAnsiTheme="minorHAnsi" w:cstheme="minorBidi"/>
              <w:noProof/>
              <w:kern w:val="2"/>
              <w:lang w:val="en-US"/>
              <w14:ligatures w14:val="standardContextual"/>
            </w:rPr>
          </w:pPr>
          <w:hyperlink w:anchor="_Toc190163864" w:history="1">
            <w:r w:rsidR="00263363" w:rsidRPr="00263363">
              <w:rPr>
                <w:rStyle w:val="Hyperlink"/>
                <w:noProof/>
              </w:rPr>
              <w:t>Specifičan kontekst i kapaciteti Opštinske</w:t>
            </w:r>
            <w:r w:rsidR="00263363">
              <w:rPr>
                <w:rStyle w:val="Hyperlink"/>
                <w:noProof/>
              </w:rPr>
              <w:t xml:space="preserve"> Direkcije za Zdravstvenu i Socijalnu Z</w:t>
            </w:r>
            <w:r w:rsidR="00263363" w:rsidRPr="00263363">
              <w:rPr>
                <w:rStyle w:val="Hyperlink"/>
                <w:noProof/>
              </w:rPr>
              <w:t xml:space="preserve">aštitu i Centra za </w:t>
            </w:r>
            <w:r w:rsidR="00263363">
              <w:rPr>
                <w:rStyle w:val="Hyperlink"/>
                <w:noProof/>
              </w:rPr>
              <w:t>S</w:t>
            </w:r>
            <w:r w:rsidR="00263363" w:rsidRPr="00263363">
              <w:rPr>
                <w:rStyle w:val="Hyperlink"/>
                <w:noProof/>
              </w:rPr>
              <w:t xml:space="preserve">ocijalni </w:t>
            </w:r>
            <w:r w:rsidR="00263363">
              <w:rPr>
                <w:rStyle w:val="Hyperlink"/>
                <w:noProof/>
              </w:rPr>
              <w:t>R</w:t>
            </w:r>
            <w:r w:rsidR="00263363" w:rsidRPr="00263363">
              <w:rPr>
                <w:rStyle w:val="Hyperlink"/>
                <w:noProof/>
              </w:rPr>
              <w:t>ad</w:t>
            </w:r>
            <w:r w:rsidR="009260D1">
              <w:rPr>
                <w:noProof/>
                <w:webHidden/>
              </w:rPr>
              <w:tab/>
            </w:r>
            <w:r w:rsidR="009260D1">
              <w:rPr>
                <w:noProof/>
                <w:webHidden/>
              </w:rPr>
              <w:fldChar w:fldCharType="begin"/>
            </w:r>
            <w:r w:rsidR="009260D1">
              <w:rPr>
                <w:noProof/>
                <w:webHidden/>
              </w:rPr>
              <w:instrText xml:space="preserve"> PAGEREF _Toc190163864 \h </w:instrText>
            </w:r>
            <w:r w:rsidR="009260D1">
              <w:rPr>
                <w:noProof/>
                <w:webHidden/>
              </w:rPr>
            </w:r>
            <w:r w:rsidR="009260D1">
              <w:rPr>
                <w:noProof/>
                <w:webHidden/>
              </w:rPr>
              <w:fldChar w:fldCharType="separate"/>
            </w:r>
            <w:r w:rsidR="009260D1">
              <w:rPr>
                <w:noProof/>
                <w:webHidden/>
              </w:rPr>
              <w:t>8</w:t>
            </w:r>
            <w:r w:rsidR="009260D1">
              <w:rPr>
                <w:noProof/>
                <w:webHidden/>
              </w:rPr>
              <w:fldChar w:fldCharType="end"/>
            </w:r>
          </w:hyperlink>
        </w:p>
        <w:p w14:paraId="469D4DFE" w14:textId="45A6D655" w:rsidR="009260D1" w:rsidRDefault="00190803">
          <w:pPr>
            <w:pStyle w:val="TOC2"/>
            <w:tabs>
              <w:tab w:val="right" w:leader="dot" w:pos="9063"/>
            </w:tabs>
            <w:rPr>
              <w:rFonts w:asciiTheme="minorHAnsi" w:eastAsiaTheme="minorEastAsia" w:hAnsiTheme="minorHAnsi" w:cstheme="minorBidi"/>
              <w:noProof/>
              <w:kern w:val="2"/>
              <w:lang w:val="en-US"/>
              <w14:ligatures w14:val="standardContextual"/>
            </w:rPr>
          </w:pPr>
          <w:hyperlink w:anchor="_Toc190163866" w:history="1">
            <w:r w:rsidR="00263363" w:rsidRPr="00263363">
              <w:rPr>
                <w:rStyle w:val="Hyperlink"/>
                <w:noProof/>
              </w:rPr>
              <w:t>Metodologija izrade lokalnog akcionog plana</w:t>
            </w:r>
            <w:r w:rsidR="009260D1">
              <w:rPr>
                <w:noProof/>
                <w:webHidden/>
              </w:rPr>
              <w:tab/>
            </w:r>
            <w:r w:rsidR="009260D1">
              <w:rPr>
                <w:noProof/>
                <w:webHidden/>
              </w:rPr>
              <w:fldChar w:fldCharType="begin"/>
            </w:r>
            <w:r w:rsidR="009260D1">
              <w:rPr>
                <w:noProof/>
                <w:webHidden/>
              </w:rPr>
              <w:instrText xml:space="preserve"> PAGEREF _Toc190163866 \h </w:instrText>
            </w:r>
            <w:r w:rsidR="009260D1">
              <w:rPr>
                <w:noProof/>
                <w:webHidden/>
              </w:rPr>
            </w:r>
            <w:r w:rsidR="009260D1">
              <w:rPr>
                <w:noProof/>
                <w:webHidden/>
              </w:rPr>
              <w:fldChar w:fldCharType="separate"/>
            </w:r>
            <w:r w:rsidR="009260D1">
              <w:rPr>
                <w:noProof/>
                <w:webHidden/>
              </w:rPr>
              <w:t>8</w:t>
            </w:r>
            <w:r w:rsidR="009260D1">
              <w:rPr>
                <w:noProof/>
                <w:webHidden/>
              </w:rPr>
              <w:fldChar w:fldCharType="end"/>
            </w:r>
          </w:hyperlink>
        </w:p>
        <w:p w14:paraId="1BC5D900" w14:textId="470E101B" w:rsidR="009260D1" w:rsidRDefault="00190803">
          <w:pPr>
            <w:pStyle w:val="TOC2"/>
            <w:tabs>
              <w:tab w:val="right" w:leader="dot" w:pos="9063"/>
            </w:tabs>
            <w:rPr>
              <w:rFonts w:asciiTheme="minorHAnsi" w:eastAsiaTheme="minorEastAsia" w:hAnsiTheme="minorHAnsi" w:cstheme="minorBidi"/>
              <w:noProof/>
              <w:kern w:val="2"/>
              <w:lang w:val="en-US"/>
              <w14:ligatures w14:val="standardContextual"/>
            </w:rPr>
          </w:pPr>
          <w:hyperlink w:anchor="_Toc190163867" w:history="1">
            <w:r w:rsidR="00263363" w:rsidRPr="00263363">
              <w:t xml:space="preserve"> </w:t>
            </w:r>
            <w:r w:rsidR="00263363" w:rsidRPr="00263363">
              <w:rPr>
                <w:rStyle w:val="Hyperlink"/>
                <w:noProof/>
              </w:rPr>
              <w:t xml:space="preserve">Ciljevi Opštinskog </w:t>
            </w:r>
            <w:r w:rsidR="006F2933">
              <w:rPr>
                <w:rStyle w:val="Hyperlink"/>
                <w:noProof/>
              </w:rPr>
              <w:t>A</w:t>
            </w:r>
            <w:r w:rsidR="00263363" w:rsidRPr="00263363">
              <w:rPr>
                <w:rStyle w:val="Hyperlink"/>
                <w:noProof/>
              </w:rPr>
              <w:t xml:space="preserve">kcionog </w:t>
            </w:r>
            <w:r w:rsidR="006F2933">
              <w:rPr>
                <w:rStyle w:val="Hyperlink"/>
                <w:noProof/>
              </w:rPr>
              <w:t>P</w:t>
            </w:r>
            <w:r w:rsidR="00263363" w:rsidRPr="00263363">
              <w:rPr>
                <w:rStyle w:val="Hyperlink"/>
                <w:noProof/>
              </w:rPr>
              <w:t xml:space="preserve">lana za </w:t>
            </w:r>
            <w:r w:rsidR="00685147">
              <w:rPr>
                <w:rStyle w:val="Hyperlink"/>
                <w:noProof/>
              </w:rPr>
              <w:t>porodično sklonište</w:t>
            </w:r>
            <w:r w:rsidR="008E366C">
              <w:rPr>
                <w:rStyle w:val="Hyperlink"/>
                <w:noProof/>
              </w:rPr>
              <w:t xml:space="preserve"> </w:t>
            </w:r>
            <w:r w:rsidR="00263363" w:rsidRPr="00263363">
              <w:rPr>
                <w:rStyle w:val="Hyperlink"/>
                <w:noProof/>
              </w:rPr>
              <w:t xml:space="preserve">u </w:t>
            </w:r>
            <w:r w:rsidR="006F2933">
              <w:rPr>
                <w:rStyle w:val="Hyperlink"/>
                <w:noProof/>
              </w:rPr>
              <w:t>O</w:t>
            </w:r>
            <w:r w:rsidR="00263363" w:rsidRPr="00263363">
              <w:rPr>
                <w:rStyle w:val="Hyperlink"/>
                <w:noProof/>
              </w:rPr>
              <w:t>pštini Lipljan</w:t>
            </w:r>
            <w:r w:rsidR="009260D1" w:rsidRPr="00A70D79">
              <w:rPr>
                <w:rStyle w:val="Hyperlink"/>
                <w:noProof/>
              </w:rPr>
              <w:t xml:space="preserve"> (2025-2027)</w:t>
            </w:r>
            <w:r w:rsidR="009260D1">
              <w:rPr>
                <w:noProof/>
                <w:webHidden/>
              </w:rPr>
              <w:tab/>
            </w:r>
            <w:r w:rsidR="009260D1">
              <w:rPr>
                <w:noProof/>
                <w:webHidden/>
              </w:rPr>
              <w:fldChar w:fldCharType="begin"/>
            </w:r>
            <w:r w:rsidR="009260D1">
              <w:rPr>
                <w:noProof/>
                <w:webHidden/>
              </w:rPr>
              <w:instrText xml:space="preserve"> PAGEREF _Toc190163867 \h </w:instrText>
            </w:r>
            <w:r w:rsidR="009260D1">
              <w:rPr>
                <w:noProof/>
                <w:webHidden/>
              </w:rPr>
            </w:r>
            <w:r w:rsidR="009260D1">
              <w:rPr>
                <w:noProof/>
                <w:webHidden/>
              </w:rPr>
              <w:fldChar w:fldCharType="separate"/>
            </w:r>
            <w:r w:rsidR="009260D1">
              <w:rPr>
                <w:noProof/>
                <w:webHidden/>
              </w:rPr>
              <w:t>9</w:t>
            </w:r>
            <w:r w:rsidR="009260D1">
              <w:rPr>
                <w:noProof/>
                <w:webHidden/>
              </w:rPr>
              <w:fldChar w:fldCharType="end"/>
            </w:r>
          </w:hyperlink>
        </w:p>
        <w:p w14:paraId="102292AB" w14:textId="19BB47EE" w:rsidR="009260D1" w:rsidRPr="009260D1" w:rsidRDefault="00190803">
          <w:pPr>
            <w:pStyle w:val="TOC1"/>
            <w:rPr>
              <w:rStyle w:val="Hyperlink"/>
            </w:rPr>
          </w:pPr>
          <w:hyperlink w:anchor="_Toc190163868" w:history="1">
            <w:r w:rsidR="008E366C" w:rsidRPr="008E366C">
              <w:rPr>
                <w:rStyle w:val="Hyperlink"/>
                <w:noProof/>
              </w:rPr>
              <w:t>Matrica akcionog plana</w:t>
            </w:r>
            <w:r w:rsidR="009260D1" w:rsidRPr="009260D1">
              <w:rPr>
                <w:rStyle w:val="Hyperlink"/>
                <w:webHidden/>
              </w:rPr>
              <w:tab/>
            </w:r>
            <w:r w:rsidR="009260D1" w:rsidRPr="009260D1">
              <w:rPr>
                <w:rStyle w:val="Hyperlink"/>
                <w:webHidden/>
              </w:rPr>
              <w:fldChar w:fldCharType="begin"/>
            </w:r>
            <w:r w:rsidR="009260D1" w:rsidRPr="009260D1">
              <w:rPr>
                <w:rStyle w:val="Hyperlink"/>
                <w:webHidden/>
              </w:rPr>
              <w:instrText xml:space="preserve"> PAGEREF _Toc190163868 \h </w:instrText>
            </w:r>
            <w:r w:rsidR="009260D1" w:rsidRPr="009260D1">
              <w:rPr>
                <w:rStyle w:val="Hyperlink"/>
                <w:webHidden/>
              </w:rPr>
            </w:r>
            <w:r w:rsidR="009260D1" w:rsidRPr="009260D1">
              <w:rPr>
                <w:rStyle w:val="Hyperlink"/>
                <w:webHidden/>
              </w:rPr>
              <w:fldChar w:fldCharType="separate"/>
            </w:r>
            <w:r w:rsidR="009260D1" w:rsidRPr="009260D1">
              <w:rPr>
                <w:rStyle w:val="Hyperlink"/>
                <w:webHidden/>
              </w:rPr>
              <w:t>11</w:t>
            </w:r>
            <w:r w:rsidR="009260D1" w:rsidRPr="009260D1">
              <w:rPr>
                <w:rStyle w:val="Hyperlink"/>
                <w:webHidden/>
              </w:rPr>
              <w:fldChar w:fldCharType="end"/>
            </w:r>
          </w:hyperlink>
        </w:p>
        <w:p w14:paraId="7BB6B86A" w14:textId="19617068" w:rsidR="005A5761" w:rsidRPr="00940FD3" w:rsidRDefault="005A5761">
          <w:r w:rsidRPr="00940FD3">
            <w:rPr>
              <w:b/>
              <w:bCs/>
              <w:noProof/>
            </w:rPr>
            <w:fldChar w:fldCharType="end"/>
          </w:r>
        </w:p>
      </w:sdtContent>
    </w:sdt>
    <w:p w14:paraId="03058378" w14:textId="059148EC" w:rsidR="00511572" w:rsidRPr="00940FD3" w:rsidRDefault="00511572" w:rsidP="00511572">
      <w:pPr>
        <w:rPr>
          <w:rFonts w:ascii="Arial" w:hAnsi="Arial" w:cs="Arial"/>
        </w:rPr>
      </w:pPr>
    </w:p>
    <w:p w14:paraId="31A72D4D" w14:textId="7581A9D8" w:rsidR="00511572" w:rsidRPr="00940FD3" w:rsidRDefault="00511572" w:rsidP="00511572">
      <w:pPr>
        <w:rPr>
          <w:rFonts w:ascii="Arial" w:hAnsi="Arial" w:cs="Arial"/>
        </w:rPr>
      </w:pPr>
    </w:p>
    <w:p w14:paraId="0A5DADFC" w14:textId="46E844A2" w:rsidR="00511572" w:rsidRPr="00940FD3" w:rsidRDefault="00511572" w:rsidP="00511572">
      <w:pPr>
        <w:rPr>
          <w:rFonts w:ascii="Arial" w:hAnsi="Arial" w:cs="Arial"/>
        </w:rPr>
      </w:pPr>
    </w:p>
    <w:p w14:paraId="579DDB82" w14:textId="5DFAF034" w:rsidR="00511572" w:rsidRPr="00940FD3" w:rsidRDefault="00511572" w:rsidP="00511572">
      <w:pPr>
        <w:rPr>
          <w:rFonts w:ascii="Arial" w:hAnsi="Arial" w:cs="Arial"/>
        </w:rPr>
      </w:pPr>
    </w:p>
    <w:p w14:paraId="7EDDDCE5" w14:textId="20702D83" w:rsidR="00511572" w:rsidRPr="00940FD3" w:rsidRDefault="00511572" w:rsidP="00511572">
      <w:pPr>
        <w:rPr>
          <w:rFonts w:ascii="Arial" w:hAnsi="Arial" w:cs="Arial"/>
        </w:rPr>
      </w:pPr>
    </w:p>
    <w:p w14:paraId="0A8EB8DC" w14:textId="2056813A" w:rsidR="00511572" w:rsidRPr="00940FD3" w:rsidRDefault="00511572" w:rsidP="00511572">
      <w:pPr>
        <w:rPr>
          <w:rFonts w:ascii="Arial" w:hAnsi="Arial" w:cs="Arial"/>
        </w:rPr>
      </w:pPr>
    </w:p>
    <w:p w14:paraId="31A8557A" w14:textId="53172E70" w:rsidR="00511572" w:rsidRPr="00940FD3" w:rsidRDefault="005A5761" w:rsidP="005A5761">
      <w:pPr>
        <w:tabs>
          <w:tab w:val="left" w:pos="8208"/>
        </w:tabs>
        <w:rPr>
          <w:rFonts w:ascii="Arial" w:hAnsi="Arial" w:cs="Arial"/>
        </w:rPr>
      </w:pPr>
      <w:r w:rsidRPr="00940FD3">
        <w:rPr>
          <w:rFonts w:ascii="Arial" w:hAnsi="Arial" w:cs="Arial"/>
        </w:rPr>
        <w:tab/>
        <w:t xml:space="preserve"> </w:t>
      </w:r>
    </w:p>
    <w:p w14:paraId="43F266B6" w14:textId="455B3945" w:rsidR="00511572" w:rsidRPr="00940FD3" w:rsidRDefault="00511572" w:rsidP="00511572">
      <w:pPr>
        <w:rPr>
          <w:rFonts w:ascii="Arial" w:hAnsi="Arial" w:cs="Arial"/>
        </w:rPr>
      </w:pPr>
    </w:p>
    <w:p w14:paraId="57B0EE25" w14:textId="39ACF8BA" w:rsidR="00511572" w:rsidRPr="00940FD3" w:rsidRDefault="00511572" w:rsidP="00511572">
      <w:pPr>
        <w:rPr>
          <w:rFonts w:ascii="Arial" w:hAnsi="Arial" w:cs="Arial"/>
        </w:rPr>
      </w:pPr>
    </w:p>
    <w:p w14:paraId="3BCED801" w14:textId="09416F70" w:rsidR="00511572" w:rsidRPr="00940FD3" w:rsidRDefault="00511572" w:rsidP="00511572">
      <w:pPr>
        <w:rPr>
          <w:rFonts w:ascii="Arial" w:hAnsi="Arial" w:cs="Arial"/>
        </w:rPr>
      </w:pPr>
    </w:p>
    <w:p w14:paraId="2E5CE3B2" w14:textId="3C97EC7F" w:rsidR="00511572" w:rsidRPr="00940FD3" w:rsidRDefault="00511572" w:rsidP="00511572">
      <w:pPr>
        <w:rPr>
          <w:rFonts w:ascii="Arial" w:hAnsi="Arial" w:cs="Arial"/>
        </w:rPr>
      </w:pPr>
    </w:p>
    <w:p w14:paraId="2B588CE5" w14:textId="7F21EEFA" w:rsidR="00511572" w:rsidRPr="00940FD3" w:rsidRDefault="00511572" w:rsidP="00511572">
      <w:pPr>
        <w:rPr>
          <w:rFonts w:ascii="Arial" w:hAnsi="Arial" w:cs="Arial"/>
        </w:rPr>
      </w:pPr>
    </w:p>
    <w:p w14:paraId="53D9D917" w14:textId="676A3353" w:rsidR="00511572" w:rsidRPr="00940FD3" w:rsidRDefault="00511572" w:rsidP="00511572">
      <w:pPr>
        <w:rPr>
          <w:rFonts w:ascii="Arial" w:hAnsi="Arial" w:cs="Arial"/>
        </w:rPr>
      </w:pPr>
    </w:p>
    <w:p w14:paraId="703FED89" w14:textId="5F88A0AC" w:rsidR="00511572" w:rsidRPr="00940FD3" w:rsidRDefault="00511572" w:rsidP="00511572">
      <w:pPr>
        <w:rPr>
          <w:rFonts w:ascii="Arial" w:hAnsi="Arial" w:cs="Arial"/>
        </w:rPr>
      </w:pPr>
    </w:p>
    <w:p w14:paraId="1788C2B9" w14:textId="74A2FDAF" w:rsidR="00511572" w:rsidRPr="00940FD3" w:rsidRDefault="00511572" w:rsidP="00511572">
      <w:pPr>
        <w:rPr>
          <w:rFonts w:ascii="Arial" w:hAnsi="Arial" w:cs="Arial"/>
        </w:rPr>
      </w:pPr>
    </w:p>
    <w:p w14:paraId="2BEB118B" w14:textId="740CDBC8" w:rsidR="00511572" w:rsidRPr="00940FD3" w:rsidRDefault="00511572" w:rsidP="00511572">
      <w:pPr>
        <w:rPr>
          <w:rFonts w:ascii="Arial" w:hAnsi="Arial" w:cs="Arial"/>
        </w:rPr>
      </w:pPr>
    </w:p>
    <w:p w14:paraId="2C588324" w14:textId="5AABBCBD" w:rsidR="00511572" w:rsidRPr="00940FD3" w:rsidRDefault="00511572" w:rsidP="00511572">
      <w:pPr>
        <w:rPr>
          <w:rFonts w:ascii="Arial" w:hAnsi="Arial" w:cs="Arial"/>
        </w:rPr>
      </w:pPr>
    </w:p>
    <w:p w14:paraId="09749580" w14:textId="5898061F" w:rsidR="00511572" w:rsidRPr="00940FD3" w:rsidRDefault="00511572" w:rsidP="00511572">
      <w:pPr>
        <w:rPr>
          <w:rFonts w:ascii="Arial" w:hAnsi="Arial" w:cs="Arial"/>
        </w:rPr>
      </w:pPr>
    </w:p>
    <w:p w14:paraId="5B2FBD0F" w14:textId="5174D492" w:rsidR="00511572" w:rsidRPr="00940FD3" w:rsidRDefault="00511572" w:rsidP="00511572">
      <w:pPr>
        <w:rPr>
          <w:rFonts w:ascii="Arial" w:hAnsi="Arial" w:cs="Arial"/>
        </w:rPr>
      </w:pPr>
    </w:p>
    <w:p w14:paraId="0A0BC301" w14:textId="0044A84D" w:rsidR="00511572" w:rsidRPr="00940FD3" w:rsidRDefault="00511572" w:rsidP="00511572">
      <w:pPr>
        <w:rPr>
          <w:rFonts w:ascii="Arial" w:hAnsi="Arial" w:cs="Arial"/>
        </w:rPr>
      </w:pPr>
    </w:p>
    <w:p w14:paraId="64F94885" w14:textId="4A5FF926" w:rsidR="00511572" w:rsidRPr="00940FD3" w:rsidRDefault="00511572" w:rsidP="00511572">
      <w:pPr>
        <w:rPr>
          <w:rFonts w:ascii="Arial" w:hAnsi="Arial" w:cs="Arial"/>
        </w:rPr>
      </w:pPr>
    </w:p>
    <w:p w14:paraId="5EE5FF12" w14:textId="38772E54" w:rsidR="00511572" w:rsidRPr="00940FD3" w:rsidRDefault="00511572" w:rsidP="00511572">
      <w:pPr>
        <w:rPr>
          <w:rFonts w:ascii="Arial" w:hAnsi="Arial" w:cs="Arial"/>
        </w:rPr>
      </w:pPr>
    </w:p>
    <w:p w14:paraId="4F392FB8" w14:textId="5FE89290" w:rsidR="00511572" w:rsidRPr="00940FD3" w:rsidRDefault="00511572" w:rsidP="00511572">
      <w:pPr>
        <w:rPr>
          <w:rFonts w:ascii="Arial" w:hAnsi="Arial" w:cs="Arial"/>
        </w:rPr>
      </w:pPr>
    </w:p>
    <w:p w14:paraId="784B8DA7" w14:textId="05863CBA" w:rsidR="00511572" w:rsidRPr="00940FD3" w:rsidRDefault="00511572" w:rsidP="00511572">
      <w:pPr>
        <w:rPr>
          <w:rFonts w:ascii="Arial" w:hAnsi="Arial" w:cs="Arial"/>
        </w:rPr>
      </w:pPr>
    </w:p>
    <w:p w14:paraId="09D46532" w14:textId="343AD66D" w:rsidR="00511572" w:rsidRPr="00940FD3" w:rsidRDefault="00511572" w:rsidP="00511572">
      <w:pPr>
        <w:rPr>
          <w:rFonts w:ascii="Arial" w:hAnsi="Arial" w:cs="Arial"/>
        </w:rPr>
      </w:pPr>
    </w:p>
    <w:p w14:paraId="5040F454" w14:textId="66EA2776" w:rsidR="00511572" w:rsidRPr="00940FD3" w:rsidRDefault="00511572" w:rsidP="00511572">
      <w:pPr>
        <w:rPr>
          <w:rFonts w:ascii="Arial" w:hAnsi="Arial" w:cs="Arial"/>
        </w:rPr>
      </w:pPr>
    </w:p>
    <w:p w14:paraId="3FF8B7C1" w14:textId="43AE3171" w:rsidR="00511572" w:rsidRPr="00940FD3" w:rsidRDefault="00511572" w:rsidP="00511572">
      <w:pPr>
        <w:rPr>
          <w:rFonts w:ascii="Arial" w:hAnsi="Arial" w:cs="Arial"/>
        </w:rPr>
      </w:pPr>
    </w:p>
    <w:p w14:paraId="0CAB9D16" w14:textId="2EB61116" w:rsidR="00511572" w:rsidRPr="00940FD3" w:rsidRDefault="00511572" w:rsidP="00511572">
      <w:pPr>
        <w:rPr>
          <w:rFonts w:ascii="Arial" w:hAnsi="Arial" w:cs="Arial"/>
        </w:rPr>
      </w:pPr>
    </w:p>
    <w:p w14:paraId="19BA4665" w14:textId="1A2B5C85" w:rsidR="00511572" w:rsidRPr="00940FD3" w:rsidRDefault="00511572" w:rsidP="00511572">
      <w:pPr>
        <w:rPr>
          <w:rFonts w:ascii="Arial" w:hAnsi="Arial" w:cs="Arial"/>
        </w:rPr>
      </w:pPr>
    </w:p>
    <w:p w14:paraId="5E8C372A" w14:textId="77777777" w:rsidR="00511572" w:rsidRPr="00940FD3" w:rsidRDefault="00511572" w:rsidP="00511572"/>
    <w:p w14:paraId="2FC46D9A" w14:textId="08D98E75" w:rsidR="00B749D0" w:rsidRPr="00940FD3" w:rsidRDefault="00B749D0" w:rsidP="00511572">
      <w:pPr>
        <w:pStyle w:val="Heading1"/>
        <w:spacing w:before="0" w:after="0" w:line="276" w:lineRule="auto"/>
        <w:jc w:val="both"/>
        <w:rPr>
          <w:rFonts w:ascii="Arial" w:hAnsi="Arial" w:cs="Arial"/>
          <w:lang w:val="sq-AL"/>
        </w:rPr>
      </w:pPr>
    </w:p>
    <w:p w14:paraId="1D3AE2FE" w14:textId="7722DE7F" w:rsidR="00511572" w:rsidRPr="00940FD3" w:rsidRDefault="00511572" w:rsidP="00511572"/>
    <w:p w14:paraId="0FBE9F22" w14:textId="77777777" w:rsidR="00511572" w:rsidRPr="00940FD3" w:rsidRDefault="00511572" w:rsidP="00511572"/>
    <w:p w14:paraId="48FD5FBB" w14:textId="2A85E69D" w:rsidR="00D3292F" w:rsidRPr="00940FD3" w:rsidRDefault="00462D91" w:rsidP="003921D9">
      <w:pPr>
        <w:pStyle w:val="Heading2"/>
      </w:pPr>
      <w:bookmarkStart w:id="1" w:name="_Toc406369380"/>
      <w:bookmarkStart w:id="2" w:name="_Toc406369476"/>
      <w:bookmarkStart w:id="3" w:name="_Toc406379534"/>
      <w:bookmarkStart w:id="4" w:name="_Toc406380443"/>
      <w:bookmarkStart w:id="5" w:name="_Toc406380546"/>
      <w:bookmarkStart w:id="6" w:name="_Toc406380657"/>
      <w:bookmarkStart w:id="7" w:name="_Toc406380761"/>
      <w:bookmarkStart w:id="8" w:name="_Toc406380865"/>
      <w:bookmarkStart w:id="9" w:name="_Toc406380974"/>
      <w:bookmarkStart w:id="10" w:name="_Toc406381077"/>
      <w:bookmarkStart w:id="11" w:name="_Toc406381180"/>
      <w:bookmarkStart w:id="12" w:name="_Toc406381289"/>
      <w:bookmarkEnd w:id="1"/>
      <w:bookmarkEnd w:id="2"/>
      <w:bookmarkEnd w:id="3"/>
      <w:bookmarkEnd w:id="4"/>
      <w:bookmarkEnd w:id="5"/>
      <w:bookmarkEnd w:id="6"/>
      <w:bookmarkEnd w:id="7"/>
      <w:bookmarkEnd w:id="8"/>
      <w:bookmarkEnd w:id="9"/>
      <w:bookmarkEnd w:id="10"/>
      <w:bookmarkEnd w:id="11"/>
      <w:bookmarkEnd w:id="12"/>
      <w:proofErr w:type="spellStart"/>
      <w:r>
        <w:t>Ekzekutivni</w:t>
      </w:r>
      <w:proofErr w:type="spellEnd"/>
      <w:r>
        <w:t xml:space="preserve"> </w:t>
      </w:r>
      <w:proofErr w:type="spellStart"/>
      <w:r>
        <w:t>sadržak</w:t>
      </w:r>
      <w:proofErr w:type="spellEnd"/>
    </w:p>
    <w:p w14:paraId="3B4E5B6E" w14:textId="77777777" w:rsidR="00D3292F" w:rsidRPr="00940FD3" w:rsidRDefault="00D3292F" w:rsidP="00BF6DBB">
      <w:pPr>
        <w:keepNext/>
        <w:keepLines/>
        <w:tabs>
          <w:tab w:val="left" w:pos="1276"/>
        </w:tabs>
        <w:spacing w:line="276" w:lineRule="auto"/>
        <w:ind w:left="1134" w:firstLine="1134"/>
        <w:jc w:val="both"/>
        <w:outlineLvl w:val="3"/>
        <w:rPr>
          <w:rFonts w:ascii="Arial" w:hAnsi="Arial" w:cs="Arial"/>
          <w:i/>
          <w:iCs/>
          <w:color w:val="000000"/>
        </w:rPr>
      </w:pPr>
    </w:p>
    <w:p w14:paraId="02C495A3" w14:textId="2143F10C" w:rsidR="00EF5D3B" w:rsidRDefault="00462D91" w:rsidP="00BF6DBB">
      <w:pPr>
        <w:pStyle w:val="NoSpacing"/>
        <w:spacing w:line="276" w:lineRule="auto"/>
        <w:jc w:val="both"/>
        <w:rPr>
          <w:rFonts w:ascii="Arial" w:eastAsia="MS Mincho" w:hAnsi="Arial" w:cs="Arial"/>
          <w:iCs/>
          <w:color w:val="000000"/>
          <w:sz w:val="24"/>
          <w:szCs w:val="24"/>
          <w:lang w:val="sq-AL"/>
        </w:rPr>
      </w:pPr>
      <w:r w:rsidRPr="00462D91">
        <w:rPr>
          <w:rFonts w:ascii="Arial" w:eastAsia="MS Mincho" w:hAnsi="Arial" w:cs="Arial"/>
          <w:iCs/>
          <w:color w:val="000000"/>
          <w:sz w:val="24"/>
          <w:szCs w:val="24"/>
          <w:lang w:val="sq-AL"/>
        </w:rPr>
        <w:t xml:space="preserve">Opština Lipljan je među opštinama Republike Kosovo koje su preduzele inicijative i akcije za dalji razvoj porodičnog </w:t>
      </w:r>
      <w:r>
        <w:rPr>
          <w:rFonts w:ascii="Arial" w:eastAsia="MS Mincho" w:hAnsi="Arial" w:cs="Arial"/>
          <w:iCs/>
          <w:color w:val="000000"/>
          <w:sz w:val="24"/>
          <w:szCs w:val="24"/>
          <w:lang w:val="sq-AL"/>
        </w:rPr>
        <w:t>smeštaja</w:t>
      </w:r>
      <w:r w:rsidRPr="00462D91">
        <w:rPr>
          <w:rFonts w:ascii="Arial" w:eastAsia="MS Mincho" w:hAnsi="Arial" w:cs="Arial"/>
          <w:iCs/>
          <w:color w:val="000000"/>
          <w:sz w:val="24"/>
          <w:szCs w:val="24"/>
          <w:lang w:val="sq-AL"/>
        </w:rPr>
        <w:t xml:space="preserve">, uključujući sve faze koje regulišu porodično i srodničko </w:t>
      </w:r>
      <w:r w:rsidR="00FC6491">
        <w:rPr>
          <w:rFonts w:ascii="Arial" w:eastAsia="MS Mincho" w:hAnsi="Arial" w:cs="Arial"/>
          <w:iCs/>
          <w:color w:val="000000"/>
          <w:sz w:val="24"/>
          <w:szCs w:val="24"/>
          <w:lang w:val="sq-AL"/>
        </w:rPr>
        <w:t>s</w:t>
      </w:r>
      <w:r w:rsidR="002D53CF">
        <w:rPr>
          <w:rFonts w:ascii="Arial" w:eastAsia="MS Mincho" w:hAnsi="Arial" w:cs="Arial"/>
          <w:iCs/>
          <w:color w:val="000000"/>
          <w:sz w:val="24"/>
          <w:szCs w:val="24"/>
          <w:lang w:val="sq-AL"/>
        </w:rPr>
        <w:t>k</w:t>
      </w:r>
      <w:r w:rsidR="00FC6491">
        <w:rPr>
          <w:rFonts w:ascii="Arial" w:eastAsia="MS Mincho" w:hAnsi="Arial" w:cs="Arial"/>
          <w:iCs/>
          <w:color w:val="000000"/>
          <w:sz w:val="24"/>
          <w:szCs w:val="24"/>
          <w:lang w:val="sq-AL"/>
        </w:rPr>
        <w:t>lonište</w:t>
      </w:r>
      <w:r w:rsidRPr="00462D91">
        <w:rPr>
          <w:rFonts w:ascii="Arial" w:eastAsia="MS Mincho" w:hAnsi="Arial" w:cs="Arial"/>
          <w:iCs/>
          <w:color w:val="000000"/>
          <w:sz w:val="24"/>
          <w:szCs w:val="24"/>
          <w:lang w:val="sq-AL"/>
        </w:rPr>
        <w:t xml:space="preserve">. U cilju ispunjavanja zakonskih obaveza i obezbeđivanja pravilnog funkcionisanja ove službe, izrađen je akcioni plan koji ima za cilj da informiše, identifikuje, regrutuje i izgradi profesionalne kapacitete </w:t>
      </w:r>
      <w:r w:rsidR="002D53CF">
        <w:rPr>
          <w:rFonts w:ascii="Arial" w:eastAsia="MS Mincho" w:hAnsi="Arial" w:cs="Arial"/>
          <w:iCs/>
          <w:color w:val="000000"/>
          <w:sz w:val="24"/>
          <w:szCs w:val="24"/>
          <w:lang w:val="sq-AL"/>
        </w:rPr>
        <w:t xml:space="preserve">porodičkih skloništa </w:t>
      </w:r>
      <w:r w:rsidRPr="00462D91">
        <w:rPr>
          <w:rFonts w:ascii="Arial" w:eastAsia="MS Mincho" w:hAnsi="Arial" w:cs="Arial"/>
          <w:iCs/>
          <w:color w:val="000000"/>
          <w:sz w:val="24"/>
          <w:szCs w:val="24"/>
          <w:lang w:val="sq-AL"/>
        </w:rPr>
        <w:t>i aktera koji pružaju ovu uslugu, oslanjajući se na strukturisan i planski pristup. Ovaj dokument ima za cilj da promoviše hraniteljstvo kao vid socijalne i pravne zaštite, kako unutar tako i van biološke porodice.</w:t>
      </w:r>
    </w:p>
    <w:p w14:paraId="272A7D42" w14:textId="77777777" w:rsidR="00462D91" w:rsidRPr="00940FD3" w:rsidRDefault="00462D91" w:rsidP="00BF6DBB">
      <w:pPr>
        <w:pStyle w:val="NoSpacing"/>
        <w:spacing w:line="276" w:lineRule="auto"/>
        <w:jc w:val="both"/>
        <w:rPr>
          <w:rFonts w:ascii="Arial" w:eastAsia="MS Mincho" w:hAnsi="Arial" w:cs="Arial"/>
          <w:iCs/>
          <w:color w:val="000000"/>
          <w:sz w:val="24"/>
          <w:szCs w:val="24"/>
          <w:lang w:val="sq-AL"/>
        </w:rPr>
      </w:pPr>
    </w:p>
    <w:p w14:paraId="4083DDCF" w14:textId="1B845BDC" w:rsidR="00462D91" w:rsidRDefault="00462D91" w:rsidP="00BF6DBB">
      <w:pPr>
        <w:pStyle w:val="NoSpacing"/>
        <w:spacing w:line="276" w:lineRule="auto"/>
        <w:jc w:val="both"/>
        <w:rPr>
          <w:rFonts w:ascii="Arial" w:eastAsia="MS Mincho" w:hAnsi="Arial" w:cs="Arial"/>
          <w:iCs/>
          <w:color w:val="000000"/>
          <w:sz w:val="24"/>
          <w:szCs w:val="24"/>
          <w:lang w:val="sq-AL"/>
        </w:rPr>
      </w:pPr>
      <w:r w:rsidRPr="00462D91">
        <w:rPr>
          <w:rFonts w:ascii="Arial" w:eastAsia="MS Mincho" w:hAnsi="Arial" w:cs="Arial"/>
          <w:iCs/>
          <w:color w:val="000000"/>
          <w:sz w:val="24"/>
          <w:szCs w:val="24"/>
          <w:lang w:val="sq-AL"/>
        </w:rPr>
        <w:t xml:space="preserve">Akcioni plan porodičnog </w:t>
      </w:r>
      <w:r w:rsidR="00FC6491">
        <w:rPr>
          <w:rFonts w:ascii="Arial" w:eastAsia="MS Mincho" w:hAnsi="Arial" w:cs="Arial"/>
          <w:iCs/>
          <w:color w:val="000000"/>
          <w:sz w:val="24"/>
          <w:szCs w:val="24"/>
          <w:lang w:val="sq-AL"/>
        </w:rPr>
        <w:t>skloništa</w:t>
      </w:r>
      <w:r w:rsidRPr="00462D91">
        <w:rPr>
          <w:rFonts w:ascii="Arial" w:eastAsia="MS Mincho" w:hAnsi="Arial" w:cs="Arial"/>
          <w:iCs/>
          <w:color w:val="000000"/>
          <w:sz w:val="24"/>
          <w:szCs w:val="24"/>
          <w:lang w:val="sq-AL"/>
        </w:rPr>
        <w:t xml:space="preserve"> je strateška smernica koja uključuje lokalne institucije, kao što su opštinske uprave, uz rukovodstvo </w:t>
      </w:r>
      <w:r w:rsidR="00183F7D">
        <w:rPr>
          <w:rFonts w:ascii="Arial" w:eastAsia="MS Mincho" w:hAnsi="Arial" w:cs="Arial"/>
          <w:iCs/>
          <w:color w:val="000000"/>
          <w:sz w:val="24"/>
          <w:szCs w:val="24"/>
          <w:lang w:val="sq-AL"/>
        </w:rPr>
        <w:t>Direkcije</w:t>
      </w:r>
      <w:r w:rsidRPr="00462D91">
        <w:rPr>
          <w:rFonts w:ascii="Arial" w:eastAsia="MS Mincho" w:hAnsi="Arial" w:cs="Arial"/>
          <w:iCs/>
          <w:color w:val="000000"/>
          <w:sz w:val="24"/>
          <w:szCs w:val="24"/>
          <w:lang w:val="sq-AL"/>
        </w:rPr>
        <w:t xml:space="preserve"> za </w:t>
      </w:r>
      <w:r w:rsidR="00183F7D">
        <w:rPr>
          <w:rFonts w:ascii="Arial" w:eastAsia="MS Mincho" w:hAnsi="Arial" w:cs="Arial"/>
          <w:iCs/>
          <w:color w:val="000000"/>
          <w:sz w:val="24"/>
          <w:szCs w:val="24"/>
          <w:lang w:val="sq-AL"/>
        </w:rPr>
        <w:t>Z</w:t>
      </w:r>
      <w:r w:rsidRPr="00462D91">
        <w:rPr>
          <w:rFonts w:ascii="Arial" w:eastAsia="MS Mincho" w:hAnsi="Arial" w:cs="Arial"/>
          <w:iCs/>
          <w:color w:val="000000"/>
          <w:sz w:val="24"/>
          <w:szCs w:val="24"/>
          <w:lang w:val="sq-AL"/>
        </w:rPr>
        <w:t xml:space="preserve">dravstvo i </w:t>
      </w:r>
      <w:r w:rsidR="00183F7D">
        <w:rPr>
          <w:rFonts w:ascii="Arial" w:eastAsia="MS Mincho" w:hAnsi="Arial" w:cs="Arial"/>
          <w:iCs/>
          <w:color w:val="000000"/>
          <w:sz w:val="24"/>
          <w:szCs w:val="24"/>
          <w:lang w:val="sq-AL"/>
        </w:rPr>
        <w:t>S</w:t>
      </w:r>
      <w:r w:rsidRPr="00462D91">
        <w:rPr>
          <w:rFonts w:ascii="Arial" w:eastAsia="MS Mincho" w:hAnsi="Arial" w:cs="Arial"/>
          <w:iCs/>
          <w:color w:val="000000"/>
          <w:sz w:val="24"/>
          <w:szCs w:val="24"/>
          <w:lang w:val="sq-AL"/>
        </w:rPr>
        <w:t xml:space="preserve">ocijalnu </w:t>
      </w:r>
      <w:r w:rsidR="00183F7D">
        <w:rPr>
          <w:rFonts w:ascii="Arial" w:eastAsia="MS Mincho" w:hAnsi="Arial" w:cs="Arial"/>
          <w:iCs/>
          <w:color w:val="000000"/>
          <w:sz w:val="24"/>
          <w:szCs w:val="24"/>
          <w:lang w:val="sq-AL"/>
        </w:rPr>
        <w:t>Z</w:t>
      </w:r>
      <w:r w:rsidRPr="00462D91">
        <w:rPr>
          <w:rFonts w:ascii="Arial" w:eastAsia="MS Mincho" w:hAnsi="Arial" w:cs="Arial"/>
          <w:iCs/>
          <w:color w:val="000000"/>
          <w:sz w:val="24"/>
          <w:szCs w:val="24"/>
          <w:lang w:val="sq-AL"/>
        </w:rPr>
        <w:t xml:space="preserve">aštitu, Centra za </w:t>
      </w:r>
      <w:r w:rsidR="00183F7D">
        <w:rPr>
          <w:rFonts w:ascii="Arial" w:eastAsia="MS Mincho" w:hAnsi="Arial" w:cs="Arial"/>
          <w:iCs/>
          <w:color w:val="000000"/>
          <w:sz w:val="24"/>
          <w:szCs w:val="24"/>
          <w:lang w:val="sq-AL"/>
        </w:rPr>
        <w:t>S</w:t>
      </w:r>
      <w:r w:rsidRPr="00462D91">
        <w:rPr>
          <w:rFonts w:ascii="Arial" w:eastAsia="MS Mincho" w:hAnsi="Arial" w:cs="Arial"/>
          <w:iCs/>
          <w:color w:val="000000"/>
          <w:sz w:val="24"/>
          <w:szCs w:val="24"/>
          <w:lang w:val="sq-AL"/>
        </w:rPr>
        <w:t xml:space="preserve">ocijalni </w:t>
      </w:r>
      <w:r w:rsidR="00183F7D">
        <w:rPr>
          <w:rFonts w:ascii="Arial" w:eastAsia="MS Mincho" w:hAnsi="Arial" w:cs="Arial"/>
          <w:iCs/>
          <w:color w:val="000000"/>
          <w:sz w:val="24"/>
          <w:szCs w:val="24"/>
          <w:lang w:val="sq-AL"/>
        </w:rPr>
        <w:t>R</w:t>
      </w:r>
      <w:r w:rsidRPr="00462D91">
        <w:rPr>
          <w:rFonts w:ascii="Arial" w:eastAsia="MS Mincho" w:hAnsi="Arial" w:cs="Arial"/>
          <w:iCs/>
          <w:color w:val="000000"/>
          <w:sz w:val="24"/>
          <w:szCs w:val="24"/>
          <w:lang w:val="sq-AL"/>
        </w:rPr>
        <w:t>ad i drugih partnera, uključujući nevladine organizacije i zajednicu. Ove ustanove sarađuju na sprovođenju mera koje garantuju zaštitu dece bez roditeljskog staranja i stvaranje odgovarajućih uslova za njihov</w:t>
      </w:r>
      <w:r w:rsidR="00183F7D">
        <w:rPr>
          <w:rFonts w:ascii="Arial" w:eastAsia="MS Mincho" w:hAnsi="Arial" w:cs="Arial"/>
          <w:iCs/>
          <w:color w:val="000000"/>
          <w:sz w:val="24"/>
          <w:szCs w:val="24"/>
          <w:lang w:val="sq-AL"/>
        </w:rPr>
        <w:t>u</w:t>
      </w:r>
      <w:r w:rsidRPr="00462D91">
        <w:rPr>
          <w:rFonts w:ascii="Arial" w:eastAsia="MS Mincho" w:hAnsi="Arial" w:cs="Arial"/>
          <w:iCs/>
          <w:color w:val="000000"/>
          <w:sz w:val="24"/>
          <w:szCs w:val="24"/>
          <w:lang w:val="sq-AL"/>
        </w:rPr>
        <w:t xml:space="preserve"> </w:t>
      </w:r>
      <w:r w:rsidR="00183F7D">
        <w:rPr>
          <w:rFonts w:ascii="Arial" w:eastAsia="MS Mincho" w:hAnsi="Arial" w:cs="Arial"/>
          <w:iCs/>
          <w:color w:val="000000"/>
          <w:sz w:val="24"/>
          <w:szCs w:val="24"/>
          <w:lang w:val="sq-AL"/>
        </w:rPr>
        <w:t xml:space="preserve">negu. </w:t>
      </w:r>
      <w:r w:rsidRPr="00462D91">
        <w:rPr>
          <w:rFonts w:ascii="Arial" w:eastAsia="MS Mincho" w:hAnsi="Arial" w:cs="Arial"/>
          <w:iCs/>
          <w:color w:val="000000"/>
          <w:sz w:val="24"/>
          <w:szCs w:val="24"/>
          <w:lang w:val="sq-AL"/>
        </w:rPr>
        <w:t>.</w:t>
      </w:r>
    </w:p>
    <w:p w14:paraId="5F1DB815" w14:textId="77777777" w:rsidR="00462D91" w:rsidRDefault="00462D91" w:rsidP="00BF6DBB">
      <w:pPr>
        <w:pStyle w:val="NoSpacing"/>
        <w:spacing w:line="276" w:lineRule="auto"/>
        <w:jc w:val="both"/>
        <w:rPr>
          <w:rFonts w:ascii="Arial" w:eastAsia="MS Mincho" w:hAnsi="Arial" w:cs="Arial"/>
          <w:iCs/>
          <w:color w:val="000000"/>
          <w:sz w:val="24"/>
          <w:szCs w:val="24"/>
          <w:lang w:val="sq-AL"/>
        </w:rPr>
      </w:pPr>
    </w:p>
    <w:p w14:paraId="6D361A2D" w14:textId="746ACF98" w:rsidR="00EF5D3B" w:rsidRDefault="00462D91" w:rsidP="00BF6DBB">
      <w:pPr>
        <w:pStyle w:val="NoSpacing"/>
        <w:spacing w:line="276" w:lineRule="auto"/>
        <w:jc w:val="both"/>
        <w:rPr>
          <w:rFonts w:ascii="Arial" w:eastAsia="MS Mincho" w:hAnsi="Arial" w:cs="Arial"/>
          <w:iCs/>
          <w:color w:val="000000"/>
          <w:sz w:val="24"/>
          <w:szCs w:val="24"/>
          <w:lang w:val="sq-AL"/>
        </w:rPr>
      </w:pPr>
      <w:r w:rsidRPr="00462D91">
        <w:rPr>
          <w:rFonts w:ascii="Arial" w:eastAsia="MS Mincho" w:hAnsi="Arial" w:cs="Arial"/>
          <w:iCs/>
          <w:color w:val="000000"/>
          <w:sz w:val="24"/>
          <w:szCs w:val="24"/>
          <w:lang w:val="sq-AL"/>
        </w:rPr>
        <w:t xml:space="preserve">Dokument sadrži jasne elemente, kao što su ciljevi, aktivnosti i matrice konkretnih akcija, koje će sprovoditi opštinske institucije i specijalizovani partneri u oblasti dečije zaštite i porodičnog </w:t>
      </w:r>
      <w:r w:rsidR="00FC6491">
        <w:rPr>
          <w:rFonts w:ascii="Arial" w:eastAsia="MS Mincho" w:hAnsi="Arial" w:cs="Arial"/>
          <w:iCs/>
          <w:color w:val="000000"/>
          <w:sz w:val="24"/>
          <w:szCs w:val="24"/>
          <w:lang w:val="sq-AL"/>
        </w:rPr>
        <w:t>skloništa</w:t>
      </w:r>
      <w:r w:rsidRPr="00462D91">
        <w:rPr>
          <w:rFonts w:ascii="Arial" w:eastAsia="MS Mincho" w:hAnsi="Arial" w:cs="Arial"/>
          <w:iCs/>
          <w:color w:val="000000"/>
          <w:sz w:val="24"/>
          <w:szCs w:val="24"/>
          <w:lang w:val="sq-AL"/>
        </w:rPr>
        <w:t xml:space="preserve">. Ovaj plan takođe uključuje angažovanje zainteresovanih strana na lokalnom i centralnom nivou na promovisanju </w:t>
      </w:r>
      <w:r w:rsidR="00FC6491" w:rsidRPr="00462D91">
        <w:rPr>
          <w:rFonts w:ascii="Arial" w:eastAsia="MS Mincho" w:hAnsi="Arial" w:cs="Arial"/>
          <w:iCs/>
          <w:color w:val="000000"/>
          <w:sz w:val="24"/>
          <w:szCs w:val="24"/>
          <w:lang w:val="sq-AL"/>
        </w:rPr>
        <w:t xml:space="preserve">porodičnog </w:t>
      </w:r>
      <w:r w:rsidR="00FC6491">
        <w:rPr>
          <w:rFonts w:ascii="Arial" w:eastAsia="MS Mincho" w:hAnsi="Arial" w:cs="Arial"/>
          <w:iCs/>
          <w:color w:val="000000"/>
          <w:sz w:val="24"/>
          <w:szCs w:val="24"/>
          <w:lang w:val="sq-AL"/>
        </w:rPr>
        <w:t>skloništa</w:t>
      </w:r>
      <w:r w:rsidRPr="00462D91">
        <w:rPr>
          <w:rFonts w:ascii="Arial" w:eastAsia="MS Mincho" w:hAnsi="Arial" w:cs="Arial"/>
          <w:iCs/>
          <w:color w:val="000000"/>
          <w:sz w:val="24"/>
          <w:szCs w:val="24"/>
          <w:lang w:val="sq-AL"/>
        </w:rPr>
        <w:t>, podizanju svesti javnosti o njegovom značaju i podizanju s</w:t>
      </w:r>
      <w:r w:rsidR="00183F7D">
        <w:rPr>
          <w:rFonts w:ascii="Arial" w:eastAsia="MS Mincho" w:hAnsi="Arial" w:cs="Arial"/>
          <w:iCs/>
          <w:color w:val="000000"/>
          <w:sz w:val="24"/>
          <w:szCs w:val="24"/>
          <w:lang w:val="sq-AL"/>
        </w:rPr>
        <w:t xml:space="preserve">vesti o potrebi za privremenim negima </w:t>
      </w:r>
      <w:r w:rsidRPr="00462D91">
        <w:rPr>
          <w:rFonts w:ascii="Arial" w:eastAsia="MS Mincho" w:hAnsi="Arial" w:cs="Arial"/>
          <w:iCs/>
          <w:color w:val="000000"/>
          <w:sz w:val="24"/>
          <w:szCs w:val="24"/>
          <w:lang w:val="sq-AL"/>
        </w:rPr>
        <w:t xml:space="preserve"> dece bez roditeljskog staranja.</w:t>
      </w:r>
    </w:p>
    <w:p w14:paraId="61F844B5" w14:textId="77777777" w:rsidR="00462D91" w:rsidRPr="00940FD3" w:rsidRDefault="00462D91" w:rsidP="00BF6DBB">
      <w:pPr>
        <w:pStyle w:val="NoSpacing"/>
        <w:spacing w:line="276" w:lineRule="auto"/>
        <w:jc w:val="both"/>
        <w:rPr>
          <w:rFonts w:ascii="Arial" w:eastAsia="MS Mincho" w:hAnsi="Arial" w:cs="Arial"/>
          <w:iCs/>
          <w:color w:val="000000"/>
          <w:sz w:val="24"/>
          <w:szCs w:val="24"/>
          <w:lang w:val="sq-AL"/>
        </w:rPr>
      </w:pPr>
    </w:p>
    <w:p w14:paraId="74BB93B9" w14:textId="4C66D68F" w:rsidR="00EF5D3B" w:rsidRDefault="00462D91" w:rsidP="00BF6DBB">
      <w:pPr>
        <w:pStyle w:val="NoSpacing"/>
        <w:spacing w:line="276" w:lineRule="auto"/>
        <w:jc w:val="both"/>
        <w:rPr>
          <w:rFonts w:ascii="Arial" w:eastAsia="MS Mincho" w:hAnsi="Arial" w:cs="Arial"/>
          <w:iCs/>
          <w:color w:val="000000"/>
          <w:sz w:val="24"/>
          <w:szCs w:val="24"/>
          <w:lang w:val="sq-AL"/>
        </w:rPr>
      </w:pPr>
      <w:r w:rsidRPr="00462D91">
        <w:rPr>
          <w:rFonts w:ascii="Arial" w:eastAsia="MS Mincho" w:hAnsi="Arial" w:cs="Arial"/>
          <w:iCs/>
          <w:color w:val="000000"/>
          <w:sz w:val="24"/>
          <w:szCs w:val="24"/>
          <w:lang w:val="sq-AL"/>
        </w:rPr>
        <w:t xml:space="preserve">Osnovni cilj plana je dalji razvoj i unapređenje usluge porodičnog </w:t>
      </w:r>
      <w:r w:rsidR="00183F7D">
        <w:rPr>
          <w:rFonts w:ascii="Arial" w:eastAsia="MS Mincho" w:hAnsi="Arial" w:cs="Arial"/>
          <w:iCs/>
          <w:color w:val="000000"/>
          <w:sz w:val="24"/>
          <w:szCs w:val="24"/>
          <w:lang w:val="sq-AL"/>
        </w:rPr>
        <w:t xml:space="preserve">smeštanja </w:t>
      </w:r>
      <w:r w:rsidRPr="00462D91">
        <w:rPr>
          <w:rFonts w:ascii="Arial" w:eastAsia="MS Mincho" w:hAnsi="Arial" w:cs="Arial"/>
          <w:iCs/>
          <w:color w:val="000000"/>
          <w:sz w:val="24"/>
          <w:szCs w:val="24"/>
          <w:lang w:val="sq-AL"/>
        </w:rPr>
        <w:t xml:space="preserve"> u opštini Lipljan. Ima za cilj povećanje broja </w:t>
      </w:r>
      <w:r w:rsidR="002D53CF">
        <w:rPr>
          <w:rFonts w:ascii="Arial" w:eastAsia="MS Mincho" w:hAnsi="Arial" w:cs="Arial"/>
          <w:iCs/>
          <w:color w:val="000000"/>
          <w:sz w:val="24"/>
          <w:szCs w:val="24"/>
          <w:lang w:val="sq-AL"/>
        </w:rPr>
        <w:t xml:space="preserve">porodičnih skloništa </w:t>
      </w:r>
      <w:r w:rsidRPr="00462D91">
        <w:rPr>
          <w:rFonts w:ascii="Arial" w:eastAsia="MS Mincho" w:hAnsi="Arial" w:cs="Arial"/>
          <w:iCs/>
          <w:color w:val="000000"/>
          <w:sz w:val="24"/>
          <w:szCs w:val="24"/>
          <w:lang w:val="sq-AL"/>
        </w:rPr>
        <w:t xml:space="preserve">na Kosovu i pružanje </w:t>
      </w:r>
      <w:r w:rsidR="00183F7D">
        <w:rPr>
          <w:rFonts w:ascii="Arial" w:eastAsia="MS Mincho" w:hAnsi="Arial" w:cs="Arial"/>
          <w:iCs/>
          <w:color w:val="000000"/>
          <w:sz w:val="24"/>
          <w:szCs w:val="24"/>
          <w:lang w:val="sq-AL"/>
        </w:rPr>
        <w:t>nege</w:t>
      </w:r>
      <w:r w:rsidRPr="00462D91">
        <w:rPr>
          <w:rFonts w:ascii="Arial" w:eastAsia="MS Mincho" w:hAnsi="Arial" w:cs="Arial"/>
          <w:iCs/>
          <w:color w:val="000000"/>
          <w:sz w:val="24"/>
          <w:szCs w:val="24"/>
          <w:lang w:val="sq-AL"/>
        </w:rPr>
        <w:t xml:space="preserve"> o deci bez roditeljskog staranja. Izrada plana je urađena u skladu sa relevantnim zakonima, uključujući Zakon o socijalnim i porodičnim uslugama, Zakon o zaštiti dece, Zakon o porodici, kao i podzakonskim aktima i strategijama organizacija kao što su SOS Dečija sela Kosova.</w:t>
      </w:r>
    </w:p>
    <w:p w14:paraId="46F332F4" w14:textId="77777777" w:rsidR="00462D91" w:rsidRPr="00940FD3" w:rsidRDefault="00462D91" w:rsidP="00BF6DBB">
      <w:pPr>
        <w:pStyle w:val="NoSpacing"/>
        <w:spacing w:line="276" w:lineRule="auto"/>
        <w:jc w:val="both"/>
        <w:rPr>
          <w:rFonts w:ascii="Arial" w:eastAsia="MS Mincho" w:hAnsi="Arial" w:cs="Arial"/>
          <w:iCs/>
          <w:color w:val="000000"/>
          <w:sz w:val="24"/>
          <w:szCs w:val="24"/>
          <w:lang w:val="sq-AL"/>
        </w:rPr>
      </w:pPr>
    </w:p>
    <w:p w14:paraId="3AAB7142" w14:textId="5C17D4F0" w:rsidR="00183F7D" w:rsidRDefault="00462D91" w:rsidP="00BF6DBB">
      <w:pPr>
        <w:pStyle w:val="NoSpacing"/>
        <w:spacing w:line="276" w:lineRule="auto"/>
        <w:jc w:val="both"/>
        <w:rPr>
          <w:rFonts w:ascii="Arial" w:eastAsia="MS Mincho" w:hAnsi="Arial" w:cs="Arial"/>
          <w:iCs/>
          <w:color w:val="000000"/>
          <w:sz w:val="24"/>
          <w:szCs w:val="24"/>
          <w:lang w:val="sq-AL"/>
        </w:rPr>
      </w:pPr>
      <w:r w:rsidRPr="00462D91">
        <w:rPr>
          <w:rFonts w:ascii="Arial" w:eastAsia="MS Mincho" w:hAnsi="Arial" w:cs="Arial"/>
          <w:iCs/>
          <w:color w:val="000000"/>
          <w:sz w:val="24"/>
          <w:szCs w:val="24"/>
          <w:lang w:val="sq-AL"/>
        </w:rPr>
        <w:t xml:space="preserve">Osnovni cilj plana je dalji razvoj i unapređenje usluga porodičnog </w:t>
      </w:r>
      <w:r w:rsidR="002D53CF">
        <w:rPr>
          <w:rFonts w:ascii="Arial" w:eastAsia="MS Mincho" w:hAnsi="Arial" w:cs="Arial"/>
          <w:iCs/>
          <w:color w:val="000000"/>
          <w:sz w:val="24"/>
          <w:szCs w:val="24"/>
          <w:lang w:val="sq-AL"/>
        </w:rPr>
        <w:t>skloništa</w:t>
      </w:r>
      <w:r w:rsidR="00E05731">
        <w:rPr>
          <w:rFonts w:ascii="Arial" w:eastAsia="MS Mincho" w:hAnsi="Arial" w:cs="Arial"/>
          <w:iCs/>
          <w:color w:val="000000"/>
          <w:sz w:val="24"/>
          <w:szCs w:val="24"/>
          <w:lang w:val="sr-Latn-RS"/>
        </w:rPr>
        <w:t xml:space="preserve"> </w:t>
      </w:r>
      <w:r w:rsidRPr="00462D91">
        <w:rPr>
          <w:rFonts w:ascii="Arial" w:eastAsia="MS Mincho" w:hAnsi="Arial" w:cs="Arial"/>
          <w:iCs/>
          <w:color w:val="000000"/>
          <w:sz w:val="24"/>
          <w:szCs w:val="24"/>
          <w:lang w:val="sq-AL"/>
        </w:rPr>
        <w:t xml:space="preserve"> u opštini Lipljan. Ima za cilj povećanje broja </w:t>
      </w:r>
      <w:r w:rsidR="00FC6491" w:rsidRPr="00462D91">
        <w:rPr>
          <w:rFonts w:ascii="Arial" w:eastAsia="MS Mincho" w:hAnsi="Arial" w:cs="Arial"/>
          <w:iCs/>
          <w:color w:val="000000"/>
          <w:sz w:val="24"/>
          <w:szCs w:val="24"/>
          <w:lang w:val="sq-AL"/>
        </w:rPr>
        <w:t xml:space="preserve">porodičnog </w:t>
      </w:r>
      <w:r w:rsidR="00FC6491">
        <w:rPr>
          <w:rFonts w:ascii="Arial" w:eastAsia="MS Mincho" w:hAnsi="Arial" w:cs="Arial"/>
          <w:iCs/>
          <w:color w:val="000000"/>
          <w:sz w:val="24"/>
          <w:szCs w:val="24"/>
          <w:lang w:val="sq-AL"/>
        </w:rPr>
        <w:t>skloništa</w:t>
      </w:r>
      <w:r w:rsidR="00FC6491" w:rsidRPr="00462D91">
        <w:rPr>
          <w:rFonts w:ascii="Arial" w:eastAsia="MS Mincho" w:hAnsi="Arial" w:cs="Arial"/>
          <w:iCs/>
          <w:color w:val="000000"/>
          <w:sz w:val="24"/>
          <w:szCs w:val="24"/>
          <w:lang w:val="sq-AL"/>
        </w:rPr>
        <w:t xml:space="preserve"> </w:t>
      </w:r>
      <w:r w:rsidRPr="00462D91">
        <w:rPr>
          <w:rFonts w:ascii="Arial" w:eastAsia="MS Mincho" w:hAnsi="Arial" w:cs="Arial"/>
          <w:iCs/>
          <w:color w:val="000000"/>
          <w:sz w:val="24"/>
          <w:szCs w:val="24"/>
          <w:lang w:val="sq-AL"/>
        </w:rPr>
        <w:t>na Kosovu i pružanje brige o deci bez roditeljskog staranja. Izrada plana je urađena u skladu sa relevantnim zakonima, uključujući Zakon o socijalnim i porodičnim uslugama, Zakon o dečijoj zaštiti, Zakon o porodici, kao i podzakonskim aktima i strategijama organizacija kao što su SOS Dečija sela Kosova.</w:t>
      </w:r>
    </w:p>
    <w:p w14:paraId="5E24CF4F" w14:textId="77777777" w:rsidR="00183F7D" w:rsidRDefault="00183F7D" w:rsidP="00BF6DBB">
      <w:pPr>
        <w:pStyle w:val="NoSpacing"/>
        <w:spacing w:line="276" w:lineRule="auto"/>
        <w:jc w:val="both"/>
        <w:rPr>
          <w:rFonts w:ascii="Arial" w:eastAsia="MS Mincho" w:hAnsi="Arial" w:cs="Arial"/>
          <w:iCs/>
          <w:color w:val="000000"/>
          <w:sz w:val="24"/>
          <w:szCs w:val="24"/>
          <w:lang w:val="sq-AL"/>
        </w:rPr>
      </w:pPr>
    </w:p>
    <w:p w14:paraId="0878FE16" w14:textId="6A127D26" w:rsidR="00183F7D" w:rsidRPr="00183F7D" w:rsidRDefault="00183F7D" w:rsidP="00183F7D">
      <w:pPr>
        <w:pStyle w:val="NoSpacing"/>
        <w:spacing w:line="276" w:lineRule="auto"/>
        <w:jc w:val="both"/>
        <w:rPr>
          <w:rFonts w:ascii="Arial" w:eastAsia="MS Mincho" w:hAnsi="Arial" w:cs="Arial"/>
          <w:iCs/>
          <w:color w:val="000000"/>
          <w:sz w:val="24"/>
          <w:szCs w:val="24"/>
          <w:lang w:val="sq-AL"/>
        </w:rPr>
      </w:pPr>
      <w:r w:rsidRPr="00183F7D">
        <w:rPr>
          <w:rFonts w:ascii="Arial" w:eastAsia="MS Mincho" w:hAnsi="Arial" w:cs="Arial"/>
          <w:iCs/>
          <w:color w:val="000000"/>
          <w:sz w:val="24"/>
          <w:szCs w:val="24"/>
          <w:lang w:val="sq-AL"/>
        </w:rPr>
        <w:t xml:space="preserve">U suštini, Akcioni </w:t>
      </w:r>
      <w:r>
        <w:rPr>
          <w:rFonts w:ascii="Arial" w:eastAsia="MS Mincho" w:hAnsi="Arial" w:cs="Arial"/>
          <w:iCs/>
          <w:color w:val="000000"/>
          <w:sz w:val="24"/>
          <w:szCs w:val="24"/>
          <w:lang w:val="sq-AL"/>
        </w:rPr>
        <w:t>P</w:t>
      </w:r>
      <w:r w:rsidRPr="00183F7D">
        <w:rPr>
          <w:rFonts w:ascii="Arial" w:eastAsia="MS Mincho" w:hAnsi="Arial" w:cs="Arial"/>
          <w:iCs/>
          <w:color w:val="000000"/>
          <w:sz w:val="24"/>
          <w:szCs w:val="24"/>
          <w:lang w:val="sq-AL"/>
        </w:rPr>
        <w:t xml:space="preserve">lan </w:t>
      </w:r>
      <w:r>
        <w:rPr>
          <w:rFonts w:ascii="Arial" w:eastAsia="MS Mincho" w:hAnsi="Arial" w:cs="Arial"/>
          <w:iCs/>
          <w:color w:val="000000"/>
          <w:sz w:val="24"/>
          <w:szCs w:val="24"/>
          <w:lang w:val="sq-AL"/>
        </w:rPr>
        <w:t>P</w:t>
      </w:r>
      <w:r w:rsidRPr="00183F7D">
        <w:rPr>
          <w:rFonts w:ascii="Arial" w:eastAsia="MS Mincho" w:hAnsi="Arial" w:cs="Arial"/>
          <w:iCs/>
          <w:color w:val="000000"/>
          <w:sz w:val="24"/>
          <w:szCs w:val="24"/>
          <w:lang w:val="sq-AL"/>
        </w:rPr>
        <w:t xml:space="preserve">orodičnog </w:t>
      </w:r>
      <w:r w:rsidR="00FC6491">
        <w:rPr>
          <w:rFonts w:ascii="Arial" w:eastAsia="MS Mincho" w:hAnsi="Arial" w:cs="Arial"/>
          <w:iCs/>
          <w:color w:val="000000"/>
          <w:sz w:val="24"/>
          <w:szCs w:val="24"/>
          <w:lang w:val="sq-AL"/>
        </w:rPr>
        <w:t>Skloništa</w:t>
      </w:r>
      <w:r>
        <w:rPr>
          <w:rFonts w:ascii="Arial" w:eastAsia="MS Mincho" w:hAnsi="Arial" w:cs="Arial"/>
          <w:iCs/>
          <w:color w:val="000000"/>
          <w:sz w:val="24"/>
          <w:szCs w:val="24"/>
          <w:lang w:val="sq-AL"/>
        </w:rPr>
        <w:t xml:space="preserve"> </w:t>
      </w:r>
      <w:r w:rsidRPr="00183F7D">
        <w:rPr>
          <w:rFonts w:ascii="Arial" w:eastAsia="MS Mincho" w:hAnsi="Arial" w:cs="Arial"/>
          <w:iCs/>
          <w:color w:val="000000"/>
          <w:sz w:val="24"/>
          <w:szCs w:val="24"/>
          <w:lang w:val="sq-AL"/>
        </w:rPr>
        <w:t xml:space="preserve">je sveobuhvatna strategija koja ima za cilj poboljšanje uslova života i blagostanja dece bez roditeljskog staranja. On se bavi izazovima sa kojima se deca suočavaju u sistemu </w:t>
      </w:r>
      <w:r>
        <w:rPr>
          <w:rFonts w:ascii="Arial" w:eastAsia="MS Mincho" w:hAnsi="Arial" w:cs="Arial"/>
          <w:iCs/>
          <w:color w:val="000000"/>
          <w:sz w:val="24"/>
          <w:szCs w:val="24"/>
          <w:lang w:val="sq-AL"/>
        </w:rPr>
        <w:t>p</w:t>
      </w:r>
      <w:r w:rsidRPr="00183F7D">
        <w:rPr>
          <w:rFonts w:ascii="Arial" w:eastAsia="MS Mincho" w:hAnsi="Arial" w:cs="Arial"/>
          <w:iCs/>
          <w:color w:val="000000"/>
          <w:sz w:val="24"/>
          <w:szCs w:val="24"/>
          <w:lang w:val="sq-AL"/>
        </w:rPr>
        <w:t xml:space="preserve">orodičnog </w:t>
      </w:r>
      <w:r w:rsidR="002D53CF">
        <w:rPr>
          <w:rFonts w:ascii="Arial" w:eastAsia="MS Mincho" w:hAnsi="Arial" w:cs="Arial"/>
          <w:iCs/>
          <w:color w:val="000000"/>
          <w:sz w:val="24"/>
          <w:szCs w:val="24"/>
          <w:lang w:val="sq-AL"/>
        </w:rPr>
        <w:t>skloništa</w:t>
      </w:r>
      <w:r w:rsidR="00E97ED8">
        <w:rPr>
          <w:rFonts w:ascii="Arial" w:eastAsia="MS Mincho" w:hAnsi="Arial" w:cs="Arial"/>
          <w:iCs/>
          <w:color w:val="000000"/>
          <w:sz w:val="24"/>
          <w:szCs w:val="24"/>
          <w:lang w:val="sq-AL"/>
        </w:rPr>
        <w:t>,</w:t>
      </w:r>
      <w:r w:rsidRPr="00183F7D">
        <w:rPr>
          <w:rFonts w:ascii="Arial" w:eastAsia="MS Mincho" w:hAnsi="Arial" w:cs="Arial"/>
          <w:iCs/>
          <w:color w:val="000000"/>
          <w:sz w:val="24"/>
          <w:szCs w:val="24"/>
          <w:lang w:val="sq-AL"/>
        </w:rPr>
        <w:t xml:space="preserve">stvarajući bezbedno, </w:t>
      </w:r>
      <w:r w:rsidR="00E97ED8" w:rsidRPr="00E97ED8">
        <w:rPr>
          <w:rFonts w:ascii="Arial" w:eastAsia="MS Mincho" w:hAnsi="Arial" w:cs="Arial"/>
          <w:iCs/>
          <w:color w:val="000000"/>
          <w:sz w:val="24"/>
          <w:szCs w:val="24"/>
          <w:lang w:val="sq-AL"/>
        </w:rPr>
        <w:t>podržavajuć</w:t>
      </w:r>
      <w:r w:rsidR="00E97ED8">
        <w:rPr>
          <w:rFonts w:ascii="Arial" w:eastAsia="MS Mincho" w:hAnsi="Arial" w:cs="Arial"/>
          <w:iCs/>
          <w:color w:val="000000"/>
          <w:sz w:val="24"/>
          <w:szCs w:val="24"/>
          <w:lang w:val="sq-AL"/>
        </w:rPr>
        <w:t>e i edukativne za njihov razvoj</w:t>
      </w:r>
      <w:r w:rsidRPr="00183F7D">
        <w:rPr>
          <w:rFonts w:ascii="Arial" w:eastAsia="MS Mincho" w:hAnsi="Arial" w:cs="Arial"/>
          <w:iCs/>
          <w:color w:val="000000"/>
          <w:sz w:val="24"/>
          <w:szCs w:val="24"/>
          <w:lang w:val="sq-AL"/>
        </w:rPr>
        <w:t xml:space="preserve">. </w:t>
      </w:r>
    </w:p>
    <w:p w14:paraId="24B8464B" w14:textId="77777777" w:rsidR="00183F7D" w:rsidRPr="00183F7D" w:rsidRDefault="00183F7D" w:rsidP="00183F7D">
      <w:pPr>
        <w:pStyle w:val="NoSpacing"/>
        <w:spacing w:line="276" w:lineRule="auto"/>
        <w:jc w:val="both"/>
        <w:rPr>
          <w:rFonts w:ascii="Arial" w:eastAsia="MS Mincho" w:hAnsi="Arial" w:cs="Arial"/>
          <w:iCs/>
          <w:color w:val="000000"/>
          <w:sz w:val="24"/>
          <w:szCs w:val="24"/>
          <w:lang w:val="sq-AL"/>
        </w:rPr>
      </w:pPr>
    </w:p>
    <w:p w14:paraId="4531FDD7" w14:textId="67866866" w:rsidR="00183F7D" w:rsidRDefault="00183F7D" w:rsidP="00183F7D">
      <w:pPr>
        <w:pStyle w:val="NoSpacing"/>
        <w:spacing w:line="276" w:lineRule="auto"/>
        <w:jc w:val="both"/>
        <w:rPr>
          <w:rFonts w:ascii="Arial" w:eastAsia="MS Mincho" w:hAnsi="Arial" w:cs="Arial"/>
          <w:iCs/>
          <w:color w:val="000000"/>
          <w:sz w:val="24"/>
          <w:szCs w:val="24"/>
          <w:lang w:val="sq-AL"/>
        </w:rPr>
      </w:pPr>
      <w:r w:rsidRPr="00183F7D">
        <w:rPr>
          <w:rFonts w:ascii="Arial" w:eastAsia="MS Mincho" w:hAnsi="Arial" w:cs="Arial"/>
          <w:iCs/>
          <w:color w:val="000000"/>
          <w:sz w:val="24"/>
          <w:szCs w:val="24"/>
          <w:lang w:val="sq-AL"/>
        </w:rPr>
        <w:lastRenderedPageBreak/>
        <w:t xml:space="preserve">Glavne komponente akcionog plana porodičnog </w:t>
      </w:r>
      <w:r w:rsidR="00D3540A">
        <w:rPr>
          <w:rFonts w:ascii="Arial" w:eastAsia="MS Mincho" w:hAnsi="Arial" w:cs="Arial"/>
          <w:iCs/>
          <w:color w:val="000000"/>
          <w:sz w:val="24"/>
          <w:szCs w:val="24"/>
          <w:lang w:val="sq-AL"/>
        </w:rPr>
        <w:t>skloništa</w:t>
      </w:r>
      <w:r w:rsidR="00342F6A">
        <w:rPr>
          <w:rFonts w:ascii="Arial" w:eastAsia="MS Mincho" w:hAnsi="Arial" w:cs="Arial"/>
          <w:iCs/>
          <w:color w:val="000000"/>
          <w:sz w:val="24"/>
          <w:szCs w:val="24"/>
          <w:lang w:val="sq-AL"/>
        </w:rPr>
        <w:t xml:space="preserve"> </w:t>
      </w:r>
      <w:r w:rsidRPr="00183F7D">
        <w:rPr>
          <w:rFonts w:ascii="Arial" w:eastAsia="MS Mincho" w:hAnsi="Arial" w:cs="Arial"/>
          <w:iCs/>
          <w:color w:val="000000"/>
          <w:sz w:val="24"/>
          <w:szCs w:val="24"/>
          <w:lang w:val="sq-AL"/>
        </w:rPr>
        <w:t xml:space="preserve"> obuhvataju niz elemenata kroz koje je namenjen:</w:t>
      </w:r>
    </w:p>
    <w:p w14:paraId="235D1CD9" w14:textId="77777777" w:rsidR="00462D91" w:rsidRDefault="00462D91" w:rsidP="00BF6DBB">
      <w:pPr>
        <w:pStyle w:val="NoSpacing"/>
        <w:spacing w:line="276" w:lineRule="auto"/>
        <w:jc w:val="both"/>
        <w:rPr>
          <w:rFonts w:ascii="Arial" w:eastAsia="MS Mincho" w:hAnsi="Arial" w:cs="Arial"/>
          <w:iCs/>
          <w:color w:val="000000"/>
          <w:sz w:val="24"/>
          <w:szCs w:val="24"/>
          <w:lang w:val="sq-AL"/>
        </w:rPr>
      </w:pPr>
    </w:p>
    <w:p w14:paraId="4628691A" w14:textId="77777777" w:rsidR="00462D91" w:rsidRPr="00940FD3" w:rsidRDefault="00462D91" w:rsidP="00BF6DBB">
      <w:pPr>
        <w:pStyle w:val="NoSpacing"/>
        <w:spacing w:line="276" w:lineRule="auto"/>
        <w:jc w:val="both"/>
        <w:rPr>
          <w:rFonts w:ascii="Arial" w:hAnsi="Arial" w:cs="Arial"/>
          <w:sz w:val="24"/>
          <w:szCs w:val="24"/>
          <w:lang w:val="sq-AL"/>
        </w:rPr>
      </w:pPr>
    </w:p>
    <w:p w14:paraId="76C31455" w14:textId="44C2B06D" w:rsidR="00462D91" w:rsidRPr="00462D91" w:rsidRDefault="00462D91" w:rsidP="00462D91">
      <w:pPr>
        <w:pStyle w:val="NoSpacing"/>
        <w:numPr>
          <w:ilvl w:val="0"/>
          <w:numId w:val="10"/>
        </w:numPr>
        <w:spacing w:line="276" w:lineRule="auto"/>
        <w:jc w:val="both"/>
        <w:rPr>
          <w:rFonts w:ascii="Arial" w:hAnsi="Arial" w:cs="Arial"/>
          <w:sz w:val="24"/>
          <w:szCs w:val="24"/>
          <w:lang w:val="sq-AL"/>
        </w:rPr>
      </w:pPr>
      <w:r w:rsidRPr="00462D91">
        <w:rPr>
          <w:rFonts w:ascii="Arial" w:hAnsi="Arial" w:cs="Arial"/>
          <w:sz w:val="24"/>
          <w:szCs w:val="24"/>
          <w:lang w:val="sq-AL"/>
        </w:rPr>
        <w:t xml:space="preserve">Podizanje svesti i informisanje javnosti o oblicima pravne i socijalne zaštite </w:t>
      </w:r>
      <w:r w:rsidR="00342F6A">
        <w:rPr>
          <w:rFonts w:ascii="Arial" w:hAnsi="Arial" w:cs="Arial"/>
          <w:sz w:val="24"/>
          <w:szCs w:val="24"/>
          <w:lang w:val="sq-AL"/>
        </w:rPr>
        <w:t>smeštaja</w:t>
      </w:r>
      <w:r w:rsidRPr="00462D91">
        <w:rPr>
          <w:rFonts w:ascii="Arial" w:hAnsi="Arial" w:cs="Arial"/>
          <w:sz w:val="24"/>
          <w:szCs w:val="24"/>
          <w:lang w:val="sq-AL"/>
        </w:rPr>
        <w:t xml:space="preserve"> </w:t>
      </w:r>
    </w:p>
    <w:p w14:paraId="34EFE7FB" w14:textId="5847535C" w:rsidR="00462D91" w:rsidRPr="00462D91" w:rsidRDefault="00462D91" w:rsidP="00462D91">
      <w:pPr>
        <w:pStyle w:val="NoSpacing"/>
        <w:numPr>
          <w:ilvl w:val="0"/>
          <w:numId w:val="10"/>
        </w:numPr>
        <w:spacing w:line="276" w:lineRule="auto"/>
        <w:jc w:val="both"/>
        <w:rPr>
          <w:rFonts w:ascii="Arial" w:hAnsi="Arial" w:cs="Arial"/>
          <w:sz w:val="24"/>
          <w:szCs w:val="24"/>
          <w:lang w:val="sq-AL"/>
        </w:rPr>
      </w:pPr>
      <w:r w:rsidRPr="00462D91">
        <w:rPr>
          <w:rFonts w:ascii="Arial" w:hAnsi="Arial" w:cs="Arial"/>
          <w:sz w:val="24"/>
          <w:szCs w:val="24"/>
          <w:lang w:val="sq-AL"/>
        </w:rPr>
        <w:t xml:space="preserve">Najbolji način za informisanje i </w:t>
      </w:r>
      <w:r w:rsidR="00342F6A">
        <w:rPr>
          <w:rFonts w:ascii="Arial" w:hAnsi="Arial" w:cs="Arial"/>
          <w:sz w:val="24"/>
          <w:szCs w:val="24"/>
          <w:lang w:val="sq-AL"/>
        </w:rPr>
        <w:t>izbor porodični</w:t>
      </w:r>
      <w:r w:rsidR="00784691">
        <w:rPr>
          <w:rFonts w:ascii="Arial" w:hAnsi="Arial" w:cs="Arial"/>
          <w:sz w:val="24"/>
          <w:szCs w:val="24"/>
          <w:lang w:val="sq-AL"/>
        </w:rPr>
        <w:t>h</w:t>
      </w:r>
      <w:r w:rsidR="00342F6A">
        <w:rPr>
          <w:rFonts w:ascii="Arial" w:hAnsi="Arial" w:cs="Arial"/>
          <w:sz w:val="24"/>
          <w:szCs w:val="24"/>
          <w:lang w:val="sq-AL"/>
        </w:rPr>
        <w:t xml:space="preserve"> </w:t>
      </w:r>
      <w:r w:rsidR="00784691">
        <w:rPr>
          <w:rFonts w:ascii="Arial" w:hAnsi="Arial" w:cs="Arial"/>
          <w:sz w:val="24"/>
          <w:szCs w:val="24"/>
          <w:lang w:val="sq-AL"/>
        </w:rPr>
        <w:t>skloništa</w:t>
      </w:r>
      <w:r w:rsidR="00342F6A">
        <w:rPr>
          <w:rFonts w:ascii="Arial" w:hAnsi="Arial" w:cs="Arial"/>
          <w:sz w:val="24"/>
          <w:szCs w:val="24"/>
          <w:lang w:val="sq-AL"/>
        </w:rPr>
        <w:t xml:space="preserve"> </w:t>
      </w:r>
      <w:r w:rsidRPr="00462D91">
        <w:rPr>
          <w:rFonts w:ascii="Arial" w:hAnsi="Arial" w:cs="Arial"/>
          <w:sz w:val="24"/>
          <w:szCs w:val="24"/>
          <w:lang w:val="sq-AL"/>
        </w:rPr>
        <w:t xml:space="preserve"> </w:t>
      </w:r>
    </w:p>
    <w:p w14:paraId="009855FF" w14:textId="27E6B1FF" w:rsidR="00462D91" w:rsidRDefault="00462D91" w:rsidP="00462D91">
      <w:pPr>
        <w:pStyle w:val="NoSpacing"/>
        <w:numPr>
          <w:ilvl w:val="0"/>
          <w:numId w:val="10"/>
        </w:numPr>
        <w:spacing w:line="276" w:lineRule="auto"/>
        <w:jc w:val="both"/>
        <w:rPr>
          <w:rFonts w:ascii="Arial" w:hAnsi="Arial" w:cs="Arial"/>
          <w:sz w:val="24"/>
          <w:szCs w:val="24"/>
          <w:lang w:val="sq-AL"/>
        </w:rPr>
      </w:pPr>
      <w:r w:rsidRPr="00462D91">
        <w:rPr>
          <w:rFonts w:ascii="Arial" w:hAnsi="Arial" w:cs="Arial"/>
          <w:sz w:val="24"/>
          <w:szCs w:val="24"/>
          <w:lang w:val="sq-AL"/>
        </w:rPr>
        <w:t xml:space="preserve">Osposobljavanje </w:t>
      </w:r>
      <w:r w:rsidR="00784691">
        <w:rPr>
          <w:rFonts w:ascii="Arial" w:hAnsi="Arial" w:cs="Arial"/>
          <w:sz w:val="24"/>
          <w:szCs w:val="24"/>
          <w:lang w:val="sq-AL"/>
        </w:rPr>
        <w:t xml:space="preserve">porodičnih skloništa </w:t>
      </w:r>
      <w:r w:rsidR="00784691" w:rsidRPr="00462D91">
        <w:rPr>
          <w:rFonts w:ascii="Arial" w:hAnsi="Arial" w:cs="Arial"/>
          <w:sz w:val="24"/>
          <w:szCs w:val="24"/>
          <w:lang w:val="sq-AL"/>
        </w:rPr>
        <w:t xml:space="preserve"> </w:t>
      </w:r>
      <w:r w:rsidRPr="00462D91">
        <w:rPr>
          <w:rFonts w:ascii="Arial" w:hAnsi="Arial" w:cs="Arial"/>
          <w:sz w:val="24"/>
          <w:szCs w:val="24"/>
          <w:lang w:val="sq-AL"/>
        </w:rPr>
        <w:t xml:space="preserve">kroz pružanje odgovarajuće obuke i podrške za zadovoljenje potreba dece o </w:t>
      </w:r>
      <w:r>
        <w:rPr>
          <w:rFonts w:ascii="Arial" w:hAnsi="Arial" w:cs="Arial"/>
          <w:sz w:val="24"/>
          <w:szCs w:val="24"/>
          <w:lang w:val="sq-AL"/>
        </w:rPr>
        <w:t>njegovu negu</w:t>
      </w:r>
      <w:r w:rsidRPr="00462D91">
        <w:rPr>
          <w:rFonts w:ascii="Arial" w:hAnsi="Arial" w:cs="Arial"/>
          <w:sz w:val="24"/>
          <w:szCs w:val="24"/>
          <w:lang w:val="sq-AL"/>
        </w:rPr>
        <w:t>.</w:t>
      </w:r>
    </w:p>
    <w:p w14:paraId="61608EF8" w14:textId="77777777" w:rsidR="00462D91" w:rsidRDefault="00462D91" w:rsidP="00462D91">
      <w:pPr>
        <w:pStyle w:val="NoSpacing"/>
        <w:spacing w:line="276" w:lineRule="auto"/>
        <w:ind w:left="1080"/>
        <w:jc w:val="both"/>
        <w:rPr>
          <w:rFonts w:ascii="Arial" w:hAnsi="Arial" w:cs="Arial"/>
          <w:sz w:val="24"/>
          <w:szCs w:val="24"/>
          <w:lang w:val="sq-AL"/>
        </w:rPr>
      </w:pPr>
    </w:p>
    <w:p w14:paraId="239AFFC3" w14:textId="78D7F23F" w:rsidR="00104787" w:rsidRDefault="00462D91" w:rsidP="00BF6DBB">
      <w:pPr>
        <w:pStyle w:val="NoSpacing"/>
        <w:spacing w:line="276" w:lineRule="auto"/>
        <w:ind w:left="720"/>
        <w:jc w:val="both"/>
        <w:rPr>
          <w:rFonts w:ascii="Arial" w:hAnsi="Arial" w:cs="Arial"/>
          <w:sz w:val="24"/>
          <w:szCs w:val="24"/>
          <w:lang w:val="sq-AL"/>
        </w:rPr>
      </w:pPr>
      <w:r w:rsidRPr="00462D91">
        <w:rPr>
          <w:rFonts w:ascii="Arial" w:hAnsi="Arial" w:cs="Arial"/>
          <w:sz w:val="24"/>
          <w:szCs w:val="24"/>
          <w:lang w:val="sq-AL"/>
        </w:rPr>
        <w:t xml:space="preserve">- Pružanje proširenih usluga podrške kroz dodatne resurse i usluge koje će se pružiti </w:t>
      </w:r>
      <w:r w:rsidR="00784691">
        <w:rPr>
          <w:rFonts w:ascii="Arial" w:hAnsi="Arial" w:cs="Arial"/>
          <w:sz w:val="24"/>
          <w:szCs w:val="24"/>
          <w:lang w:val="sq-AL"/>
        </w:rPr>
        <w:t xml:space="preserve">porodičkim skloništa </w:t>
      </w:r>
      <w:r w:rsidRPr="00462D91">
        <w:rPr>
          <w:rFonts w:ascii="Arial" w:hAnsi="Arial" w:cs="Arial"/>
          <w:sz w:val="24"/>
          <w:szCs w:val="24"/>
          <w:lang w:val="sq-AL"/>
        </w:rPr>
        <w:t xml:space="preserve">, uključujući savetovanje, podršku mentalnom zdravlju i dugotrajnu negu, kako bi im se pomoglo da bolje odgovore na jedinstvene potrebe dece u </w:t>
      </w:r>
      <w:r w:rsidR="002D53CF">
        <w:rPr>
          <w:rFonts w:ascii="Arial" w:hAnsi="Arial" w:cs="Arial"/>
          <w:sz w:val="24"/>
          <w:szCs w:val="24"/>
          <w:lang w:val="sq-AL"/>
        </w:rPr>
        <w:t>porodi</w:t>
      </w:r>
      <w:r w:rsidR="00074D80">
        <w:rPr>
          <w:rFonts w:ascii="Arial" w:hAnsi="Arial" w:cs="Arial"/>
          <w:sz w:val="24"/>
          <w:szCs w:val="24"/>
          <w:lang w:val="sq-AL"/>
        </w:rPr>
        <w:t>č</w:t>
      </w:r>
      <w:r w:rsidR="002D53CF">
        <w:rPr>
          <w:rFonts w:ascii="Arial" w:hAnsi="Arial" w:cs="Arial"/>
          <w:sz w:val="24"/>
          <w:szCs w:val="24"/>
          <w:lang w:val="sq-AL"/>
        </w:rPr>
        <w:t xml:space="preserve">nu skloništu </w:t>
      </w:r>
      <w:r w:rsidRPr="00462D91">
        <w:rPr>
          <w:rFonts w:ascii="Arial" w:hAnsi="Arial" w:cs="Arial"/>
          <w:sz w:val="24"/>
          <w:szCs w:val="24"/>
          <w:lang w:val="sq-AL"/>
        </w:rPr>
        <w:t xml:space="preserve"> bez porodične nege.</w:t>
      </w:r>
    </w:p>
    <w:p w14:paraId="2FB10ACC" w14:textId="77777777" w:rsidR="00462D91" w:rsidRPr="00940FD3" w:rsidRDefault="00462D91" w:rsidP="00BF6DBB">
      <w:pPr>
        <w:pStyle w:val="NoSpacing"/>
        <w:spacing w:line="276" w:lineRule="auto"/>
        <w:ind w:left="720"/>
        <w:jc w:val="both"/>
        <w:rPr>
          <w:rFonts w:ascii="Arial" w:hAnsi="Arial" w:cs="Arial"/>
          <w:sz w:val="24"/>
          <w:szCs w:val="24"/>
          <w:lang w:val="sq-AL"/>
        </w:rPr>
      </w:pPr>
    </w:p>
    <w:p w14:paraId="5B5E6DE6" w14:textId="08440D05" w:rsidR="00104787" w:rsidRDefault="00462D91" w:rsidP="00BF6DBB">
      <w:pPr>
        <w:pStyle w:val="NoSpacing"/>
        <w:spacing w:line="276" w:lineRule="auto"/>
        <w:ind w:left="720"/>
        <w:jc w:val="both"/>
        <w:rPr>
          <w:rFonts w:ascii="Arial" w:hAnsi="Arial" w:cs="Arial"/>
          <w:sz w:val="24"/>
          <w:szCs w:val="24"/>
          <w:lang w:val="sq-AL"/>
        </w:rPr>
      </w:pPr>
      <w:r w:rsidRPr="00462D91">
        <w:rPr>
          <w:rFonts w:ascii="Arial" w:hAnsi="Arial" w:cs="Arial"/>
          <w:sz w:val="24"/>
          <w:szCs w:val="24"/>
          <w:lang w:val="sq-AL"/>
        </w:rPr>
        <w:t xml:space="preserve">- Pravovremeni smeštaj i održivost: Preduzeće se mere kako bi se obezbedilo da deca budu smeštena u odgovarajuće </w:t>
      </w:r>
      <w:r w:rsidR="002D53CF">
        <w:rPr>
          <w:rFonts w:ascii="Arial" w:hAnsi="Arial" w:cs="Arial"/>
          <w:sz w:val="24"/>
          <w:szCs w:val="24"/>
          <w:lang w:val="sq-AL"/>
        </w:rPr>
        <w:t xml:space="preserve">porodički skloništa </w:t>
      </w:r>
      <w:r w:rsidRPr="00462D91">
        <w:rPr>
          <w:rFonts w:ascii="Arial" w:hAnsi="Arial" w:cs="Arial"/>
          <w:sz w:val="24"/>
          <w:szCs w:val="24"/>
          <w:lang w:val="sq-AL"/>
        </w:rPr>
        <w:t>što je pre moguće, minimizirajući prekide u brizi i promovišući stabilnost u njihovim životima.</w:t>
      </w:r>
    </w:p>
    <w:p w14:paraId="018EE40D" w14:textId="77777777" w:rsidR="00462D91" w:rsidRPr="00940FD3" w:rsidRDefault="00462D91" w:rsidP="00BF6DBB">
      <w:pPr>
        <w:pStyle w:val="NoSpacing"/>
        <w:spacing w:line="276" w:lineRule="auto"/>
        <w:ind w:left="720"/>
        <w:jc w:val="both"/>
        <w:rPr>
          <w:rFonts w:ascii="Arial" w:hAnsi="Arial" w:cs="Arial"/>
          <w:sz w:val="24"/>
          <w:szCs w:val="24"/>
          <w:lang w:val="sq-AL"/>
        </w:rPr>
      </w:pPr>
    </w:p>
    <w:p w14:paraId="4BA94B6D" w14:textId="6B87AC5E" w:rsidR="00104787" w:rsidRDefault="00462D91" w:rsidP="00BF6DBB">
      <w:pPr>
        <w:pStyle w:val="NoSpacing"/>
        <w:spacing w:line="276" w:lineRule="auto"/>
        <w:ind w:left="720"/>
        <w:jc w:val="both"/>
        <w:rPr>
          <w:rFonts w:ascii="Arial" w:hAnsi="Arial" w:cs="Arial"/>
          <w:sz w:val="24"/>
          <w:szCs w:val="24"/>
          <w:lang w:val="sq-AL"/>
        </w:rPr>
      </w:pPr>
      <w:r w:rsidRPr="00462D91">
        <w:rPr>
          <w:rFonts w:ascii="Arial" w:hAnsi="Arial" w:cs="Arial"/>
          <w:sz w:val="24"/>
          <w:szCs w:val="24"/>
          <w:lang w:val="sq-AL"/>
        </w:rPr>
        <w:t>- Obrazovanje i zdravstvena zaštita: Preduzeće se koraci za unapređenje obrazovnih mogućnosti za zaštićenu decu, kao što je obezbeđenje stabilnosti škole i pružanje dodatne pedagoško-obrazovne podrške. Pristup kvalitetnim zdravstvenim uslugama, uključujući redovne preglede i zaštitu mentalnog zdravlja, takođe je prioritet.</w:t>
      </w:r>
    </w:p>
    <w:p w14:paraId="4EEC7A73" w14:textId="77777777" w:rsidR="00462D91" w:rsidRPr="00940FD3" w:rsidRDefault="00462D91" w:rsidP="00BF6DBB">
      <w:pPr>
        <w:pStyle w:val="NoSpacing"/>
        <w:spacing w:line="276" w:lineRule="auto"/>
        <w:ind w:left="720"/>
        <w:jc w:val="both"/>
        <w:rPr>
          <w:rFonts w:ascii="Arial" w:hAnsi="Arial" w:cs="Arial"/>
          <w:sz w:val="24"/>
          <w:szCs w:val="24"/>
          <w:lang w:val="sq-AL"/>
        </w:rPr>
      </w:pPr>
    </w:p>
    <w:p w14:paraId="24D9BAE5" w14:textId="61EF8F07" w:rsidR="00104787" w:rsidRDefault="00462D91" w:rsidP="00BF6DBB">
      <w:pPr>
        <w:pStyle w:val="NoSpacing"/>
        <w:spacing w:line="276" w:lineRule="auto"/>
        <w:ind w:left="720"/>
        <w:jc w:val="both"/>
        <w:rPr>
          <w:rFonts w:ascii="Arial" w:hAnsi="Arial" w:cs="Arial"/>
          <w:sz w:val="24"/>
          <w:szCs w:val="24"/>
          <w:lang w:val="sq-AL"/>
        </w:rPr>
      </w:pPr>
      <w:r w:rsidRPr="00462D91">
        <w:rPr>
          <w:rFonts w:ascii="Arial" w:hAnsi="Arial" w:cs="Arial"/>
          <w:sz w:val="24"/>
          <w:szCs w:val="24"/>
          <w:lang w:val="sq-AL"/>
        </w:rPr>
        <w:t>- Podrška u tranziciji: Posebna pažnja biće posvećena pripremi zaštićene omladine na pragu punoletstva za samostalnost, pružanjem obuke za veštine polusamostalnog i samostalnog života, karijerno vođenje i podršku pri dugoročnom stanovanju i zapošljavanju.</w:t>
      </w:r>
    </w:p>
    <w:p w14:paraId="3E4EEC0A" w14:textId="77777777" w:rsidR="00462D91" w:rsidRPr="00940FD3" w:rsidRDefault="00462D91" w:rsidP="00BF6DBB">
      <w:pPr>
        <w:pStyle w:val="NoSpacing"/>
        <w:spacing w:line="276" w:lineRule="auto"/>
        <w:ind w:left="720"/>
        <w:jc w:val="both"/>
        <w:rPr>
          <w:rFonts w:ascii="Arial" w:hAnsi="Arial" w:cs="Arial"/>
          <w:sz w:val="24"/>
          <w:szCs w:val="24"/>
          <w:lang w:val="sq-AL"/>
        </w:rPr>
      </w:pPr>
    </w:p>
    <w:p w14:paraId="69FDE572" w14:textId="58EFD607" w:rsidR="00104787" w:rsidRDefault="00462D91" w:rsidP="00BF6DBB">
      <w:pPr>
        <w:pStyle w:val="NoSpacing"/>
        <w:spacing w:line="276" w:lineRule="auto"/>
        <w:ind w:left="720"/>
        <w:jc w:val="both"/>
        <w:rPr>
          <w:rFonts w:ascii="Arial" w:hAnsi="Arial" w:cs="Arial"/>
          <w:sz w:val="24"/>
          <w:szCs w:val="24"/>
          <w:lang w:val="sq-AL"/>
        </w:rPr>
      </w:pPr>
      <w:r w:rsidRPr="00462D91">
        <w:rPr>
          <w:rFonts w:ascii="Arial" w:hAnsi="Arial" w:cs="Arial"/>
          <w:sz w:val="24"/>
          <w:szCs w:val="24"/>
          <w:lang w:val="sq-AL"/>
        </w:rPr>
        <w:t xml:space="preserve">- Saradnja i koordinacija: Akcioni plan naglašava saradnju između sektora zaštite dece, hranitelja, škola i drugih zainteresovanih strana kako bi se obezbedio koordinisan i holistički pristup podršci deci u procesu </w:t>
      </w:r>
      <w:r w:rsidR="00406237">
        <w:rPr>
          <w:rFonts w:ascii="Arial" w:hAnsi="Arial" w:cs="Arial"/>
          <w:sz w:val="24"/>
          <w:szCs w:val="24"/>
          <w:lang w:val="sq-AL"/>
        </w:rPr>
        <w:t>porodičnog skloništa</w:t>
      </w:r>
      <w:r w:rsidRPr="00462D91">
        <w:rPr>
          <w:rFonts w:ascii="Arial" w:hAnsi="Arial" w:cs="Arial"/>
          <w:sz w:val="24"/>
          <w:szCs w:val="24"/>
          <w:lang w:val="sq-AL"/>
        </w:rPr>
        <w:t>.</w:t>
      </w:r>
    </w:p>
    <w:p w14:paraId="6C3DF549" w14:textId="77777777" w:rsidR="00462D91" w:rsidRPr="00940FD3" w:rsidRDefault="00462D91" w:rsidP="00BF6DBB">
      <w:pPr>
        <w:pStyle w:val="NoSpacing"/>
        <w:spacing w:line="276" w:lineRule="auto"/>
        <w:ind w:left="720"/>
        <w:jc w:val="both"/>
        <w:rPr>
          <w:rFonts w:ascii="Arial" w:hAnsi="Arial" w:cs="Arial"/>
          <w:sz w:val="24"/>
          <w:szCs w:val="24"/>
          <w:lang w:val="sq-AL"/>
        </w:rPr>
      </w:pPr>
    </w:p>
    <w:p w14:paraId="26DC7AEB" w14:textId="7F211084" w:rsidR="00EC2592" w:rsidRDefault="00462D91" w:rsidP="00462D91">
      <w:pPr>
        <w:ind w:left="720"/>
        <w:jc w:val="both"/>
        <w:rPr>
          <w:rFonts w:ascii="Arial" w:eastAsiaTheme="minorHAnsi" w:hAnsi="Arial" w:cs="Arial"/>
        </w:rPr>
      </w:pPr>
      <w:r w:rsidRPr="00462D91">
        <w:rPr>
          <w:rFonts w:ascii="Arial" w:eastAsiaTheme="minorHAnsi" w:hAnsi="Arial" w:cs="Arial"/>
        </w:rPr>
        <w:t>- Prikupljanje i praćenje podataka: Uspostavljeni su robusni sistemi prikupljanja podataka za praćenje blagostanja i napretka dece bez roditeljskog staranja, omogućavajući kontinuirano praćenje i evaluaciju efikasnosti akcionog plana.</w:t>
      </w:r>
    </w:p>
    <w:p w14:paraId="32839EAD" w14:textId="77777777" w:rsidR="00462D91" w:rsidRPr="00A6147F" w:rsidRDefault="00462D91" w:rsidP="00462D91">
      <w:pPr>
        <w:ind w:left="720"/>
        <w:jc w:val="both"/>
        <w:rPr>
          <w:rFonts w:ascii="Arial" w:hAnsi="Arial" w:cs="Arial"/>
        </w:rPr>
      </w:pPr>
    </w:p>
    <w:p w14:paraId="0C9D5E26" w14:textId="182B0DBB" w:rsidR="00EC2592" w:rsidRPr="00940FD3" w:rsidRDefault="00462D91" w:rsidP="00BF6DBB">
      <w:pPr>
        <w:pStyle w:val="ListParagraph"/>
        <w:jc w:val="both"/>
        <w:rPr>
          <w:rFonts w:ascii="Arial" w:hAnsi="Arial" w:cs="Arial"/>
          <w:sz w:val="24"/>
          <w:szCs w:val="24"/>
        </w:rPr>
      </w:pPr>
      <w:r w:rsidRPr="00462D91">
        <w:rPr>
          <w:rFonts w:ascii="Arial" w:eastAsiaTheme="minorHAnsi" w:hAnsi="Arial" w:cs="Arial"/>
          <w:sz w:val="24"/>
          <w:szCs w:val="24"/>
        </w:rPr>
        <w:t xml:space="preserve">- Održavanje postojećih </w:t>
      </w:r>
      <w:r w:rsidR="00406237">
        <w:rPr>
          <w:rFonts w:ascii="Arial" w:eastAsiaTheme="minorHAnsi" w:hAnsi="Arial" w:cs="Arial"/>
          <w:sz w:val="24"/>
          <w:szCs w:val="24"/>
        </w:rPr>
        <w:t xml:space="preserve">porodinog </w:t>
      </w:r>
      <w:r w:rsidRPr="00462D91">
        <w:rPr>
          <w:rFonts w:ascii="Arial" w:eastAsiaTheme="minorHAnsi" w:hAnsi="Arial" w:cs="Arial"/>
          <w:sz w:val="24"/>
          <w:szCs w:val="24"/>
        </w:rPr>
        <w:t xml:space="preserve"> porodica i srodstva: U okviru akcionog plana, održavanje postojećih </w:t>
      </w:r>
      <w:r w:rsidR="00406237">
        <w:rPr>
          <w:rFonts w:ascii="Arial" w:eastAsiaTheme="minorHAnsi" w:hAnsi="Arial" w:cs="Arial"/>
          <w:sz w:val="24"/>
          <w:szCs w:val="24"/>
        </w:rPr>
        <w:t xml:space="preserve">porodičnih </w:t>
      </w:r>
      <w:r w:rsidRPr="00462D91">
        <w:rPr>
          <w:rFonts w:ascii="Arial" w:eastAsiaTheme="minorHAnsi" w:hAnsi="Arial" w:cs="Arial"/>
          <w:sz w:val="24"/>
          <w:szCs w:val="24"/>
        </w:rPr>
        <w:t xml:space="preserve"> </w:t>
      </w:r>
      <w:r w:rsidR="00C902B0">
        <w:rPr>
          <w:rFonts w:ascii="Arial" w:eastAsiaTheme="minorHAnsi" w:hAnsi="Arial" w:cs="Arial"/>
          <w:sz w:val="24"/>
          <w:szCs w:val="24"/>
        </w:rPr>
        <w:t xml:space="preserve">skloništa </w:t>
      </w:r>
      <w:r w:rsidRPr="00462D91">
        <w:rPr>
          <w:rFonts w:ascii="Arial" w:eastAsiaTheme="minorHAnsi" w:hAnsi="Arial" w:cs="Arial"/>
          <w:sz w:val="24"/>
          <w:szCs w:val="24"/>
        </w:rPr>
        <w:t xml:space="preserve"> i srodstva biće kontinuiran i dinamičan proces, koji će započeti procenom koja će nam pomoći da bolje razumemo njihove specifične potrebe, kapacitete koje imaju i izazove sa kojima se suočavaju.</w:t>
      </w:r>
    </w:p>
    <w:p w14:paraId="1C077632" w14:textId="18A58B7C" w:rsidR="00462D91" w:rsidRDefault="00462D91" w:rsidP="00316A80">
      <w:pPr>
        <w:pStyle w:val="NoSpacing"/>
        <w:spacing w:line="276" w:lineRule="auto"/>
        <w:ind w:left="1080"/>
        <w:jc w:val="both"/>
        <w:rPr>
          <w:rFonts w:ascii="Arial" w:hAnsi="Arial" w:cs="Arial"/>
          <w:sz w:val="24"/>
          <w:szCs w:val="24"/>
          <w:lang w:val="sq-AL"/>
        </w:rPr>
      </w:pPr>
      <w:r w:rsidRPr="00462D91">
        <w:rPr>
          <w:rFonts w:ascii="Arial" w:hAnsi="Arial" w:cs="Arial"/>
          <w:sz w:val="24"/>
          <w:szCs w:val="24"/>
          <w:lang w:val="sq-AL"/>
        </w:rPr>
        <w:t xml:space="preserve">- Davanje prioriteta hraniteljskim porodicama za osnovne usluge je vitalni aspekt akcionog plana. To znači da će porodice domaćini imati prioritet u </w:t>
      </w:r>
      <w:r w:rsidRPr="00462D91">
        <w:rPr>
          <w:rFonts w:ascii="Arial" w:hAnsi="Arial" w:cs="Arial"/>
          <w:sz w:val="24"/>
          <w:szCs w:val="24"/>
          <w:lang w:val="sq-AL"/>
        </w:rPr>
        <w:lastRenderedPageBreak/>
        <w:t xml:space="preserve">pristupu uslugama kao što su zdravstvena zaštita, obrazovanje, socijalne usluge i stanovanje. Dajući im prioritet, obezbeđujemo da deca koja žive u ovim porodicama dobiju podršku koja im je potrebna za zdrav i razvijen život. Ovo takođe pomaže da se ublaži teret </w:t>
      </w:r>
      <w:r w:rsidR="005409FC">
        <w:rPr>
          <w:rFonts w:ascii="Arial" w:hAnsi="Arial" w:cs="Arial"/>
          <w:sz w:val="24"/>
          <w:szCs w:val="24"/>
          <w:lang w:val="sq-AL"/>
        </w:rPr>
        <w:t xml:space="preserve">porodičnog  skloništa </w:t>
      </w:r>
      <w:r w:rsidRPr="00462D91">
        <w:rPr>
          <w:rFonts w:ascii="Arial" w:hAnsi="Arial" w:cs="Arial"/>
          <w:sz w:val="24"/>
          <w:szCs w:val="24"/>
          <w:lang w:val="sq-AL"/>
        </w:rPr>
        <w:t>, omogućavajući im da se usredsrede na obezbeđivanje okruženja pune ljubavi i stabilnog okruženja za decu.</w:t>
      </w:r>
    </w:p>
    <w:p w14:paraId="7EA6B927" w14:textId="77777777" w:rsidR="00462D91" w:rsidRDefault="00462D91" w:rsidP="00462D91">
      <w:pPr>
        <w:pStyle w:val="NoSpacing"/>
        <w:spacing w:line="276" w:lineRule="auto"/>
        <w:ind w:left="1440"/>
        <w:jc w:val="both"/>
        <w:rPr>
          <w:rFonts w:ascii="Arial" w:hAnsi="Arial" w:cs="Arial"/>
          <w:sz w:val="24"/>
          <w:szCs w:val="24"/>
          <w:lang w:val="sq-AL"/>
        </w:rPr>
      </w:pPr>
    </w:p>
    <w:p w14:paraId="6E1ED529" w14:textId="52308370" w:rsidR="00104787" w:rsidRPr="00940FD3" w:rsidRDefault="00462D91" w:rsidP="00DE5A9D">
      <w:pPr>
        <w:pStyle w:val="NoSpacing"/>
        <w:spacing w:line="276" w:lineRule="auto"/>
        <w:jc w:val="both"/>
        <w:rPr>
          <w:rFonts w:ascii="Arial" w:hAnsi="Arial" w:cs="Arial"/>
          <w:sz w:val="24"/>
          <w:szCs w:val="24"/>
          <w:lang w:val="sq-AL"/>
        </w:rPr>
      </w:pPr>
      <w:r w:rsidRPr="00462D91">
        <w:rPr>
          <w:rFonts w:ascii="Arial" w:hAnsi="Arial" w:cs="Arial"/>
          <w:sz w:val="24"/>
          <w:szCs w:val="24"/>
          <w:lang w:val="sq-AL"/>
        </w:rPr>
        <w:t xml:space="preserve">- Zalaganje za priznavanje profesije hranitelja važan je stub akcionog plana. To znači da će se raditi na zakonodavnom nivou i institucijama na centralnom nivou na postizanju priznavanja </w:t>
      </w:r>
      <w:r w:rsidR="005409FC">
        <w:rPr>
          <w:rFonts w:ascii="Arial" w:hAnsi="Arial" w:cs="Arial"/>
          <w:sz w:val="24"/>
          <w:szCs w:val="24"/>
          <w:lang w:val="sq-AL"/>
        </w:rPr>
        <w:t xml:space="preserve">roditeljskih </w:t>
      </w:r>
      <w:r w:rsidR="00C902B0">
        <w:rPr>
          <w:rFonts w:ascii="Arial" w:hAnsi="Arial" w:cs="Arial"/>
          <w:sz w:val="24"/>
          <w:szCs w:val="24"/>
          <w:lang w:val="sq-AL"/>
        </w:rPr>
        <w:t xml:space="preserve">staranja </w:t>
      </w:r>
      <w:r w:rsidR="005409FC">
        <w:rPr>
          <w:rFonts w:ascii="Arial" w:hAnsi="Arial" w:cs="Arial"/>
          <w:sz w:val="24"/>
          <w:szCs w:val="24"/>
          <w:lang w:val="sq-AL"/>
        </w:rPr>
        <w:t xml:space="preserve"> </w:t>
      </w:r>
      <w:r w:rsidRPr="00462D91">
        <w:rPr>
          <w:rFonts w:ascii="Arial" w:hAnsi="Arial" w:cs="Arial"/>
          <w:sz w:val="24"/>
          <w:szCs w:val="24"/>
          <w:lang w:val="sq-AL"/>
        </w:rPr>
        <w:t xml:space="preserve"> kao profesije, uključujući prava i obaveze koje iz toga proizilaze. Prepoznavanje zanimanja </w:t>
      </w:r>
      <w:r w:rsidR="005409FC">
        <w:rPr>
          <w:rFonts w:ascii="Arial" w:hAnsi="Arial" w:cs="Arial"/>
          <w:sz w:val="24"/>
          <w:szCs w:val="24"/>
          <w:lang w:val="sq-AL"/>
        </w:rPr>
        <w:t xml:space="preserve">roditeljskog  </w:t>
      </w:r>
      <w:r w:rsidR="00C902B0">
        <w:rPr>
          <w:rFonts w:ascii="Arial" w:hAnsi="Arial" w:cs="Arial"/>
          <w:sz w:val="24"/>
          <w:szCs w:val="24"/>
          <w:lang w:val="sq-AL"/>
        </w:rPr>
        <w:t>staranja</w:t>
      </w:r>
      <w:r w:rsidR="005409FC">
        <w:rPr>
          <w:rFonts w:ascii="Arial" w:hAnsi="Arial" w:cs="Arial"/>
          <w:sz w:val="24"/>
          <w:szCs w:val="24"/>
          <w:lang w:val="sq-AL"/>
        </w:rPr>
        <w:t xml:space="preserve"> </w:t>
      </w:r>
      <w:r w:rsidRPr="00462D91">
        <w:rPr>
          <w:rFonts w:ascii="Arial" w:hAnsi="Arial" w:cs="Arial"/>
          <w:sz w:val="24"/>
          <w:szCs w:val="24"/>
          <w:lang w:val="sq-AL"/>
        </w:rPr>
        <w:t xml:space="preserve">povećaće uvažavanje i podršku njihovom neprocenjivom radu, kao i pomoći u stvaranju održivijeg i profesionalnijeg sistema brige o deci u nevolji. Ovo bi takođe moglo dovesti do standardizacije obuke i kvalifikacija </w:t>
      </w:r>
      <w:r w:rsidR="005409FC">
        <w:rPr>
          <w:rFonts w:ascii="Arial" w:hAnsi="Arial" w:cs="Arial"/>
          <w:sz w:val="24"/>
          <w:szCs w:val="24"/>
          <w:lang w:val="sq-AL"/>
        </w:rPr>
        <w:t xml:space="preserve">roditeljskog </w:t>
      </w:r>
      <w:r w:rsidR="0000720C">
        <w:rPr>
          <w:rFonts w:ascii="Arial" w:hAnsi="Arial" w:cs="Arial"/>
          <w:sz w:val="24"/>
          <w:szCs w:val="24"/>
          <w:lang w:val="sq-AL"/>
        </w:rPr>
        <w:t>staranja</w:t>
      </w:r>
      <w:r w:rsidRPr="00462D91">
        <w:rPr>
          <w:rFonts w:ascii="Arial" w:hAnsi="Arial" w:cs="Arial"/>
          <w:sz w:val="24"/>
          <w:szCs w:val="24"/>
          <w:lang w:val="sq-AL"/>
        </w:rPr>
        <w:t>, obezbeđujući što kvalitetniju brigu o deci.</w:t>
      </w:r>
      <w:r w:rsidR="00316A80">
        <w:rPr>
          <w:rFonts w:ascii="Arial" w:hAnsi="Arial" w:cs="Arial"/>
          <w:sz w:val="24"/>
          <w:szCs w:val="24"/>
          <w:lang w:val="sq-AL"/>
        </w:rPr>
        <w:t xml:space="preserve"> </w:t>
      </w:r>
    </w:p>
    <w:p w14:paraId="6E35A34A" w14:textId="77777777" w:rsidR="00462D91" w:rsidRDefault="00462D91" w:rsidP="00BF6DBB">
      <w:pPr>
        <w:pStyle w:val="NoSpacing"/>
        <w:spacing w:line="276" w:lineRule="auto"/>
        <w:jc w:val="both"/>
        <w:rPr>
          <w:rFonts w:ascii="Cambria" w:eastAsia="MS Mincho" w:hAnsi="Cambria" w:cs="Times New Roman"/>
          <w:b/>
          <w:bCs/>
          <w:i/>
          <w:iCs/>
          <w:sz w:val="28"/>
          <w:szCs w:val="28"/>
          <w:lang w:val="sq-AL"/>
        </w:rPr>
      </w:pPr>
    </w:p>
    <w:p w14:paraId="1DECA33A" w14:textId="570373C6" w:rsidR="00462D91" w:rsidRDefault="00462D91" w:rsidP="00BF6DBB">
      <w:pPr>
        <w:pStyle w:val="NoSpacing"/>
        <w:spacing w:line="276" w:lineRule="auto"/>
        <w:jc w:val="both"/>
        <w:rPr>
          <w:rFonts w:ascii="Cambria" w:eastAsia="MS Mincho" w:hAnsi="Cambria" w:cs="Times New Roman"/>
          <w:b/>
          <w:bCs/>
          <w:i/>
          <w:iCs/>
          <w:sz w:val="28"/>
          <w:szCs w:val="28"/>
          <w:lang w:val="sq-AL"/>
        </w:rPr>
      </w:pPr>
      <w:r w:rsidRPr="00462D91">
        <w:rPr>
          <w:rFonts w:ascii="Cambria" w:eastAsia="MS Mincho" w:hAnsi="Cambria" w:cs="Times New Roman"/>
          <w:b/>
          <w:bCs/>
          <w:i/>
          <w:iCs/>
          <w:sz w:val="28"/>
          <w:szCs w:val="28"/>
          <w:lang w:val="sq-AL"/>
        </w:rPr>
        <w:t xml:space="preserve">Pravni i podzakonski osnov koji reguliše oblast porodičnog </w:t>
      </w:r>
      <w:r w:rsidR="00C902B0">
        <w:rPr>
          <w:rFonts w:ascii="Cambria" w:eastAsia="MS Mincho" w:hAnsi="Cambria" w:cs="Times New Roman"/>
          <w:b/>
          <w:bCs/>
          <w:i/>
          <w:iCs/>
          <w:sz w:val="28"/>
          <w:szCs w:val="28"/>
          <w:lang w:val="sq-AL"/>
        </w:rPr>
        <w:t xml:space="preserve">skloništa </w:t>
      </w:r>
    </w:p>
    <w:p w14:paraId="1AC6385C" w14:textId="77777777" w:rsidR="00462D91" w:rsidRDefault="00462D91" w:rsidP="00BF6DBB">
      <w:pPr>
        <w:pStyle w:val="NoSpacing"/>
        <w:spacing w:line="276" w:lineRule="auto"/>
        <w:jc w:val="both"/>
        <w:rPr>
          <w:rFonts w:ascii="Arial" w:hAnsi="Arial" w:cs="Arial"/>
          <w:sz w:val="24"/>
          <w:szCs w:val="24"/>
          <w:lang w:val="sq-AL"/>
        </w:rPr>
      </w:pPr>
    </w:p>
    <w:p w14:paraId="6F207B12" w14:textId="1F43D5D1" w:rsidR="00104787" w:rsidRDefault="000F2CB1" w:rsidP="00BF6DBB">
      <w:pPr>
        <w:keepNext/>
        <w:keepLines/>
        <w:tabs>
          <w:tab w:val="left" w:pos="1276"/>
        </w:tabs>
        <w:spacing w:line="276" w:lineRule="auto"/>
        <w:jc w:val="both"/>
        <w:outlineLvl w:val="3"/>
        <w:rPr>
          <w:rFonts w:ascii="Arial" w:eastAsiaTheme="minorHAnsi" w:hAnsi="Arial" w:cs="Arial"/>
        </w:rPr>
      </w:pPr>
      <w:r w:rsidRPr="000F2CB1">
        <w:rPr>
          <w:rFonts w:ascii="Arial" w:eastAsiaTheme="minorHAnsi" w:hAnsi="Arial" w:cs="Arial"/>
        </w:rPr>
        <w:t xml:space="preserve">Realizacijom ovih ciljeva, elemenata i aktivnosti, akcioni plan </w:t>
      </w:r>
      <w:r w:rsidR="00635022">
        <w:rPr>
          <w:rFonts w:ascii="Arial" w:eastAsiaTheme="minorHAnsi" w:hAnsi="Arial" w:cs="Arial"/>
        </w:rPr>
        <w:t xml:space="preserve">porodičnog skloništa </w:t>
      </w:r>
      <w:r w:rsidRPr="000F2CB1">
        <w:rPr>
          <w:rFonts w:ascii="Arial" w:eastAsiaTheme="minorHAnsi" w:hAnsi="Arial" w:cs="Arial"/>
        </w:rPr>
        <w:t xml:space="preserve"> ima za cilj da unapredi ukupan kvalitet nege dece u </w:t>
      </w:r>
      <w:r w:rsidR="00635022">
        <w:rPr>
          <w:rFonts w:ascii="Arial" w:eastAsiaTheme="minorHAnsi" w:hAnsi="Arial" w:cs="Arial"/>
        </w:rPr>
        <w:t xml:space="preserve">porodčnu skloništvu </w:t>
      </w:r>
      <w:r w:rsidRPr="000F2CB1">
        <w:rPr>
          <w:rFonts w:ascii="Arial" w:eastAsiaTheme="minorHAnsi" w:hAnsi="Arial" w:cs="Arial"/>
        </w:rPr>
        <w:t>i srodstvu, unapredi njihovo blagostanje i poveća njihove šanse za pronalaženje stabilne i trajne porodice i doma.</w:t>
      </w:r>
    </w:p>
    <w:p w14:paraId="3FA87F15" w14:textId="77777777" w:rsidR="000F2CB1" w:rsidRPr="00940FD3" w:rsidRDefault="000F2CB1" w:rsidP="00BF6DBB">
      <w:pPr>
        <w:keepNext/>
        <w:keepLines/>
        <w:tabs>
          <w:tab w:val="left" w:pos="1276"/>
        </w:tabs>
        <w:spacing w:line="276" w:lineRule="auto"/>
        <w:jc w:val="both"/>
        <w:outlineLvl w:val="3"/>
        <w:rPr>
          <w:rFonts w:ascii="Arial" w:hAnsi="Arial" w:cs="Arial"/>
          <w:iCs/>
          <w:color w:val="000000"/>
        </w:rPr>
      </w:pPr>
    </w:p>
    <w:p w14:paraId="20041A5D" w14:textId="7FF05C83" w:rsidR="000F2CB1" w:rsidRPr="000F2CB1" w:rsidRDefault="000F2CB1" w:rsidP="000F2CB1">
      <w:pPr>
        <w:jc w:val="both"/>
        <w:rPr>
          <w:rFonts w:ascii="Arial" w:eastAsia="Georgia" w:hAnsi="Arial" w:cs="Arial"/>
          <w:color w:val="000000"/>
        </w:rPr>
      </w:pPr>
      <w:r w:rsidRPr="000F2CB1">
        <w:rPr>
          <w:rFonts w:ascii="Arial" w:eastAsia="Georgia" w:hAnsi="Arial" w:cs="Arial"/>
          <w:color w:val="000000"/>
        </w:rPr>
        <w:t xml:space="preserve">Zakonski akti na Kosovu obezbeđuju sveobuhvatnu regulativu za porodično </w:t>
      </w:r>
      <w:r w:rsidR="00C902B0">
        <w:rPr>
          <w:rFonts w:ascii="Arial" w:eastAsia="Georgia" w:hAnsi="Arial" w:cs="Arial"/>
          <w:color w:val="000000"/>
        </w:rPr>
        <w:t xml:space="preserve">sklonište </w:t>
      </w:r>
      <w:r w:rsidRPr="000F2CB1">
        <w:rPr>
          <w:rFonts w:ascii="Arial" w:eastAsia="Georgia" w:hAnsi="Arial" w:cs="Arial"/>
          <w:color w:val="000000"/>
        </w:rPr>
        <w:t xml:space="preserve"> za decu bez roditeljskog staranja. Glavni zakoni koji uključuju ovu uredbu su Porodični zakon br. 2004/32 (2006), Zakon o socijalnim i porodičnim uslugama br. 08/L-255 (2024) Administrativno uputstvo o porodičnom </w:t>
      </w:r>
      <w:r w:rsidR="00C902B0">
        <w:rPr>
          <w:rFonts w:ascii="Arial" w:eastAsia="Georgia" w:hAnsi="Arial" w:cs="Arial"/>
          <w:color w:val="000000"/>
        </w:rPr>
        <w:t xml:space="preserve">skloništu </w:t>
      </w:r>
      <w:r w:rsidRPr="000F2CB1">
        <w:rPr>
          <w:rFonts w:ascii="Arial" w:eastAsia="Georgia" w:hAnsi="Arial" w:cs="Arial"/>
          <w:color w:val="000000"/>
        </w:rPr>
        <w:t>i usvojenju. Zakon o zaštiti dece.</w:t>
      </w:r>
    </w:p>
    <w:p w14:paraId="3B6BD5C7" w14:textId="74EFEE3E" w:rsidR="0070463A" w:rsidRDefault="000F2CB1" w:rsidP="000F2CB1">
      <w:pPr>
        <w:jc w:val="both"/>
        <w:rPr>
          <w:rFonts w:ascii="Arial" w:eastAsia="Georgia" w:hAnsi="Arial" w:cs="Arial"/>
          <w:color w:val="000000"/>
        </w:rPr>
      </w:pPr>
      <w:r w:rsidRPr="000F2CB1">
        <w:rPr>
          <w:rFonts w:ascii="Arial" w:eastAsia="Georgia" w:hAnsi="Arial" w:cs="Arial"/>
          <w:color w:val="000000"/>
        </w:rPr>
        <w:t xml:space="preserve">Zakonska regulativa reguliše aspekte zaštite dece, uključujući i one bez roditeljskog staranja, i definiše uloge i odgovornosti lokalnih i centralnih institucija, kao i drugih aktera u sprovođenju zakonskih mera za porodično stanovanje dece bez roditeljskog staranja. U Zakonu o socijalnim uslugama, u članu 19. stav 3.1 </w:t>
      </w:r>
      <w:r w:rsidR="00635022">
        <w:rPr>
          <w:rFonts w:ascii="Arial" w:eastAsia="Georgia" w:hAnsi="Arial" w:cs="Arial"/>
          <w:color w:val="000000"/>
        </w:rPr>
        <w:t xml:space="preserve">porodično sklonište </w:t>
      </w:r>
      <w:r w:rsidRPr="000F2CB1">
        <w:rPr>
          <w:rFonts w:ascii="Arial" w:eastAsia="Georgia" w:hAnsi="Arial" w:cs="Arial"/>
          <w:color w:val="000000"/>
        </w:rPr>
        <w:t xml:space="preserve"> je definisano kao: „porodična nega u okviru ili van biološke porodice u kojoj se detetu ili odrasloj osobi obezbeđuje smeštaj i nega u porodičnom </w:t>
      </w:r>
      <w:r w:rsidR="00C902B0">
        <w:rPr>
          <w:rFonts w:ascii="Arial" w:eastAsia="Georgia" w:hAnsi="Arial" w:cs="Arial"/>
          <w:color w:val="000000"/>
        </w:rPr>
        <w:t>skloništu</w:t>
      </w:r>
      <w:r w:rsidRPr="000F2CB1">
        <w:rPr>
          <w:rFonts w:ascii="Arial" w:eastAsia="Georgia" w:hAnsi="Arial" w:cs="Arial"/>
          <w:color w:val="000000"/>
        </w:rPr>
        <w:t>. „Stambene usluge obuhvataju prijem, stanovanje, hranu, odeću, higijenu, sobnu negu, zdravstvenu zaštitu, starateljstvo, obrazovanje, radne aktivnosti, psihosocijalnu rehabilitaciju i slobodno vreme“ takođe je u članu 22 navedeno porodično stanovanje, citiramo: član 22 Porodično stanovanje stavovi:</w:t>
      </w:r>
    </w:p>
    <w:p w14:paraId="3D44C1A1" w14:textId="77777777" w:rsidR="000F2CB1" w:rsidRPr="00940FD3" w:rsidRDefault="000F2CB1" w:rsidP="000F2CB1">
      <w:pPr>
        <w:jc w:val="both"/>
        <w:rPr>
          <w:rFonts w:ascii="Arial" w:hAnsi="Arial" w:cs="Arial"/>
          <w:lang w:eastAsia="fi-FI"/>
        </w:rPr>
      </w:pPr>
    </w:p>
    <w:p w14:paraId="178F7E25" w14:textId="6AFDB9A0" w:rsidR="000F2CB1" w:rsidRPr="000F2CB1" w:rsidRDefault="000F2CB1" w:rsidP="000F2CB1">
      <w:pPr>
        <w:tabs>
          <w:tab w:val="left" w:pos="1276"/>
        </w:tabs>
        <w:spacing w:line="276" w:lineRule="auto"/>
        <w:jc w:val="both"/>
        <w:rPr>
          <w:rFonts w:ascii="Arial" w:hAnsi="Arial" w:cs="Arial"/>
          <w:color w:val="000000"/>
          <w:lang w:eastAsia="fi-FI"/>
        </w:rPr>
      </w:pPr>
      <w:r w:rsidRPr="000F2CB1">
        <w:rPr>
          <w:rFonts w:ascii="Arial" w:hAnsi="Arial" w:cs="Arial"/>
          <w:color w:val="000000"/>
          <w:lang w:eastAsia="fi-FI"/>
        </w:rPr>
        <w:t xml:space="preserve">1. Porodično </w:t>
      </w:r>
      <w:r w:rsidR="009B056E">
        <w:rPr>
          <w:rFonts w:ascii="Arial" w:hAnsi="Arial" w:cs="Arial"/>
          <w:color w:val="000000"/>
          <w:lang w:eastAsia="fi-FI"/>
        </w:rPr>
        <w:t xml:space="preserve">sklonište </w:t>
      </w:r>
      <w:r w:rsidRPr="000F2CB1">
        <w:rPr>
          <w:rFonts w:ascii="Arial" w:hAnsi="Arial" w:cs="Arial"/>
          <w:color w:val="000000"/>
          <w:lang w:eastAsia="fi-FI"/>
        </w:rPr>
        <w:t xml:space="preserve"> je oblik zaštite i pružanja socijalnih usluga van biološke porodice i srodnika, kojim se detetu ili odrasloj osobi obezbeđuje smeštaj i staranje, prvenstveno u krugu porodice, u skladu sa zakonom. </w:t>
      </w:r>
    </w:p>
    <w:p w14:paraId="048BF26A" w14:textId="76E716D2" w:rsidR="00610806" w:rsidRDefault="000F2CB1" w:rsidP="000F2CB1">
      <w:pPr>
        <w:tabs>
          <w:tab w:val="left" w:pos="1276"/>
        </w:tabs>
        <w:spacing w:line="276" w:lineRule="auto"/>
        <w:jc w:val="both"/>
        <w:rPr>
          <w:rFonts w:ascii="Arial" w:hAnsi="Arial" w:cs="Arial"/>
          <w:color w:val="000000"/>
          <w:lang w:eastAsia="fi-FI"/>
        </w:rPr>
      </w:pPr>
      <w:r w:rsidRPr="000F2CB1">
        <w:rPr>
          <w:rFonts w:ascii="Arial" w:hAnsi="Arial" w:cs="Arial"/>
          <w:color w:val="000000"/>
          <w:lang w:eastAsia="fi-FI"/>
        </w:rPr>
        <w:t>2. Prihvatilište za decu i omladinu obuhvata i pripremu za povratak roditeljima, druge uslove za stalni boravak i pripremu za samostalan život.</w:t>
      </w:r>
    </w:p>
    <w:p w14:paraId="1A637E23" w14:textId="77777777" w:rsidR="000F2CB1" w:rsidRPr="00940FD3" w:rsidRDefault="000F2CB1" w:rsidP="000F2CB1">
      <w:pPr>
        <w:tabs>
          <w:tab w:val="left" w:pos="1276"/>
        </w:tabs>
        <w:spacing w:line="276" w:lineRule="auto"/>
        <w:jc w:val="both"/>
        <w:rPr>
          <w:rFonts w:ascii="Arial" w:eastAsia="Georgia" w:hAnsi="Arial" w:cs="Arial"/>
          <w:color w:val="000000"/>
        </w:rPr>
      </w:pPr>
    </w:p>
    <w:p w14:paraId="2B1D7D33" w14:textId="77777777" w:rsidR="000F2CB1" w:rsidRPr="000F2CB1" w:rsidRDefault="000F2CB1" w:rsidP="000F2CB1">
      <w:pPr>
        <w:tabs>
          <w:tab w:val="left" w:pos="1276"/>
        </w:tabs>
        <w:spacing w:line="276" w:lineRule="auto"/>
        <w:jc w:val="both"/>
        <w:rPr>
          <w:rFonts w:ascii="Arial" w:eastAsia="Georgia" w:hAnsi="Arial" w:cs="Arial"/>
          <w:color w:val="000000"/>
          <w:shd w:val="clear" w:color="auto" w:fill="FFFFFF" w:themeFill="background1"/>
        </w:rPr>
      </w:pPr>
      <w:r w:rsidRPr="000F2CB1">
        <w:rPr>
          <w:rFonts w:ascii="Arial" w:eastAsia="Georgia" w:hAnsi="Arial" w:cs="Arial"/>
          <w:color w:val="000000"/>
          <w:shd w:val="clear" w:color="auto" w:fill="FFFFFF" w:themeFill="background1"/>
        </w:rPr>
        <w:t xml:space="preserve">U Zakonu o lokalnoj samoupravi, u članu 17. tačka K, socijalne usluge su u isključivoj nadležnosti opštine, uključujući i porodično stanovanje. Zbog toga Opština mora da </w:t>
      </w:r>
      <w:r w:rsidRPr="000F2CB1">
        <w:rPr>
          <w:rFonts w:ascii="Arial" w:eastAsia="Georgia" w:hAnsi="Arial" w:cs="Arial"/>
          <w:color w:val="000000"/>
          <w:shd w:val="clear" w:color="auto" w:fill="FFFFFF" w:themeFill="background1"/>
        </w:rPr>
        <w:lastRenderedPageBreak/>
        <w:t>preduzme sve neophodne mere za jačanje i pružanje usluga deci bez roditeljskog staranja.</w:t>
      </w:r>
    </w:p>
    <w:p w14:paraId="5EBC524D" w14:textId="38CA7EE1" w:rsidR="000F2CB1" w:rsidRDefault="000F2CB1" w:rsidP="000F2CB1">
      <w:pPr>
        <w:tabs>
          <w:tab w:val="left" w:pos="1276"/>
        </w:tabs>
        <w:spacing w:line="276" w:lineRule="auto"/>
        <w:jc w:val="both"/>
        <w:rPr>
          <w:rFonts w:ascii="Arial" w:eastAsia="Georgia" w:hAnsi="Arial" w:cs="Arial"/>
          <w:color w:val="000000"/>
          <w:shd w:val="clear" w:color="auto" w:fill="FFFFFF" w:themeFill="background1"/>
        </w:rPr>
      </w:pPr>
      <w:r w:rsidRPr="000F2CB1">
        <w:rPr>
          <w:rFonts w:ascii="Arial" w:eastAsia="Georgia" w:hAnsi="Arial" w:cs="Arial"/>
          <w:color w:val="000000"/>
          <w:shd w:val="clear" w:color="auto" w:fill="FFFFFF" w:themeFill="background1"/>
        </w:rPr>
        <w:t>Opština ima ključnu ulogu u sprovođenju usluga porodične i srodničke brige, snosići zakonske odgovornosti i obaveze da obezbedi da ova služba funkcioniše efikasno i odgovorno. Preko Opštinske direkcije za zdravstvo i socijalnu zaštitu (DZS</w:t>
      </w:r>
      <w:r w:rsidR="00AE4A24">
        <w:rPr>
          <w:rFonts w:ascii="Arial" w:eastAsia="Georgia" w:hAnsi="Arial" w:cs="Arial"/>
          <w:color w:val="000000"/>
          <w:shd w:val="clear" w:color="auto" w:fill="FFFFFF" w:themeFill="background1"/>
        </w:rPr>
        <w:t>S</w:t>
      </w:r>
      <w:r w:rsidRPr="000F2CB1">
        <w:rPr>
          <w:rFonts w:ascii="Arial" w:eastAsia="Georgia" w:hAnsi="Arial" w:cs="Arial"/>
          <w:color w:val="000000"/>
          <w:shd w:val="clear" w:color="auto" w:fill="FFFFFF" w:themeFill="background1"/>
        </w:rPr>
        <w:t xml:space="preserve">) i centara za socijalni rad (CSR), opština je odgovorna za identifikaciju dece kojoj je potrebna zaštita, odabir </w:t>
      </w:r>
      <w:r w:rsidR="00C902B0">
        <w:rPr>
          <w:rFonts w:ascii="Arial" w:eastAsia="Georgia" w:hAnsi="Arial" w:cs="Arial"/>
          <w:color w:val="000000"/>
        </w:rPr>
        <w:t xml:space="preserve">porodičnih skloništa </w:t>
      </w:r>
      <w:r w:rsidR="00C902B0" w:rsidRPr="00220CF6">
        <w:rPr>
          <w:rFonts w:ascii="Arial" w:eastAsia="Georgia" w:hAnsi="Arial" w:cs="Arial"/>
          <w:color w:val="000000"/>
        </w:rPr>
        <w:t xml:space="preserve"> </w:t>
      </w:r>
      <w:r w:rsidRPr="000F2CB1">
        <w:rPr>
          <w:rFonts w:ascii="Arial" w:eastAsia="Georgia" w:hAnsi="Arial" w:cs="Arial"/>
          <w:color w:val="000000"/>
          <w:shd w:val="clear" w:color="auto" w:fill="FFFFFF" w:themeFill="background1"/>
        </w:rPr>
        <w:t>i kontinuirano praćenje dobrobiti dece smeštene u ove porodice.</w:t>
      </w:r>
    </w:p>
    <w:p w14:paraId="2D567140" w14:textId="77777777" w:rsidR="000F2CB1" w:rsidRDefault="000F2CB1" w:rsidP="000F2CB1">
      <w:pPr>
        <w:tabs>
          <w:tab w:val="left" w:pos="1276"/>
        </w:tabs>
        <w:spacing w:line="276" w:lineRule="auto"/>
        <w:jc w:val="both"/>
        <w:rPr>
          <w:rFonts w:ascii="Arial" w:eastAsia="Georgia" w:hAnsi="Arial" w:cs="Arial"/>
          <w:color w:val="000000"/>
          <w:shd w:val="clear" w:color="auto" w:fill="FFFFFF" w:themeFill="background1"/>
        </w:rPr>
      </w:pPr>
    </w:p>
    <w:p w14:paraId="4008BF99" w14:textId="1FFEB510" w:rsidR="000F2CB1" w:rsidRDefault="00220CF6" w:rsidP="00BF6DBB">
      <w:pPr>
        <w:tabs>
          <w:tab w:val="left" w:pos="1276"/>
        </w:tabs>
        <w:spacing w:line="276" w:lineRule="auto"/>
        <w:jc w:val="both"/>
        <w:rPr>
          <w:rFonts w:ascii="Arial" w:eastAsia="Georgia" w:hAnsi="Arial" w:cs="Arial"/>
          <w:color w:val="000000"/>
        </w:rPr>
      </w:pPr>
      <w:r w:rsidRPr="00220CF6">
        <w:rPr>
          <w:rFonts w:ascii="Arial" w:eastAsia="Georgia" w:hAnsi="Arial" w:cs="Arial"/>
          <w:color w:val="000000"/>
        </w:rPr>
        <w:t xml:space="preserve">Jedan od glavnih zadataka opštine je da obezbedi finansijsku podršku porodicama domaćinima, poštujući kriterijume navedene u Administrativnim uputstvima. Opština mora da garantuje transparentan i pravičan proces u identifikaciji i izboru hraniteljskih porodica, kao i da stvori mehanizme za njihovo praćenje i podršku. Takođe, opština je dužna da organizuje kampanje podizanja svesti kako bi informisala lokalnu zajednicu o značaju </w:t>
      </w:r>
      <w:r w:rsidR="00C902B0">
        <w:rPr>
          <w:rFonts w:ascii="Arial" w:eastAsia="Georgia" w:hAnsi="Arial" w:cs="Arial"/>
          <w:color w:val="000000"/>
        </w:rPr>
        <w:t xml:space="preserve">porodičnih skloništa </w:t>
      </w:r>
      <w:r w:rsidRPr="00220CF6">
        <w:rPr>
          <w:rFonts w:ascii="Arial" w:eastAsia="Georgia" w:hAnsi="Arial" w:cs="Arial"/>
          <w:color w:val="000000"/>
        </w:rPr>
        <w:t xml:space="preserve"> i podstakla učešće mladih porodica.</w:t>
      </w:r>
    </w:p>
    <w:p w14:paraId="4E14F50E" w14:textId="77777777" w:rsidR="00220CF6" w:rsidRPr="00940FD3" w:rsidRDefault="00220CF6" w:rsidP="00BF6DBB">
      <w:pPr>
        <w:tabs>
          <w:tab w:val="left" w:pos="1276"/>
        </w:tabs>
        <w:spacing w:line="276" w:lineRule="auto"/>
        <w:jc w:val="both"/>
        <w:rPr>
          <w:rFonts w:ascii="Arial" w:eastAsia="Georgia" w:hAnsi="Arial" w:cs="Arial"/>
          <w:color w:val="000000"/>
        </w:rPr>
      </w:pPr>
    </w:p>
    <w:p w14:paraId="6FB0A201" w14:textId="67791F65" w:rsidR="000F2CB1" w:rsidRDefault="000F2CB1" w:rsidP="00BF6DBB">
      <w:pPr>
        <w:tabs>
          <w:tab w:val="left" w:pos="1276"/>
        </w:tabs>
        <w:spacing w:line="276" w:lineRule="auto"/>
        <w:jc w:val="both"/>
        <w:rPr>
          <w:rFonts w:ascii="Arial" w:eastAsia="Georgia" w:hAnsi="Arial" w:cs="Arial"/>
          <w:color w:val="000000"/>
        </w:rPr>
      </w:pPr>
      <w:r w:rsidRPr="000F2CB1">
        <w:rPr>
          <w:rFonts w:ascii="Arial" w:eastAsia="Georgia" w:hAnsi="Arial" w:cs="Arial"/>
          <w:color w:val="000000"/>
        </w:rPr>
        <w:t xml:space="preserve">Opština takođe treba da sarađuje sa centralnim nivoom i drugim zainteresovanim stranama, uključujući nevladine organizacije i organizacije zajednice, kako bi izgradila lokalne kapacitete i obezbedila da socijalni radnici budu obučeni i opremljeni neophodnim resursima za upravljanje slučajevima dece i </w:t>
      </w:r>
      <w:r w:rsidR="00160723">
        <w:rPr>
          <w:rFonts w:ascii="Arial" w:eastAsia="Georgia" w:hAnsi="Arial" w:cs="Arial"/>
          <w:color w:val="000000"/>
        </w:rPr>
        <w:t>porodičnih skloništa</w:t>
      </w:r>
      <w:r w:rsidRPr="000F2CB1">
        <w:rPr>
          <w:rFonts w:ascii="Arial" w:eastAsia="Georgia" w:hAnsi="Arial" w:cs="Arial"/>
          <w:color w:val="000000"/>
        </w:rPr>
        <w:t>. U sprovođenju ovih odgovornosti, opština mora da poštuje važeće zakone, kao što su Zakon o zaštiti dece i Porodični zakon, usklađujući svoje postupke sa nacionalnim politikama zaštite dece.</w:t>
      </w:r>
    </w:p>
    <w:p w14:paraId="569AB1AB" w14:textId="77777777" w:rsidR="000F2CB1" w:rsidRDefault="000F2CB1" w:rsidP="00BF6DBB">
      <w:pPr>
        <w:tabs>
          <w:tab w:val="left" w:pos="1276"/>
        </w:tabs>
        <w:spacing w:line="276" w:lineRule="auto"/>
        <w:jc w:val="both"/>
        <w:rPr>
          <w:rFonts w:ascii="Arial" w:eastAsia="Georgia" w:hAnsi="Arial" w:cs="Arial"/>
          <w:color w:val="000000"/>
        </w:rPr>
      </w:pPr>
    </w:p>
    <w:p w14:paraId="0D588C68" w14:textId="77777777" w:rsidR="000F2CB1" w:rsidRPr="000F2CB1" w:rsidRDefault="000F2CB1" w:rsidP="000F2CB1">
      <w:pPr>
        <w:pStyle w:val="Heading2"/>
        <w:rPr>
          <w:rFonts w:ascii="Arial" w:eastAsia="Georgia" w:hAnsi="Arial" w:cs="Arial"/>
          <w:b w:val="0"/>
          <w:bCs w:val="0"/>
          <w:i w:val="0"/>
          <w:iCs w:val="0"/>
          <w:color w:val="000000"/>
          <w:sz w:val="24"/>
          <w:szCs w:val="24"/>
          <w:lang w:val="sq-AL"/>
        </w:rPr>
      </w:pPr>
      <w:bookmarkStart w:id="13" w:name="_Toc190163861"/>
      <w:r w:rsidRPr="000F2CB1">
        <w:rPr>
          <w:rFonts w:ascii="Arial" w:eastAsia="Georgia" w:hAnsi="Arial" w:cs="Arial"/>
          <w:b w:val="0"/>
          <w:bCs w:val="0"/>
          <w:i w:val="0"/>
          <w:iCs w:val="0"/>
          <w:color w:val="000000"/>
          <w:sz w:val="24"/>
          <w:szCs w:val="24"/>
          <w:lang w:val="sq-AL"/>
        </w:rPr>
        <w:t>Sve u svemu, obaveze opštine se odnose na stvaranje održive infrastrukture podrške koja garantuje bezbednost, dobrobit i razvoj dece bez roditeljskog staranja, pomažući hraniteljskim porodicama da ispune ovu važnu društvenu misiju.</w:t>
      </w:r>
    </w:p>
    <w:p w14:paraId="6FAE3DBE" w14:textId="77777777" w:rsidR="000F2CB1" w:rsidRDefault="000F2CB1" w:rsidP="000F2CB1">
      <w:pPr>
        <w:pStyle w:val="Heading2"/>
        <w:rPr>
          <w:rFonts w:ascii="Arial" w:eastAsia="Georgia" w:hAnsi="Arial" w:cs="Arial"/>
          <w:b w:val="0"/>
          <w:bCs w:val="0"/>
          <w:i w:val="0"/>
          <w:iCs w:val="0"/>
          <w:color w:val="000000"/>
          <w:sz w:val="24"/>
          <w:szCs w:val="24"/>
          <w:lang w:val="sq-AL"/>
        </w:rPr>
      </w:pPr>
      <w:r w:rsidRPr="000F2CB1">
        <w:rPr>
          <w:rFonts w:ascii="Arial" w:eastAsia="Georgia" w:hAnsi="Arial" w:cs="Arial"/>
          <w:b w:val="0"/>
          <w:bCs w:val="0"/>
          <w:i w:val="0"/>
          <w:iCs w:val="0"/>
          <w:color w:val="000000"/>
          <w:sz w:val="24"/>
          <w:szCs w:val="24"/>
          <w:lang w:val="sq-AL"/>
        </w:rPr>
        <w:t>Pitanje hraniteljstva i brige o deci bez roditeljskog staranja je i dalje izazov za kosovsko društvo i za odgovarajuće institucije.</w:t>
      </w:r>
    </w:p>
    <w:p w14:paraId="1FEEFC91" w14:textId="02615D71" w:rsidR="00AC5FDA" w:rsidRDefault="00220CF6" w:rsidP="000F2CB1">
      <w:pPr>
        <w:pStyle w:val="Heading2"/>
        <w:rPr>
          <w:lang w:val="sq-AL"/>
        </w:rPr>
      </w:pPr>
      <w:r>
        <w:rPr>
          <w:lang w:val="sq-AL"/>
        </w:rPr>
        <w:t>Okvir zakonski akta</w:t>
      </w:r>
      <w:bookmarkEnd w:id="13"/>
      <w:r w:rsidR="00AC5FDA" w:rsidRPr="00940FD3">
        <w:rPr>
          <w:lang w:val="sq-AL"/>
        </w:rPr>
        <w:t xml:space="preserve"> </w:t>
      </w:r>
    </w:p>
    <w:p w14:paraId="652285C0" w14:textId="77777777" w:rsidR="00220CF6" w:rsidRPr="00220CF6" w:rsidRDefault="00220CF6" w:rsidP="00220CF6"/>
    <w:p w14:paraId="0F041F6A" w14:textId="2AADB5C1" w:rsidR="00220CF6" w:rsidRDefault="00220CF6" w:rsidP="00220CF6">
      <w:pPr>
        <w:pStyle w:val="ListParagraph"/>
        <w:numPr>
          <w:ilvl w:val="0"/>
          <w:numId w:val="12"/>
        </w:numPr>
        <w:tabs>
          <w:tab w:val="left" w:pos="709"/>
        </w:tabs>
        <w:spacing w:after="0"/>
        <w:jc w:val="both"/>
        <w:rPr>
          <w:rFonts w:ascii="Arial" w:hAnsi="Arial" w:cs="Arial"/>
          <w:sz w:val="24"/>
          <w:szCs w:val="24"/>
        </w:rPr>
      </w:pPr>
      <w:r w:rsidRPr="00220CF6">
        <w:rPr>
          <w:rFonts w:ascii="Arial" w:hAnsi="Arial" w:cs="Arial"/>
          <w:sz w:val="24"/>
          <w:szCs w:val="24"/>
        </w:rPr>
        <w:t>Važeći propisi koji definišu i regulišu ovu oblast, kao i odgovornosti i obaveze lokalnih i centralnih institucija u pružanju usluga i zaštiti prava dece u potrebi i bez roditeljskog staranja</w:t>
      </w:r>
    </w:p>
    <w:p w14:paraId="48F14317" w14:textId="77777777" w:rsidR="00D86BA0" w:rsidRDefault="00D86BA0" w:rsidP="00D86BA0">
      <w:pPr>
        <w:pStyle w:val="ListParagraph"/>
        <w:tabs>
          <w:tab w:val="left" w:pos="709"/>
        </w:tabs>
        <w:spacing w:after="0"/>
        <w:ind w:left="1080"/>
        <w:jc w:val="both"/>
        <w:rPr>
          <w:rFonts w:ascii="Arial" w:hAnsi="Arial" w:cs="Arial"/>
          <w:sz w:val="24"/>
          <w:szCs w:val="24"/>
        </w:rPr>
      </w:pPr>
    </w:p>
    <w:p w14:paraId="16940F79" w14:textId="43A91757" w:rsidR="00D86BA0" w:rsidRDefault="00D86BA0" w:rsidP="00220CF6">
      <w:pPr>
        <w:pStyle w:val="ListParagraph"/>
        <w:numPr>
          <w:ilvl w:val="0"/>
          <w:numId w:val="12"/>
        </w:numPr>
        <w:tabs>
          <w:tab w:val="left" w:pos="709"/>
        </w:tabs>
        <w:spacing w:after="0"/>
        <w:jc w:val="both"/>
        <w:rPr>
          <w:rFonts w:ascii="Arial" w:hAnsi="Arial" w:cs="Arial"/>
          <w:sz w:val="24"/>
          <w:szCs w:val="24"/>
        </w:rPr>
      </w:pPr>
      <w:r>
        <w:rPr>
          <w:rFonts w:ascii="Arial" w:hAnsi="Arial" w:cs="Arial"/>
          <w:sz w:val="24"/>
          <w:szCs w:val="24"/>
        </w:rPr>
        <w:t>Zkakon o zaštiti dece</w:t>
      </w:r>
    </w:p>
    <w:p w14:paraId="0F9C50A6" w14:textId="77777777" w:rsidR="00D86BA0" w:rsidRPr="00D86BA0" w:rsidRDefault="00D86BA0" w:rsidP="00D86BA0">
      <w:pPr>
        <w:pStyle w:val="ListParagraph"/>
        <w:rPr>
          <w:rFonts w:ascii="Arial" w:hAnsi="Arial" w:cs="Arial"/>
          <w:sz w:val="24"/>
          <w:szCs w:val="24"/>
        </w:rPr>
      </w:pPr>
    </w:p>
    <w:p w14:paraId="581DF066" w14:textId="2BD63F20" w:rsidR="00D86BA0" w:rsidRDefault="00D86BA0" w:rsidP="00220CF6">
      <w:pPr>
        <w:pStyle w:val="ListParagraph"/>
        <w:numPr>
          <w:ilvl w:val="0"/>
          <w:numId w:val="12"/>
        </w:numPr>
        <w:tabs>
          <w:tab w:val="left" w:pos="709"/>
        </w:tabs>
        <w:spacing w:after="0"/>
        <w:jc w:val="both"/>
        <w:rPr>
          <w:rFonts w:ascii="Arial" w:hAnsi="Arial" w:cs="Arial"/>
          <w:sz w:val="24"/>
          <w:szCs w:val="24"/>
        </w:rPr>
      </w:pPr>
      <w:r w:rsidRPr="00220CF6">
        <w:rPr>
          <w:rFonts w:ascii="Arial" w:hAnsi="Arial" w:cs="Arial"/>
          <w:sz w:val="24"/>
          <w:szCs w:val="24"/>
        </w:rPr>
        <w:t xml:space="preserve">Porodični zakon  </w:t>
      </w:r>
    </w:p>
    <w:p w14:paraId="23D4DC0A" w14:textId="77777777" w:rsidR="00D86BA0" w:rsidRDefault="00D86BA0" w:rsidP="00D86BA0">
      <w:pPr>
        <w:pStyle w:val="Heading2"/>
        <w:ind w:firstLine="720"/>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lastRenderedPageBreak/>
        <w:t xml:space="preserve">- Zakon o socijalnim i porodičnim uslugama </w:t>
      </w:r>
    </w:p>
    <w:p w14:paraId="1B73C039" w14:textId="77777777" w:rsidR="00D86BA0" w:rsidRDefault="00D86BA0" w:rsidP="00D86BA0">
      <w:pPr>
        <w:pStyle w:val="Heading2"/>
        <w:ind w:firstLine="720"/>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Zakon o preduniverzitetskom obrazovanju u Republici Kosovo</w:t>
      </w:r>
    </w:p>
    <w:p w14:paraId="72919049" w14:textId="77777777" w:rsidR="00D86BA0" w:rsidRDefault="00D86BA0" w:rsidP="00D86BA0">
      <w:pPr>
        <w:pStyle w:val="Heading2"/>
        <w:ind w:firstLine="720"/>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Zdravstveni zakon</w:t>
      </w:r>
    </w:p>
    <w:p w14:paraId="465819A4" w14:textId="77777777" w:rsidR="00D86BA0" w:rsidRDefault="00D86BA0" w:rsidP="00D86BA0">
      <w:pPr>
        <w:pStyle w:val="Heading2"/>
        <w:ind w:firstLine="720"/>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Zakon o radu</w:t>
      </w:r>
    </w:p>
    <w:p w14:paraId="7D0A926C" w14:textId="77777777" w:rsidR="00D86BA0" w:rsidRPr="00220CF6" w:rsidRDefault="00D86BA0" w:rsidP="00D86BA0">
      <w:pPr>
        <w:pStyle w:val="Heading2"/>
        <w:ind w:firstLine="720"/>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xml:space="preserve">- Zakon o lokalnoj samoupravi </w:t>
      </w:r>
    </w:p>
    <w:p w14:paraId="7483BD85" w14:textId="77777777" w:rsidR="00D86BA0" w:rsidRPr="00D86BA0" w:rsidRDefault="00D86BA0" w:rsidP="00D86BA0"/>
    <w:p w14:paraId="5B4A241B" w14:textId="77777777" w:rsidR="00D86BA0" w:rsidRPr="00D86BA0" w:rsidRDefault="00D86BA0" w:rsidP="00D86BA0"/>
    <w:p w14:paraId="5B4806C1" w14:textId="77777777" w:rsidR="00D86BA0" w:rsidRPr="00D86BA0" w:rsidRDefault="00D86BA0" w:rsidP="00D86BA0"/>
    <w:p w14:paraId="5C64A0A5" w14:textId="77777777" w:rsidR="00D86BA0" w:rsidRPr="00D86BA0" w:rsidRDefault="00D86BA0" w:rsidP="00D86BA0"/>
    <w:p w14:paraId="7A188728" w14:textId="77777777" w:rsidR="00D86BA0" w:rsidRPr="00D86BA0" w:rsidRDefault="00D86BA0" w:rsidP="00D86BA0"/>
    <w:p w14:paraId="55406E50" w14:textId="77777777" w:rsidR="00D86BA0" w:rsidRPr="00D86BA0" w:rsidRDefault="00D86BA0" w:rsidP="00D86BA0">
      <w:pPr>
        <w:ind w:firstLine="720"/>
      </w:pPr>
    </w:p>
    <w:p w14:paraId="378D1D5F" w14:textId="0EE67A44" w:rsidR="00220CF6" w:rsidRPr="00220CF6" w:rsidRDefault="00220CF6" w:rsidP="00220CF6">
      <w:pPr>
        <w:pStyle w:val="Heading2"/>
        <w:jc w:val="both"/>
        <w:rPr>
          <w:rFonts w:ascii="Arial" w:eastAsia="Calibri" w:hAnsi="Arial" w:cs="Arial"/>
          <w:b w:val="0"/>
          <w:bCs w:val="0"/>
          <w:i w:val="0"/>
          <w:iCs w:val="0"/>
          <w:sz w:val="24"/>
          <w:szCs w:val="24"/>
          <w:lang w:val="sq-AL"/>
        </w:rPr>
      </w:pPr>
    </w:p>
    <w:p w14:paraId="3BACA772" w14:textId="77777777" w:rsidR="00220CF6" w:rsidRPr="00220CF6" w:rsidRDefault="00220CF6" w:rsidP="00220CF6">
      <w:pPr>
        <w:pStyle w:val="Heading2"/>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xml:space="preserve">- Zakon o lokalnoj samoupravi </w:t>
      </w:r>
    </w:p>
    <w:p w14:paraId="69A08366" w14:textId="77777777" w:rsidR="00220CF6" w:rsidRPr="00220CF6" w:rsidRDefault="00220CF6" w:rsidP="00220CF6">
      <w:pPr>
        <w:pStyle w:val="Heading2"/>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xml:space="preserve">- Zakon o finansijama lokalne samouprave  </w:t>
      </w:r>
    </w:p>
    <w:p w14:paraId="4DDDC8BB" w14:textId="77777777" w:rsidR="00220CF6" w:rsidRPr="00220CF6" w:rsidRDefault="00220CF6" w:rsidP="00220CF6">
      <w:pPr>
        <w:pStyle w:val="Heading2"/>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xml:space="preserve">Pravni akti i dokumenti </w:t>
      </w:r>
    </w:p>
    <w:p w14:paraId="506A7E42" w14:textId="77777777" w:rsidR="00220CF6" w:rsidRPr="00220CF6" w:rsidRDefault="00220CF6" w:rsidP="00220CF6">
      <w:pPr>
        <w:pStyle w:val="Heading2"/>
        <w:jc w:val="both"/>
        <w:rPr>
          <w:rFonts w:ascii="Arial" w:eastAsia="Calibri" w:hAnsi="Arial" w:cs="Arial"/>
          <w:b w:val="0"/>
          <w:bCs w:val="0"/>
          <w:i w:val="0"/>
          <w:iCs w:val="0"/>
          <w:sz w:val="24"/>
          <w:szCs w:val="24"/>
          <w:lang w:val="sq-AL"/>
        </w:rPr>
      </w:pPr>
    </w:p>
    <w:p w14:paraId="207A7907" w14:textId="11DCD397" w:rsidR="00220CF6" w:rsidRPr="00220CF6" w:rsidRDefault="00220CF6" w:rsidP="00220CF6">
      <w:pPr>
        <w:pStyle w:val="Heading2"/>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xml:space="preserve">- Relevantna administrativna uputstva za </w:t>
      </w:r>
      <w:r w:rsidR="00E75CC3" w:rsidRPr="00E75CC3">
        <w:rPr>
          <w:rFonts w:ascii="Arial" w:eastAsia="Calibri" w:hAnsi="Arial" w:cs="Arial"/>
          <w:b w:val="0"/>
          <w:bCs w:val="0"/>
          <w:i w:val="0"/>
          <w:iCs w:val="0"/>
          <w:sz w:val="24"/>
          <w:szCs w:val="24"/>
          <w:lang w:val="sq-AL"/>
        </w:rPr>
        <w:t>porodično sklonište</w:t>
      </w:r>
      <w:r w:rsidRPr="00220CF6">
        <w:rPr>
          <w:rFonts w:ascii="Arial" w:eastAsia="Calibri" w:hAnsi="Arial" w:cs="Arial"/>
          <w:b w:val="0"/>
          <w:bCs w:val="0"/>
          <w:i w:val="0"/>
          <w:iCs w:val="0"/>
          <w:sz w:val="24"/>
          <w:szCs w:val="24"/>
          <w:lang w:val="sq-AL"/>
        </w:rPr>
        <w:t xml:space="preserve"> i usvojenje.</w:t>
      </w:r>
    </w:p>
    <w:p w14:paraId="3A1FC25C" w14:textId="1581CD39" w:rsidR="00AC5FDA" w:rsidRDefault="00220CF6" w:rsidP="00220CF6">
      <w:pPr>
        <w:pStyle w:val="Heading2"/>
        <w:spacing w:before="0" w:after="0"/>
        <w:jc w:val="both"/>
        <w:rPr>
          <w:rFonts w:ascii="Arial" w:eastAsia="Calibri" w:hAnsi="Arial" w:cs="Arial"/>
          <w:b w:val="0"/>
          <w:bCs w:val="0"/>
          <w:i w:val="0"/>
          <w:iCs w:val="0"/>
          <w:sz w:val="24"/>
          <w:szCs w:val="24"/>
          <w:lang w:val="sq-AL"/>
        </w:rPr>
      </w:pPr>
      <w:r w:rsidRPr="00220CF6">
        <w:rPr>
          <w:rFonts w:ascii="Arial" w:eastAsia="Calibri" w:hAnsi="Arial" w:cs="Arial"/>
          <w:b w:val="0"/>
          <w:bCs w:val="0"/>
          <w:i w:val="0"/>
          <w:iCs w:val="0"/>
          <w:sz w:val="24"/>
          <w:szCs w:val="24"/>
          <w:lang w:val="sq-AL"/>
        </w:rPr>
        <w:t>- Profesionalni standardi</w:t>
      </w:r>
    </w:p>
    <w:p w14:paraId="26091F47" w14:textId="77777777" w:rsidR="00526818" w:rsidRPr="00526818" w:rsidRDefault="00526818" w:rsidP="00526818"/>
    <w:p w14:paraId="3C335899" w14:textId="36F9BE5F" w:rsidR="00AC5FDA" w:rsidRPr="00940FD3" w:rsidRDefault="00526818" w:rsidP="00BF6DBB">
      <w:pPr>
        <w:tabs>
          <w:tab w:val="left" w:pos="709"/>
        </w:tabs>
        <w:spacing w:line="276" w:lineRule="auto"/>
        <w:jc w:val="both"/>
        <w:rPr>
          <w:rFonts w:ascii="Arial" w:hAnsi="Arial" w:cs="Arial"/>
          <w:b/>
        </w:rPr>
      </w:pPr>
      <w:r w:rsidRPr="00526818">
        <w:rPr>
          <w:rFonts w:ascii="Cambria" w:hAnsi="Cambria"/>
          <w:b/>
          <w:bCs/>
          <w:i/>
          <w:iCs/>
          <w:sz w:val="28"/>
          <w:szCs w:val="28"/>
        </w:rPr>
        <w:t>Međunarodni instrumenti</w:t>
      </w:r>
    </w:p>
    <w:p w14:paraId="7C8C35A9" w14:textId="77777777" w:rsidR="00526818" w:rsidRPr="00526818" w:rsidRDefault="00526818" w:rsidP="00526818">
      <w:pPr>
        <w:tabs>
          <w:tab w:val="left" w:pos="1276"/>
        </w:tabs>
        <w:spacing w:line="276" w:lineRule="auto"/>
        <w:jc w:val="both"/>
        <w:rPr>
          <w:rFonts w:ascii="Arial" w:eastAsia="Calibri" w:hAnsi="Arial" w:cs="Arial"/>
        </w:rPr>
      </w:pPr>
      <w:r w:rsidRPr="00526818">
        <w:rPr>
          <w:rFonts w:ascii="Arial" w:eastAsia="Calibri" w:hAnsi="Arial" w:cs="Arial"/>
        </w:rPr>
        <w:t>- Konvencija o pravima deteta</w:t>
      </w:r>
    </w:p>
    <w:p w14:paraId="29F3A010" w14:textId="77777777" w:rsidR="00526818" w:rsidRPr="00526818" w:rsidRDefault="00526818" w:rsidP="00526818">
      <w:pPr>
        <w:tabs>
          <w:tab w:val="left" w:pos="1276"/>
        </w:tabs>
        <w:spacing w:line="276" w:lineRule="auto"/>
        <w:jc w:val="both"/>
        <w:rPr>
          <w:rFonts w:ascii="Arial" w:eastAsia="Calibri" w:hAnsi="Arial" w:cs="Arial"/>
        </w:rPr>
      </w:pPr>
      <w:r w:rsidRPr="00526818">
        <w:rPr>
          <w:rFonts w:ascii="Arial" w:eastAsia="Calibri" w:hAnsi="Arial" w:cs="Arial"/>
        </w:rPr>
        <w:t>- Konvencija o zaštiti dece i saradnji u pogledu međunarodnog usvojenja</w:t>
      </w:r>
    </w:p>
    <w:p w14:paraId="02504F79" w14:textId="77777777" w:rsidR="00526818" w:rsidRPr="00526818" w:rsidRDefault="00526818" w:rsidP="00526818">
      <w:pPr>
        <w:tabs>
          <w:tab w:val="left" w:pos="1276"/>
        </w:tabs>
        <w:spacing w:line="276" w:lineRule="auto"/>
        <w:jc w:val="both"/>
        <w:rPr>
          <w:rFonts w:ascii="Arial" w:eastAsia="Calibri" w:hAnsi="Arial" w:cs="Arial"/>
        </w:rPr>
      </w:pPr>
      <w:r w:rsidRPr="00526818">
        <w:rPr>
          <w:rFonts w:ascii="Arial" w:eastAsia="Calibri" w:hAnsi="Arial" w:cs="Arial"/>
        </w:rPr>
        <w:t>- Evropska konvencija o usvajanju dece (Saveta Evrope)</w:t>
      </w:r>
    </w:p>
    <w:p w14:paraId="5E057746" w14:textId="14291C72" w:rsidR="00526818" w:rsidRPr="00526818" w:rsidRDefault="00526818" w:rsidP="00526818">
      <w:pPr>
        <w:tabs>
          <w:tab w:val="left" w:pos="1276"/>
        </w:tabs>
        <w:spacing w:line="276" w:lineRule="auto"/>
        <w:jc w:val="both"/>
        <w:rPr>
          <w:rFonts w:ascii="Arial" w:eastAsia="Calibri" w:hAnsi="Arial" w:cs="Arial"/>
        </w:rPr>
      </w:pPr>
      <w:r w:rsidRPr="00526818">
        <w:rPr>
          <w:rFonts w:ascii="Arial" w:eastAsia="Calibri" w:hAnsi="Arial" w:cs="Arial"/>
        </w:rPr>
        <w:t xml:space="preserve">- Vodič Ujedinjenih </w:t>
      </w:r>
      <w:r>
        <w:rPr>
          <w:rFonts w:ascii="Arial" w:eastAsia="Calibri" w:hAnsi="Arial" w:cs="Arial"/>
        </w:rPr>
        <w:t>N</w:t>
      </w:r>
      <w:r w:rsidRPr="00526818">
        <w:rPr>
          <w:rFonts w:ascii="Arial" w:eastAsia="Calibri" w:hAnsi="Arial" w:cs="Arial"/>
        </w:rPr>
        <w:t>acija za alternativnu negu</w:t>
      </w:r>
    </w:p>
    <w:p w14:paraId="3A53C031" w14:textId="2E448C6C" w:rsidR="00610806" w:rsidRDefault="00526818" w:rsidP="00526818">
      <w:pPr>
        <w:tabs>
          <w:tab w:val="left" w:pos="1276"/>
        </w:tabs>
        <w:spacing w:line="276" w:lineRule="auto"/>
        <w:jc w:val="both"/>
        <w:rPr>
          <w:rFonts w:ascii="Arial" w:eastAsia="Calibri" w:hAnsi="Arial" w:cs="Arial"/>
        </w:rPr>
      </w:pPr>
      <w:r w:rsidRPr="00526818">
        <w:rPr>
          <w:rFonts w:ascii="Arial" w:eastAsia="Calibri" w:hAnsi="Arial" w:cs="Arial"/>
        </w:rPr>
        <w:t xml:space="preserve">- Evropski </w:t>
      </w:r>
      <w:r>
        <w:rPr>
          <w:rFonts w:ascii="Arial" w:eastAsia="Calibri" w:hAnsi="Arial" w:cs="Arial"/>
        </w:rPr>
        <w:t>D</w:t>
      </w:r>
      <w:r w:rsidRPr="00526818">
        <w:rPr>
          <w:rFonts w:ascii="Arial" w:eastAsia="Calibri" w:hAnsi="Arial" w:cs="Arial"/>
        </w:rPr>
        <w:t xml:space="preserve">obrovoljni </w:t>
      </w:r>
      <w:r>
        <w:rPr>
          <w:rFonts w:ascii="Arial" w:eastAsia="Calibri" w:hAnsi="Arial" w:cs="Arial"/>
        </w:rPr>
        <w:t>O</w:t>
      </w:r>
      <w:r w:rsidRPr="00526818">
        <w:rPr>
          <w:rFonts w:ascii="Arial" w:eastAsia="Calibri" w:hAnsi="Arial" w:cs="Arial"/>
        </w:rPr>
        <w:t xml:space="preserve">kvir </w:t>
      </w:r>
      <w:r>
        <w:rPr>
          <w:rFonts w:ascii="Arial" w:eastAsia="Calibri" w:hAnsi="Arial" w:cs="Arial"/>
        </w:rPr>
        <w:t>K</w:t>
      </w:r>
      <w:r w:rsidRPr="00526818">
        <w:rPr>
          <w:rFonts w:ascii="Arial" w:eastAsia="Calibri" w:hAnsi="Arial" w:cs="Arial"/>
        </w:rPr>
        <w:t xml:space="preserve">valiteta za </w:t>
      </w:r>
      <w:r>
        <w:rPr>
          <w:rFonts w:ascii="Arial" w:eastAsia="Calibri" w:hAnsi="Arial" w:cs="Arial"/>
        </w:rPr>
        <w:t>S</w:t>
      </w:r>
      <w:r w:rsidRPr="00526818">
        <w:rPr>
          <w:rFonts w:ascii="Arial" w:eastAsia="Calibri" w:hAnsi="Arial" w:cs="Arial"/>
        </w:rPr>
        <w:t xml:space="preserve">ocijalne </w:t>
      </w:r>
      <w:r>
        <w:rPr>
          <w:rFonts w:ascii="Arial" w:eastAsia="Calibri" w:hAnsi="Arial" w:cs="Arial"/>
        </w:rPr>
        <w:t>U</w:t>
      </w:r>
      <w:r w:rsidRPr="00526818">
        <w:rPr>
          <w:rFonts w:ascii="Arial" w:eastAsia="Calibri" w:hAnsi="Arial" w:cs="Arial"/>
        </w:rPr>
        <w:t>sluge</w:t>
      </w:r>
    </w:p>
    <w:p w14:paraId="23FD7A16" w14:textId="77777777" w:rsidR="009104A8" w:rsidRPr="00940FD3" w:rsidRDefault="009104A8" w:rsidP="00526818">
      <w:pPr>
        <w:tabs>
          <w:tab w:val="left" w:pos="1276"/>
        </w:tabs>
        <w:spacing w:line="276" w:lineRule="auto"/>
        <w:jc w:val="both"/>
        <w:rPr>
          <w:rFonts w:ascii="Arial" w:hAnsi="Arial" w:cs="Arial"/>
          <w:iCs/>
          <w:color w:val="000000"/>
        </w:rPr>
      </w:pPr>
    </w:p>
    <w:p w14:paraId="36EAEAA3" w14:textId="5F6FED1E" w:rsidR="009104A8" w:rsidRDefault="009104A8" w:rsidP="009104A8">
      <w:pPr>
        <w:tabs>
          <w:tab w:val="left" w:pos="1276"/>
        </w:tabs>
        <w:spacing w:line="276" w:lineRule="auto"/>
        <w:jc w:val="both"/>
        <w:rPr>
          <w:rFonts w:ascii="Cambria" w:hAnsi="Cambria"/>
          <w:b/>
          <w:bCs/>
          <w:i/>
          <w:iCs/>
          <w:sz w:val="28"/>
          <w:szCs w:val="28"/>
        </w:rPr>
      </w:pPr>
      <w:r w:rsidRPr="009104A8">
        <w:rPr>
          <w:rFonts w:ascii="Cambria" w:hAnsi="Cambria"/>
          <w:b/>
          <w:bCs/>
          <w:i/>
          <w:iCs/>
          <w:sz w:val="28"/>
          <w:szCs w:val="28"/>
        </w:rPr>
        <w:t xml:space="preserve">Lokalni kontekst u pogledu oblika zaštite – porodično </w:t>
      </w:r>
      <w:r>
        <w:rPr>
          <w:rFonts w:ascii="Cambria" w:hAnsi="Cambria"/>
          <w:b/>
          <w:bCs/>
          <w:i/>
          <w:iCs/>
          <w:sz w:val="28"/>
          <w:szCs w:val="28"/>
        </w:rPr>
        <w:t>smeštaje</w:t>
      </w:r>
    </w:p>
    <w:p w14:paraId="43EBEEDE" w14:textId="3B8471E9" w:rsidR="00256146" w:rsidRDefault="009104A8" w:rsidP="00BF6DBB">
      <w:pPr>
        <w:tabs>
          <w:tab w:val="left" w:pos="1276"/>
        </w:tabs>
        <w:jc w:val="both"/>
        <w:rPr>
          <w:rFonts w:ascii="Arial" w:hAnsi="Arial" w:cs="Arial"/>
        </w:rPr>
      </w:pPr>
      <w:r w:rsidRPr="009104A8">
        <w:rPr>
          <w:rFonts w:ascii="Arial" w:hAnsi="Arial" w:cs="Arial"/>
        </w:rPr>
        <w:t xml:space="preserve">Opština Lipljan je imala kontinuirane potrebe i zahteve za porodično </w:t>
      </w:r>
      <w:r w:rsidR="00E75CC3">
        <w:rPr>
          <w:rFonts w:ascii="Arial" w:hAnsi="Arial" w:cs="Arial"/>
        </w:rPr>
        <w:t>sklonište</w:t>
      </w:r>
      <w:r w:rsidRPr="009104A8">
        <w:rPr>
          <w:rFonts w:ascii="Arial" w:hAnsi="Arial" w:cs="Arial"/>
        </w:rPr>
        <w:t xml:space="preserve"> kao vidom zaštite dece. Uprkos dosadašnjim naporima i pristupima, opština još uvek treba da razvija i unapređuje oblike dečije zaštite. Geografski položaj Lipljana, uključujući njegovu blizinu aerodroma i popravnog centra, kao i migracioni slučajevi koji utiču na njegovu teritoriju, stvaraju specifičnu dinamiku koja povećava potražnju za strukturiranijim i održivijim mehanizmima za zaštitu dece. Ovi izazovi zahtevaju kontinuirane napore na poboljšanju kapaciteta i usluga, obezbeđujući da se potrebe dece i porodično </w:t>
      </w:r>
      <w:r w:rsidR="00E75CC3">
        <w:rPr>
          <w:rFonts w:ascii="Arial" w:hAnsi="Arial" w:cs="Arial"/>
        </w:rPr>
        <w:t>sklonište</w:t>
      </w:r>
      <w:r w:rsidRPr="009104A8">
        <w:rPr>
          <w:rFonts w:ascii="Arial" w:hAnsi="Arial" w:cs="Arial"/>
        </w:rPr>
        <w:t xml:space="preserve"> efikasno adresiraju.</w:t>
      </w:r>
    </w:p>
    <w:p w14:paraId="07970BA6" w14:textId="77777777" w:rsidR="009104A8" w:rsidRPr="00940FD3" w:rsidRDefault="009104A8" w:rsidP="00BF6DBB">
      <w:pPr>
        <w:tabs>
          <w:tab w:val="left" w:pos="1276"/>
        </w:tabs>
        <w:jc w:val="both"/>
        <w:rPr>
          <w:rFonts w:ascii="Arial" w:hAnsi="Arial" w:cs="Arial"/>
        </w:rPr>
      </w:pPr>
    </w:p>
    <w:p w14:paraId="381D705F" w14:textId="7AA6C002" w:rsidR="009104A8" w:rsidRDefault="009104A8" w:rsidP="00BF6DBB">
      <w:pPr>
        <w:tabs>
          <w:tab w:val="left" w:pos="1276"/>
        </w:tabs>
        <w:jc w:val="both"/>
        <w:rPr>
          <w:rFonts w:ascii="Arial" w:hAnsi="Arial" w:cs="Arial"/>
        </w:rPr>
      </w:pPr>
      <w:r w:rsidRPr="009104A8">
        <w:rPr>
          <w:rFonts w:ascii="Arial" w:hAnsi="Arial" w:cs="Arial"/>
        </w:rPr>
        <w:t xml:space="preserve">Projekcije za privredu i zaposlenost u opštini pokazuju skroman trend, što podrazumijeva spor privredni rast i značajna ograničenja u otvaranju novih radnih mjesta. Ova situacija pojačava budžetska ograničenja i povećava pritisak na socijalne usluge, pošto ograničeni resursi ne mogu da se nose sa sve većim zahtevima za </w:t>
      </w:r>
      <w:r w:rsidRPr="009104A8">
        <w:rPr>
          <w:rFonts w:ascii="Arial" w:hAnsi="Arial" w:cs="Arial"/>
        </w:rPr>
        <w:lastRenderedPageBreak/>
        <w:t xml:space="preserve">podrškom. Siromaštvo i socijalni problemi se povećavaju, a potrebe za intervencijama i rešenjima ostaju konstantne. Pandemija COVID-19 dodatno je pogoršala situaciju, uzrokujući značajno povećanje potražnje za javnim uslugama, uključujući socijalne usluge. Kao rezultat toga, Centar za </w:t>
      </w:r>
      <w:r w:rsidR="00E75CC3">
        <w:rPr>
          <w:rFonts w:ascii="Arial" w:hAnsi="Arial" w:cs="Arial"/>
        </w:rPr>
        <w:t>S</w:t>
      </w:r>
      <w:r w:rsidRPr="009104A8">
        <w:rPr>
          <w:rFonts w:ascii="Arial" w:hAnsi="Arial" w:cs="Arial"/>
        </w:rPr>
        <w:t xml:space="preserve">ocijalni </w:t>
      </w:r>
      <w:r w:rsidR="00E75CC3">
        <w:rPr>
          <w:rFonts w:ascii="Arial" w:hAnsi="Arial" w:cs="Arial"/>
        </w:rPr>
        <w:t>R</w:t>
      </w:r>
      <w:r w:rsidRPr="009104A8">
        <w:rPr>
          <w:rFonts w:ascii="Arial" w:hAnsi="Arial" w:cs="Arial"/>
        </w:rPr>
        <w:t>ad (CSR) se suočio sa preopterećenošću, dok su potrebe za podrškom povećane u svim kategorijama dece i porodica.</w:t>
      </w:r>
    </w:p>
    <w:p w14:paraId="544FD8E0" w14:textId="77777777" w:rsidR="009104A8" w:rsidRDefault="009104A8" w:rsidP="00BF6DBB">
      <w:pPr>
        <w:tabs>
          <w:tab w:val="left" w:pos="1276"/>
        </w:tabs>
        <w:jc w:val="both"/>
        <w:rPr>
          <w:rFonts w:ascii="Arial" w:hAnsi="Arial" w:cs="Arial"/>
        </w:rPr>
      </w:pPr>
    </w:p>
    <w:p w14:paraId="512866E4" w14:textId="288C1008" w:rsidR="00810EF4" w:rsidRDefault="009104A8" w:rsidP="00BF6DBB">
      <w:pPr>
        <w:tabs>
          <w:tab w:val="left" w:pos="1276"/>
        </w:tabs>
        <w:jc w:val="both"/>
        <w:rPr>
          <w:rFonts w:ascii="Arial" w:hAnsi="Arial" w:cs="Arial"/>
        </w:rPr>
      </w:pPr>
      <w:r>
        <w:rPr>
          <w:rFonts w:ascii="Arial" w:hAnsi="Arial" w:cs="Arial"/>
        </w:rPr>
        <w:t>Uprkos brojnim naporima</w:t>
      </w:r>
      <w:r w:rsidRPr="009104A8">
        <w:rPr>
          <w:rFonts w:ascii="Arial" w:hAnsi="Arial" w:cs="Arial"/>
        </w:rPr>
        <w:t xml:space="preserve">, </w:t>
      </w:r>
      <w:r>
        <w:rPr>
          <w:rFonts w:ascii="Arial" w:hAnsi="Arial" w:cs="Arial"/>
        </w:rPr>
        <w:t>Op</w:t>
      </w:r>
      <w:r w:rsidRPr="009104A8">
        <w:rPr>
          <w:rFonts w:ascii="Arial" w:hAnsi="Arial" w:cs="Arial"/>
        </w:rPr>
        <w:t xml:space="preserve">ština Lipljan još uvek nije uspela da ispuni potrebu za identifikovanjem i angažovanjem novih </w:t>
      </w:r>
      <w:r w:rsidR="00E75CC3">
        <w:rPr>
          <w:rFonts w:ascii="Arial" w:hAnsi="Arial" w:cs="Arial"/>
        </w:rPr>
        <w:t>porodčnih skloništa</w:t>
      </w:r>
      <w:r w:rsidRPr="009104A8">
        <w:rPr>
          <w:rFonts w:ascii="Arial" w:hAnsi="Arial" w:cs="Arial"/>
        </w:rPr>
        <w:t>. Ovaj jaz stvara stalni izazov u ​​pružanju zaštite i brige za decu kojoj je potrebno sklonište.</w:t>
      </w:r>
    </w:p>
    <w:p w14:paraId="40D83D19" w14:textId="77777777" w:rsidR="009104A8" w:rsidRPr="00940FD3" w:rsidRDefault="009104A8" w:rsidP="00BF6DBB">
      <w:pPr>
        <w:tabs>
          <w:tab w:val="left" w:pos="1276"/>
        </w:tabs>
        <w:jc w:val="both"/>
        <w:rPr>
          <w:rFonts w:ascii="Arial" w:hAnsi="Arial" w:cs="Arial"/>
        </w:rPr>
      </w:pPr>
    </w:p>
    <w:p w14:paraId="2D5D7A24" w14:textId="0399731D" w:rsidR="009104A8" w:rsidRDefault="009104A8" w:rsidP="00BF6DBB">
      <w:pPr>
        <w:tabs>
          <w:tab w:val="left" w:pos="1276"/>
        </w:tabs>
        <w:jc w:val="both"/>
        <w:rPr>
          <w:rFonts w:ascii="Arial" w:hAnsi="Arial" w:cs="Arial"/>
        </w:rPr>
      </w:pPr>
      <w:r w:rsidRPr="009104A8">
        <w:rPr>
          <w:rFonts w:ascii="Arial" w:hAnsi="Arial" w:cs="Arial"/>
        </w:rPr>
        <w:t xml:space="preserve">Da bi se odgovorilo na ove izazove, neophodno je razviti i ojačati lokalne kapacitete opštinskih direkcija, CSR, socijalnih radnika, kao i drugih pružalaca socijalnih usluga iz redova nevladinih organizacija i licenciranih stručnjaka. Posebno treba povećati svest javnosti o značaju </w:t>
      </w:r>
      <w:r>
        <w:rPr>
          <w:rFonts w:ascii="Arial" w:hAnsi="Arial" w:cs="Arial"/>
        </w:rPr>
        <w:t>porodično smeštaja</w:t>
      </w:r>
      <w:r w:rsidRPr="009104A8">
        <w:rPr>
          <w:rFonts w:ascii="Arial" w:hAnsi="Arial" w:cs="Arial"/>
        </w:rPr>
        <w:t xml:space="preserve"> kao efikasnog oblika zaštite dece u potrebi. Kroz specijalizovane programe i obuku može se postići poboljšanje kvaliteta ovih usluga, garantujući održiviju podršku pogođenoj deci i porodicama.</w:t>
      </w:r>
    </w:p>
    <w:p w14:paraId="1BE7C475" w14:textId="27B419CC" w:rsidR="00AC7231" w:rsidRDefault="00170736" w:rsidP="00BF6DBB">
      <w:pPr>
        <w:tabs>
          <w:tab w:val="left" w:pos="1276"/>
        </w:tabs>
        <w:jc w:val="both"/>
        <w:rPr>
          <w:rFonts w:ascii="Arial" w:hAnsi="Arial" w:cs="Arial"/>
        </w:rPr>
      </w:pPr>
      <w:r w:rsidRPr="00940FD3">
        <w:rPr>
          <w:rFonts w:ascii="Arial" w:hAnsi="Arial" w:cs="Arial"/>
        </w:rPr>
        <w:br/>
      </w:r>
      <w:r w:rsidR="00831B32" w:rsidRPr="00831B32">
        <w:rPr>
          <w:rFonts w:ascii="Arial" w:hAnsi="Arial" w:cs="Arial"/>
        </w:rPr>
        <w:t xml:space="preserve">U međuvremenu, između ostalog, </w:t>
      </w:r>
      <w:r w:rsidR="00831B32">
        <w:rPr>
          <w:rFonts w:ascii="Arial" w:hAnsi="Arial" w:cs="Arial"/>
        </w:rPr>
        <w:t>O</w:t>
      </w:r>
      <w:r w:rsidR="00831B32" w:rsidRPr="00831B32">
        <w:rPr>
          <w:rFonts w:ascii="Arial" w:hAnsi="Arial" w:cs="Arial"/>
        </w:rPr>
        <w:t>pština Lipljan je postigla:</w:t>
      </w:r>
    </w:p>
    <w:p w14:paraId="02687E61" w14:textId="77777777" w:rsidR="00831B32" w:rsidRPr="00940FD3" w:rsidRDefault="00831B32" w:rsidP="00BF6DBB">
      <w:pPr>
        <w:tabs>
          <w:tab w:val="left" w:pos="1276"/>
        </w:tabs>
        <w:jc w:val="both"/>
        <w:rPr>
          <w:rFonts w:ascii="Arial" w:hAnsi="Arial" w:cs="Arial"/>
        </w:rPr>
      </w:pPr>
    </w:p>
    <w:p w14:paraId="23C16F03" w14:textId="77777777" w:rsidR="00286172" w:rsidRPr="00286172" w:rsidRDefault="00286172" w:rsidP="00286172">
      <w:pPr>
        <w:tabs>
          <w:tab w:val="left" w:pos="1276"/>
        </w:tabs>
        <w:spacing w:line="276" w:lineRule="auto"/>
        <w:jc w:val="both"/>
        <w:rPr>
          <w:rFonts w:ascii="Arial" w:eastAsia="Calibri" w:hAnsi="Arial" w:cs="Arial"/>
        </w:rPr>
      </w:pPr>
      <w:r w:rsidRPr="00286172">
        <w:rPr>
          <w:rFonts w:ascii="Arial" w:eastAsia="Calibri" w:hAnsi="Arial" w:cs="Arial"/>
        </w:rPr>
        <w:t>• Potpisati sporazum sa SOS Dečijim selima Kosovo za hraniteljstvo</w:t>
      </w:r>
    </w:p>
    <w:p w14:paraId="4ECC7C43" w14:textId="2BC69DBB" w:rsidR="00286172" w:rsidRPr="00286172" w:rsidRDefault="00286172" w:rsidP="00286172">
      <w:pPr>
        <w:tabs>
          <w:tab w:val="left" w:pos="1276"/>
        </w:tabs>
        <w:spacing w:line="276" w:lineRule="auto"/>
        <w:jc w:val="both"/>
        <w:rPr>
          <w:rFonts w:ascii="Arial" w:eastAsia="Calibri" w:hAnsi="Arial" w:cs="Arial"/>
        </w:rPr>
      </w:pPr>
      <w:r w:rsidRPr="00286172">
        <w:rPr>
          <w:rFonts w:ascii="Arial" w:eastAsia="Calibri" w:hAnsi="Arial" w:cs="Arial"/>
        </w:rPr>
        <w:t xml:space="preserve">• Pružila usluge za 3 djece, od kojih je jedno usvojeno, dok je trenutno 1 dijete na čuvanju u </w:t>
      </w:r>
      <w:r>
        <w:rPr>
          <w:rFonts w:ascii="Arial" w:hAnsi="Arial" w:cs="Arial"/>
        </w:rPr>
        <w:t xml:space="preserve">porodično smeštaje </w:t>
      </w:r>
      <w:r w:rsidRPr="00286172">
        <w:rPr>
          <w:rFonts w:ascii="Arial" w:eastAsia="Calibri" w:hAnsi="Arial" w:cs="Arial"/>
        </w:rPr>
        <w:t>i 2 u srodniku;</w:t>
      </w:r>
    </w:p>
    <w:p w14:paraId="21AE85DF" w14:textId="63EABE82" w:rsidR="00AC7231" w:rsidRDefault="00286172" w:rsidP="00286172">
      <w:pPr>
        <w:tabs>
          <w:tab w:val="left" w:pos="1276"/>
        </w:tabs>
        <w:spacing w:line="276" w:lineRule="auto"/>
        <w:jc w:val="both"/>
        <w:rPr>
          <w:rFonts w:ascii="Arial" w:eastAsia="Calibri" w:hAnsi="Arial" w:cs="Arial"/>
        </w:rPr>
      </w:pPr>
      <w:r w:rsidRPr="00286172">
        <w:rPr>
          <w:rFonts w:ascii="Arial" w:eastAsia="Calibri" w:hAnsi="Arial" w:cs="Arial"/>
        </w:rPr>
        <w:t xml:space="preserve">• </w:t>
      </w:r>
      <w:r>
        <w:rPr>
          <w:rFonts w:ascii="Arial" w:eastAsia="Calibri" w:hAnsi="Arial" w:cs="Arial"/>
        </w:rPr>
        <w:t>Trenirati</w:t>
      </w:r>
      <w:r w:rsidRPr="00286172">
        <w:rPr>
          <w:rFonts w:ascii="Arial" w:eastAsia="Calibri" w:hAnsi="Arial" w:cs="Arial"/>
        </w:rPr>
        <w:t xml:space="preserve"> 10 opštinskih </w:t>
      </w:r>
      <w:r>
        <w:rPr>
          <w:rFonts w:ascii="Arial" w:eastAsia="Calibri" w:hAnsi="Arial" w:cs="Arial"/>
        </w:rPr>
        <w:t xml:space="preserve">službenika </w:t>
      </w:r>
      <w:r w:rsidRPr="00286172">
        <w:rPr>
          <w:rFonts w:ascii="Arial" w:eastAsia="Calibri" w:hAnsi="Arial" w:cs="Arial"/>
        </w:rPr>
        <w:t>u programu Mini Pride.</w:t>
      </w:r>
    </w:p>
    <w:p w14:paraId="3435F0C9" w14:textId="77777777" w:rsidR="00286172" w:rsidRPr="00940FD3" w:rsidRDefault="00286172" w:rsidP="00286172">
      <w:pPr>
        <w:tabs>
          <w:tab w:val="left" w:pos="1276"/>
        </w:tabs>
        <w:spacing w:line="276" w:lineRule="auto"/>
        <w:jc w:val="both"/>
        <w:rPr>
          <w:rFonts w:ascii="Arial" w:eastAsia="Georgia" w:hAnsi="Arial" w:cs="Arial"/>
          <w:color w:val="000000"/>
        </w:rPr>
      </w:pPr>
    </w:p>
    <w:p w14:paraId="5B68A1F9" w14:textId="0270CAAC" w:rsidR="0060337E" w:rsidRDefault="00831B32" w:rsidP="00BF6DBB">
      <w:pPr>
        <w:tabs>
          <w:tab w:val="left" w:pos="284"/>
        </w:tabs>
        <w:spacing w:line="276" w:lineRule="auto"/>
        <w:ind w:left="142"/>
        <w:jc w:val="both"/>
        <w:rPr>
          <w:rFonts w:ascii="Arial" w:eastAsia="Georgia" w:hAnsi="Arial" w:cs="Arial"/>
          <w:color w:val="000000"/>
        </w:rPr>
      </w:pPr>
      <w:r w:rsidRPr="00831B32">
        <w:rPr>
          <w:rFonts w:ascii="Arial" w:eastAsia="Georgia" w:hAnsi="Arial" w:cs="Arial"/>
          <w:color w:val="000000"/>
        </w:rPr>
        <w:t xml:space="preserve">Centar za </w:t>
      </w:r>
      <w:r>
        <w:rPr>
          <w:rFonts w:ascii="Arial" w:eastAsia="Georgia" w:hAnsi="Arial" w:cs="Arial"/>
          <w:color w:val="000000"/>
        </w:rPr>
        <w:t>Socijalni R</w:t>
      </w:r>
      <w:r w:rsidRPr="00831B32">
        <w:rPr>
          <w:rFonts w:ascii="Arial" w:eastAsia="Georgia" w:hAnsi="Arial" w:cs="Arial"/>
          <w:color w:val="000000"/>
        </w:rPr>
        <w:t xml:space="preserve">ad (CSR) u Lipljanu se suočava sa nizom izazova koji otežavaju pružanje neophodne podrške porodicama domaćinima. Jedan od glavnih izazova je neadekvatnost finansijske podrške koju država ovim porodicama pruža, što direktno utiče na kvalitet i održivost </w:t>
      </w:r>
      <w:r>
        <w:rPr>
          <w:rFonts w:ascii="Arial" w:hAnsi="Arial" w:cs="Arial"/>
        </w:rPr>
        <w:t>porodične smeštaja</w:t>
      </w:r>
      <w:r w:rsidRPr="00831B32">
        <w:rPr>
          <w:rFonts w:ascii="Arial" w:eastAsia="Georgia" w:hAnsi="Arial" w:cs="Arial"/>
          <w:color w:val="000000"/>
        </w:rPr>
        <w:t>. Štaviše, CSR pati od nedostatka osoblja i dovoljno vremena da se posveti stalnoj podršci porodicama i deci na staranju.</w:t>
      </w:r>
    </w:p>
    <w:p w14:paraId="0183F916" w14:textId="77777777" w:rsidR="00831B32" w:rsidRPr="00940FD3" w:rsidRDefault="00831B32" w:rsidP="00BF6DBB">
      <w:pPr>
        <w:tabs>
          <w:tab w:val="left" w:pos="284"/>
        </w:tabs>
        <w:spacing w:line="276" w:lineRule="auto"/>
        <w:ind w:left="142"/>
        <w:jc w:val="both"/>
        <w:rPr>
          <w:rFonts w:ascii="Arial" w:eastAsia="Georgia" w:hAnsi="Arial" w:cs="Arial"/>
          <w:color w:val="000000"/>
        </w:rPr>
      </w:pPr>
    </w:p>
    <w:p w14:paraId="15B2B0B1" w14:textId="548A6113" w:rsidR="0060337E" w:rsidRDefault="00831B32" w:rsidP="00BF6DBB">
      <w:pPr>
        <w:tabs>
          <w:tab w:val="left" w:pos="284"/>
        </w:tabs>
        <w:spacing w:line="276" w:lineRule="auto"/>
        <w:ind w:left="142"/>
        <w:jc w:val="both"/>
        <w:rPr>
          <w:rFonts w:ascii="Arial" w:eastAsia="Georgia" w:hAnsi="Arial" w:cs="Arial"/>
          <w:color w:val="000000"/>
        </w:rPr>
      </w:pPr>
      <w:r w:rsidRPr="00831B32">
        <w:rPr>
          <w:rFonts w:ascii="Arial" w:eastAsia="Georgia" w:hAnsi="Arial" w:cs="Arial"/>
          <w:color w:val="000000"/>
        </w:rPr>
        <w:t xml:space="preserve">Drugi izazov je identifikacija i odabir novih </w:t>
      </w:r>
      <w:r>
        <w:rPr>
          <w:rFonts w:ascii="Arial" w:hAnsi="Arial" w:cs="Arial"/>
        </w:rPr>
        <w:t xml:space="preserve">porodičnih </w:t>
      </w:r>
      <w:r w:rsidR="0000720C">
        <w:rPr>
          <w:rFonts w:ascii="Arial" w:hAnsi="Arial" w:cs="Arial"/>
        </w:rPr>
        <w:t>skloniošta</w:t>
      </w:r>
      <w:r w:rsidRPr="00831B32">
        <w:rPr>
          <w:rFonts w:ascii="Arial" w:eastAsia="Georgia" w:hAnsi="Arial" w:cs="Arial"/>
          <w:color w:val="000000"/>
        </w:rPr>
        <w:t>, proces koji zahteva stalne resurse i posvećenost. Poteškoće u pronalaženju porodica koje su spremne i prikladne da ugoste decu su pojačane nedostatkom aktivnosti podizanja svesti i promocije ove usluge u zajednici.</w:t>
      </w:r>
    </w:p>
    <w:p w14:paraId="290E8AA0" w14:textId="77777777" w:rsidR="00831B32" w:rsidRPr="00940FD3" w:rsidRDefault="00831B32" w:rsidP="00BF6DBB">
      <w:pPr>
        <w:tabs>
          <w:tab w:val="left" w:pos="284"/>
        </w:tabs>
        <w:spacing w:line="276" w:lineRule="auto"/>
        <w:ind w:left="142"/>
        <w:jc w:val="both"/>
        <w:rPr>
          <w:rFonts w:ascii="Arial" w:eastAsia="Georgia" w:hAnsi="Arial" w:cs="Arial"/>
          <w:color w:val="000000"/>
        </w:rPr>
      </w:pPr>
    </w:p>
    <w:p w14:paraId="12BD2AB5" w14:textId="7897F8FD" w:rsidR="0060337E" w:rsidRPr="00940FD3" w:rsidRDefault="006A1C86" w:rsidP="00BF6DBB">
      <w:pPr>
        <w:tabs>
          <w:tab w:val="left" w:pos="284"/>
        </w:tabs>
        <w:spacing w:line="276" w:lineRule="auto"/>
        <w:ind w:left="142"/>
        <w:jc w:val="both"/>
        <w:rPr>
          <w:rFonts w:ascii="Arial" w:eastAsia="Georgia" w:hAnsi="Arial" w:cs="Arial"/>
          <w:color w:val="000000"/>
        </w:rPr>
      </w:pPr>
      <w:r w:rsidRPr="006A1C86">
        <w:rPr>
          <w:rFonts w:ascii="Arial" w:eastAsia="Georgia" w:hAnsi="Arial" w:cs="Arial"/>
          <w:color w:val="000000"/>
        </w:rPr>
        <w:t xml:space="preserve">Za </w:t>
      </w:r>
      <w:r>
        <w:rPr>
          <w:rFonts w:ascii="Arial" w:eastAsia="Georgia" w:hAnsi="Arial" w:cs="Arial"/>
          <w:color w:val="000000"/>
        </w:rPr>
        <w:t>adresiranje</w:t>
      </w:r>
      <w:r w:rsidRPr="006A1C86">
        <w:rPr>
          <w:rFonts w:ascii="Arial" w:eastAsia="Georgia" w:hAnsi="Arial" w:cs="Arial"/>
          <w:color w:val="000000"/>
        </w:rPr>
        <w:t xml:space="preserve"> ovih izazova, CSR u Lipljanu je istakao potrebu za nekoliko ključnih mera: sistematičnija procena potreba sadašnjih i potencijalnih porodica za smeštajem, uspostavljanje održivih kontakata sa porodicama koje ispunjavaju uslove za smeštaj, kao i razvoj konkretnih mera koje privlače i ubeđuju mlade porodice da učestvuju u ovom obliku zaštite. Takođe je od vitalnog značaja da se organizuju aktivnosti podizanja svesti i promocije, uključujući terenske sastanke sa građanima i korišćenje drugih oblika komunikacije kako bi se povećala svest i interesovanje za </w:t>
      </w:r>
      <w:r w:rsidR="00717AF8">
        <w:rPr>
          <w:rFonts w:ascii="Arial" w:eastAsia="Georgia" w:hAnsi="Arial" w:cs="Arial"/>
          <w:color w:val="000000"/>
        </w:rPr>
        <w:t xml:space="preserve">porodično </w:t>
      </w:r>
      <w:r w:rsidR="00A6457F">
        <w:rPr>
          <w:rFonts w:ascii="Arial" w:eastAsia="Georgia" w:hAnsi="Arial" w:cs="Arial"/>
          <w:color w:val="000000"/>
        </w:rPr>
        <w:t>sklonošte</w:t>
      </w:r>
      <w:r w:rsidRPr="006A1C86">
        <w:rPr>
          <w:rFonts w:ascii="Arial" w:eastAsia="Georgia" w:hAnsi="Arial" w:cs="Arial"/>
          <w:color w:val="000000"/>
        </w:rPr>
        <w:t>.</w:t>
      </w:r>
    </w:p>
    <w:p w14:paraId="2232F924" w14:textId="77777777" w:rsidR="0002023E" w:rsidRPr="00940FD3" w:rsidRDefault="0002023E" w:rsidP="00BF6DBB">
      <w:pPr>
        <w:pStyle w:val="ListParagraph"/>
        <w:tabs>
          <w:tab w:val="left" w:pos="284"/>
        </w:tabs>
        <w:ind w:left="1080"/>
        <w:jc w:val="both"/>
        <w:rPr>
          <w:rFonts w:ascii="Arial" w:eastAsia="Georgia" w:hAnsi="Arial" w:cs="Arial"/>
          <w:color w:val="000000"/>
          <w:sz w:val="24"/>
          <w:szCs w:val="24"/>
        </w:rPr>
      </w:pPr>
    </w:p>
    <w:p w14:paraId="06ED4166" w14:textId="77777777" w:rsidR="004233F7" w:rsidRDefault="004233F7" w:rsidP="00BF6DBB">
      <w:pPr>
        <w:spacing w:line="276" w:lineRule="auto"/>
        <w:jc w:val="both"/>
        <w:rPr>
          <w:rFonts w:ascii="Cambria" w:hAnsi="Cambria"/>
          <w:b/>
          <w:bCs/>
          <w:i/>
          <w:iCs/>
          <w:sz w:val="28"/>
          <w:szCs w:val="28"/>
        </w:rPr>
      </w:pPr>
    </w:p>
    <w:p w14:paraId="56F292DC" w14:textId="77777777" w:rsidR="004233F7" w:rsidRDefault="004233F7" w:rsidP="00BF6DBB">
      <w:pPr>
        <w:spacing w:line="276" w:lineRule="auto"/>
        <w:jc w:val="both"/>
        <w:rPr>
          <w:rFonts w:ascii="Cambria" w:hAnsi="Cambria"/>
          <w:b/>
          <w:bCs/>
          <w:i/>
          <w:iCs/>
          <w:sz w:val="28"/>
          <w:szCs w:val="28"/>
        </w:rPr>
      </w:pPr>
    </w:p>
    <w:p w14:paraId="35A2FB10" w14:textId="37074C38" w:rsidR="0002023E" w:rsidRDefault="004233F7" w:rsidP="00BF6DBB">
      <w:pPr>
        <w:spacing w:line="276" w:lineRule="auto"/>
        <w:jc w:val="both"/>
        <w:rPr>
          <w:rFonts w:ascii="Cambria" w:hAnsi="Cambria"/>
          <w:b/>
          <w:bCs/>
          <w:i/>
          <w:iCs/>
          <w:sz w:val="28"/>
          <w:szCs w:val="28"/>
        </w:rPr>
      </w:pPr>
      <w:r w:rsidRPr="004233F7">
        <w:rPr>
          <w:rFonts w:ascii="Cambria" w:hAnsi="Cambria"/>
          <w:b/>
          <w:bCs/>
          <w:i/>
          <w:iCs/>
          <w:sz w:val="28"/>
          <w:szCs w:val="28"/>
        </w:rPr>
        <w:lastRenderedPageBreak/>
        <w:t xml:space="preserve">Specifičan kontekst i kapaciteti Opštinske </w:t>
      </w:r>
      <w:r>
        <w:rPr>
          <w:rFonts w:ascii="Cambria" w:hAnsi="Cambria"/>
          <w:b/>
          <w:bCs/>
          <w:i/>
          <w:iCs/>
          <w:sz w:val="28"/>
          <w:szCs w:val="28"/>
        </w:rPr>
        <w:t>Direkcije</w:t>
      </w:r>
      <w:r w:rsidRPr="004233F7">
        <w:rPr>
          <w:rFonts w:ascii="Cambria" w:hAnsi="Cambria"/>
          <w:b/>
          <w:bCs/>
          <w:i/>
          <w:iCs/>
          <w:sz w:val="28"/>
          <w:szCs w:val="28"/>
        </w:rPr>
        <w:t xml:space="preserve"> za </w:t>
      </w:r>
      <w:r>
        <w:rPr>
          <w:rFonts w:ascii="Cambria" w:hAnsi="Cambria"/>
          <w:b/>
          <w:bCs/>
          <w:i/>
          <w:iCs/>
          <w:sz w:val="28"/>
          <w:szCs w:val="28"/>
        </w:rPr>
        <w:t>Z</w:t>
      </w:r>
      <w:r w:rsidRPr="004233F7">
        <w:rPr>
          <w:rFonts w:ascii="Cambria" w:hAnsi="Cambria"/>
          <w:b/>
          <w:bCs/>
          <w:i/>
          <w:iCs/>
          <w:sz w:val="28"/>
          <w:szCs w:val="28"/>
        </w:rPr>
        <w:t xml:space="preserve">dravstvenu i </w:t>
      </w:r>
      <w:r>
        <w:rPr>
          <w:rFonts w:ascii="Cambria" w:hAnsi="Cambria"/>
          <w:b/>
          <w:bCs/>
          <w:i/>
          <w:iCs/>
          <w:sz w:val="28"/>
          <w:szCs w:val="28"/>
        </w:rPr>
        <w:t>S</w:t>
      </w:r>
      <w:r w:rsidRPr="004233F7">
        <w:rPr>
          <w:rFonts w:ascii="Cambria" w:hAnsi="Cambria"/>
          <w:b/>
          <w:bCs/>
          <w:i/>
          <w:iCs/>
          <w:sz w:val="28"/>
          <w:szCs w:val="28"/>
        </w:rPr>
        <w:t xml:space="preserve">ocijalnu </w:t>
      </w:r>
      <w:r>
        <w:rPr>
          <w:rFonts w:ascii="Cambria" w:hAnsi="Cambria"/>
          <w:b/>
          <w:bCs/>
          <w:i/>
          <w:iCs/>
          <w:sz w:val="28"/>
          <w:szCs w:val="28"/>
        </w:rPr>
        <w:t>Z</w:t>
      </w:r>
      <w:r w:rsidRPr="004233F7">
        <w:rPr>
          <w:rFonts w:ascii="Cambria" w:hAnsi="Cambria"/>
          <w:b/>
          <w:bCs/>
          <w:i/>
          <w:iCs/>
          <w:sz w:val="28"/>
          <w:szCs w:val="28"/>
        </w:rPr>
        <w:t xml:space="preserve">aštitu i Centra za </w:t>
      </w:r>
      <w:r>
        <w:rPr>
          <w:rFonts w:ascii="Cambria" w:hAnsi="Cambria"/>
          <w:b/>
          <w:bCs/>
          <w:i/>
          <w:iCs/>
          <w:sz w:val="28"/>
          <w:szCs w:val="28"/>
        </w:rPr>
        <w:t>S</w:t>
      </w:r>
      <w:r w:rsidRPr="004233F7">
        <w:rPr>
          <w:rFonts w:ascii="Cambria" w:hAnsi="Cambria"/>
          <w:b/>
          <w:bCs/>
          <w:i/>
          <w:iCs/>
          <w:sz w:val="28"/>
          <w:szCs w:val="28"/>
        </w:rPr>
        <w:t xml:space="preserve">ocijalni </w:t>
      </w:r>
      <w:r>
        <w:rPr>
          <w:rFonts w:ascii="Cambria" w:hAnsi="Cambria"/>
          <w:b/>
          <w:bCs/>
          <w:i/>
          <w:iCs/>
          <w:sz w:val="28"/>
          <w:szCs w:val="28"/>
        </w:rPr>
        <w:t>R</w:t>
      </w:r>
      <w:r w:rsidRPr="004233F7">
        <w:rPr>
          <w:rFonts w:ascii="Cambria" w:hAnsi="Cambria"/>
          <w:b/>
          <w:bCs/>
          <w:i/>
          <w:iCs/>
          <w:sz w:val="28"/>
          <w:szCs w:val="28"/>
        </w:rPr>
        <w:t>ad</w:t>
      </w:r>
    </w:p>
    <w:p w14:paraId="32F8F397" w14:textId="77777777" w:rsidR="004233F7" w:rsidRPr="00940FD3" w:rsidRDefault="004233F7" w:rsidP="00BF6DBB">
      <w:pPr>
        <w:spacing w:line="276" w:lineRule="auto"/>
        <w:jc w:val="both"/>
        <w:rPr>
          <w:rFonts w:ascii="Arial" w:hAnsi="Arial" w:cs="Arial"/>
        </w:rPr>
      </w:pPr>
    </w:p>
    <w:p w14:paraId="493D22AD" w14:textId="449623C3" w:rsidR="00847777" w:rsidRDefault="00BE3B4D" w:rsidP="00BF6DBB">
      <w:pPr>
        <w:tabs>
          <w:tab w:val="left" w:pos="1276"/>
        </w:tabs>
        <w:spacing w:line="276" w:lineRule="auto"/>
        <w:jc w:val="both"/>
        <w:rPr>
          <w:rFonts w:ascii="Arial" w:hAnsi="Arial" w:cs="Arial"/>
          <w:bCs/>
          <w:kern w:val="32"/>
        </w:rPr>
      </w:pPr>
      <w:r w:rsidRPr="00BE3B4D">
        <w:rPr>
          <w:rFonts w:ascii="Arial" w:hAnsi="Arial" w:cs="Arial"/>
          <w:bCs/>
          <w:kern w:val="32"/>
        </w:rPr>
        <w:t>Veliki broj zahteva za socijalnim uslugama takođe zahteva dovoljno stručnih resursa. Trenutno se Direkcije za Zdravstvenu i Socijalnu Zaštitu i Centra za Socijalni Rad</w:t>
      </w:r>
      <w:r>
        <w:rPr>
          <w:rFonts w:ascii="Arial" w:hAnsi="Arial" w:cs="Arial"/>
          <w:bCs/>
          <w:kern w:val="32"/>
        </w:rPr>
        <w:t xml:space="preserve"> </w:t>
      </w:r>
      <w:r w:rsidRPr="00BE3B4D">
        <w:rPr>
          <w:rFonts w:ascii="Arial" w:hAnsi="Arial" w:cs="Arial"/>
          <w:bCs/>
          <w:kern w:val="32"/>
        </w:rPr>
        <w:t>suočavaju sa izazovom nedostatka kadrova. U vreme izrade ovog akcionog plana, stručno osoblje angažovano u CSR je 4 stručna službenika socijalne službe. U međuvremenu, u DS</w:t>
      </w:r>
    </w:p>
    <w:p w14:paraId="6BB29EC4" w14:textId="77777777" w:rsidR="00717AF8" w:rsidRPr="00940FD3" w:rsidRDefault="00717AF8" w:rsidP="00BF6DBB">
      <w:pPr>
        <w:tabs>
          <w:tab w:val="left" w:pos="1276"/>
        </w:tabs>
        <w:spacing w:line="276" w:lineRule="auto"/>
        <w:jc w:val="both"/>
        <w:rPr>
          <w:rFonts w:ascii="Arial" w:eastAsia="Georgia" w:hAnsi="Arial" w:cs="Arial"/>
          <w:b/>
          <w:bCs/>
        </w:rPr>
      </w:pPr>
    </w:p>
    <w:p w14:paraId="06E5317B" w14:textId="15655676" w:rsidR="00D3292F" w:rsidRPr="00940FD3" w:rsidRDefault="00717AF8" w:rsidP="00BF6DBB">
      <w:pPr>
        <w:tabs>
          <w:tab w:val="left" w:pos="1276"/>
        </w:tabs>
        <w:spacing w:line="276" w:lineRule="auto"/>
        <w:jc w:val="both"/>
        <w:rPr>
          <w:rFonts w:ascii="Arial" w:eastAsia="Georgia" w:hAnsi="Arial" w:cs="Arial"/>
        </w:rPr>
      </w:pPr>
      <w:r w:rsidRPr="00717AF8">
        <w:rPr>
          <w:rFonts w:ascii="Cambria" w:hAnsi="Cambria"/>
          <w:b/>
          <w:bCs/>
          <w:i/>
          <w:iCs/>
          <w:sz w:val="28"/>
          <w:szCs w:val="28"/>
        </w:rPr>
        <w:t>Metodologija izrade lokalnog akcionog plana</w:t>
      </w:r>
    </w:p>
    <w:p w14:paraId="319F7CA5" w14:textId="77777777" w:rsidR="00AC5FDA" w:rsidRPr="00940FD3" w:rsidRDefault="00AC5FDA" w:rsidP="00BF6DBB">
      <w:pPr>
        <w:tabs>
          <w:tab w:val="left" w:pos="1276"/>
        </w:tabs>
        <w:spacing w:line="276" w:lineRule="auto"/>
        <w:jc w:val="both"/>
        <w:rPr>
          <w:rFonts w:ascii="Arial" w:eastAsia="Georgia" w:hAnsi="Arial" w:cs="Arial"/>
          <w:color w:val="000000"/>
        </w:rPr>
      </w:pPr>
    </w:p>
    <w:p w14:paraId="518084DF" w14:textId="55464AC7" w:rsidR="00AC5FDA" w:rsidRDefault="00717AF8" w:rsidP="00BF6DBB">
      <w:pPr>
        <w:tabs>
          <w:tab w:val="left" w:pos="1276"/>
        </w:tabs>
        <w:spacing w:line="276" w:lineRule="auto"/>
        <w:jc w:val="both"/>
        <w:rPr>
          <w:rFonts w:ascii="Arial" w:eastAsia="Georgia" w:hAnsi="Arial" w:cs="Arial"/>
          <w:color w:val="000000"/>
        </w:rPr>
      </w:pPr>
      <w:r w:rsidRPr="00717AF8">
        <w:rPr>
          <w:rFonts w:ascii="Arial" w:eastAsia="Georgia" w:hAnsi="Arial" w:cs="Arial"/>
          <w:color w:val="000000"/>
        </w:rPr>
        <w:t xml:space="preserve">Prvobitno je izvršena preliminarna analiza situacije i lokalnog konteksta u opštini Lipljan, sa posebnim fokusom na sferu dečije zaštite i pružanje usluga </w:t>
      </w:r>
      <w:r>
        <w:rPr>
          <w:rFonts w:ascii="Arial" w:eastAsia="Georgia" w:hAnsi="Arial" w:cs="Arial"/>
          <w:color w:val="000000"/>
        </w:rPr>
        <w:t>porodično smeštaja</w:t>
      </w:r>
      <w:r w:rsidRPr="00717AF8">
        <w:rPr>
          <w:rFonts w:ascii="Arial" w:eastAsia="Georgia" w:hAnsi="Arial" w:cs="Arial"/>
          <w:color w:val="000000"/>
        </w:rPr>
        <w:t xml:space="preserve"> za decu bez roditeljskog staranja.</w:t>
      </w:r>
    </w:p>
    <w:p w14:paraId="7A9C8AA8" w14:textId="77777777" w:rsidR="00717AF8" w:rsidRPr="00940FD3" w:rsidRDefault="00717AF8" w:rsidP="00BF6DBB">
      <w:pPr>
        <w:tabs>
          <w:tab w:val="left" w:pos="1276"/>
        </w:tabs>
        <w:spacing w:line="276" w:lineRule="auto"/>
        <w:jc w:val="both"/>
        <w:rPr>
          <w:rFonts w:ascii="Arial" w:eastAsia="Georgia" w:hAnsi="Arial" w:cs="Arial"/>
          <w:color w:val="000000"/>
        </w:rPr>
      </w:pPr>
    </w:p>
    <w:p w14:paraId="226B56A1" w14:textId="77777777" w:rsidR="00717AF8" w:rsidRPr="00717AF8" w:rsidRDefault="00717AF8" w:rsidP="00717AF8">
      <w:pPr>
        <w:pStyle w:val="Heading1"/>
        <w:tabs>
          <w:tab w:val="left" w:pos="1276"/>
        </w:tabs>
        <w:spacing w:line="276" w:lineRule="auto"/>
        <w:jc w:val="both"/>
        <w:rPr>
          <w:rFonts w:ascii="Arial" w:eastAsia="Georgia" w:hAnsi="Arial" w:cs="Arial"/>
          <w:b w:val="0"/>
          <w:bCs w:val="0"/>
          <w:color w:val="000000"/>
          <w:kern w:val="0"/>
          <w:sz w:val="24"/>
          <w:szCs w:val="24"/>
          <w:lang w:val="sq-AL"/>
        </w:rPr>
      </w:pPr>
      <w:r w:rsidRPr="00717AF8">
        <w:rPr>
          <w:rFonts w:ascii="Arial" w:eastAsia="Georgia" w:hAnsi="Arial" w:cs="Arial"/>
          <w:b w:val="0"/>
          <w:bCs w:val="0"/>
          <w:color w:val="000000"/>
          <w:kern w:val="0"/>
          <w:sz w:val="24"/>
          <w:szCs w:val="24"/>
          <w:lang w:val="sq-AL"/>
        </w:rPr>
        <w:t xml:space="preserve">Koraci za izradu i finalizaciju plana </w:t>
      </w:r>
    </w:p>
    <w:p w14:paraId="0AE727D9" w14:textId="77777777" w:rsidR="00717AF8" w:rsidRPr="00717AF8" w:rsidRDefault="00717AF8" w:rsidP="00717AF8">
      <w:pPr>
        <w:pStyle w:val="Heading1"/>
        <w:tabs>
          <w:tab w:val="left" w:pos="1276"/>
        </w:tabs>
        <w:spacing w:line="276" w:lineRule="auto"/>
        <w:jc w:val="both"/>
        <w:rPr>
          <w:rFonts w:ascii="Arial" w:eastAsia="Georgia" w:hAnsi="Arial" w:cs="Arial"/>
          <w:b w:val="0"/>
          <w:bCs w:val="0"/>
          <w:color w:val="000000"/>
          <w:kern w:val="0"/>
          <w:sz w:val="24"/>
          <w:szCs w:val="24"/>
          <w:lang w:val="sq-AL"/>
        </w:rPr>
      </w:pPr>
      <w:r w:rsidRPr="00717AF8">
        <w:rPr>
          <w:rFonts w:ascii="Arial" w:eastAsia="Georgia" w:hAnsi="Arial" w:cs="Arial"/>
          <w:b w:val="0"/>
          <w:bCs w:val="0"/>
          <w:color w:val="000000"/>
          <w:kern w:val="0"/>
          <w:sz w:val="24"/>
          <w:szCs w:val="24"/>
          <w:lang w:val="sq-AL"/>
        </w:rPr>
        <w:t xml:space="preserve">- Pregled i konsultacije primarnog i sekundarnog zakonodavstva </w:t>
      </w:r>
    </w:p>
    <w:p w14:paraId="60F05CA3" w14:textId="77777777" w:rsidR="00717AF8" w:rsidRPr="00717AF8" w:rsidRDefault="00717AF8" w:rsidP="00717AF8">
      <w:pPr>
        <w:pStyle w:val="Heading1"/>
        <w:tabs>
          <w:tab w:val="left" w:pos="1276"/>
        </w:tabs>
        <w:spacing w:line="276" w:lineRule="auto"/>
        <w:jc w:val="both"/>
        <w:rPr>
          <w:rFonts w:ascii="Arial" w:eastAsia="Georgia" w:hAnsi="Arial" w:cs="Arial"/>
          <w:b w:val="0"/>
          <w:bCs w:val="0"/>
          <w:color w:val="000000"/>
          <w:kern w:val="0"/>
          <w:sz w:val="24"/>
          <w:szCs w:val="24"/>
          <w:lang w:val="sq-AL"/>
        </w:rPr>
      </w:pPr>
      <w:r w:rsidRPr="00717AF8">
        <w:rPr>
          <w:rFonts w:ascii="Arial" w:eastAsia="Georgia" w:hAnsi="Arial" w:cs="Arial"/>
          <w:b w:val="0"/>
          <w:bCs w:val="0"/>
          <w:color w:val="000000"/>
          <w:kern w:val="0"/>
          <w:sz w:val="24"/>
          <w:szCs w:val="24"/>
          <w:lang w:val="sq-AL"/>
        </w:rPr>
        <w:t>- Konsultativni i informativni sastanci sa predstavnicima lokalnih institucija u opštini Lipljan.</w:t>
      </w:r>
    </w:p>
    <w:p w14:paraId="001ECAE3" w14:textId="77777777" w:rsidR="00717AF8" w:rsidRPr="00717AF8" w:rsidRDefault="00717AF8" w:rsidP="00717AF8">
      <w:pPr>
        <w:pStyle w:val="Heading1"/>
        <w:tabs>
          <w:tab w:val="left" w:pos="1276"/>
        </w:tabs>
        <w:spacing w:line="276" w:lineRule="auto"/>
        <w:jc w:val="both"/>
        <w:rPr>
          <w:rFonts w:ascii="Arial" w:eastAsia="Georgia" w:hAnsi="Arial" w:cs="Arial"/>
          <w:b w:val="0"/>
          <w:bCs w:val="0"/>
          <w:color w:val="000000"/>
          <w:kern w:val="0"/>
          <w:sz w:val="24"/>
          <w:szCs w:val="24"/>
          <w:lang w:val="sq-AL"/>
        </w:rPr>
      </w:pPr>
      <w:r w:rsidRPr="00717AF8">
        <w:rPr>
          <w:rFonts w:ascii="Arial" w:eastAsia="Georgia" w:hAnsi="Arial" w:cs="Arial"/>
          <w:b w:val="0"/>
          <w:bCs w:val="0"/>
          <w:color w:val="000000"/>
          <w:kern w:val="0"/>
          <w:sz w:val="24"/>
          <w:szCs w:val="24"/>
          <w:lang w:val="sq-AL"/>
        </w:rPr>
        <w:t xml:space="preserve">- Definicija radne grupe. </w:t>
      </w:r>
    </w:p>
    <w:p w14:paraId="385A08A2" w14:textId="77777777" w:rsidR="00717AF8" w:rsidRPr="00717AF8" w:rsidRDefault="00717AF8" w:rsidP="00717AF8">
      <w:pPr>
        <w:pStyle w:val="Heading1"/>
        <w:tabs>
          <w:tab w:val="left" w:pos="1276"/>
        </w:tabs>
        <w:spacing w:line="276" w:lineRule="auto"/>
        <w:jc w:val="both"/>
        <w:rPr>
          <w:rFonts w:ascii="Arial" w:eastAsia="Georgia" w:hAnsi="Arial" w:cs="Arial"/>
          <w:b w:val="0"/>
          <w:bCs w:val="0"/>
          <w:color w:val="000000"/>
          <w:kern w:val="0"/>
          <w:sz w:val="24"/>
          <w:szCs w:val="24"/>
          <w:lang w:val="sq-AL"/>
        </w:rPr>
      </w:pPr>
      <w:r w:rsidRPr="00717AF8">
        <w:rPr>
          <w:rFonts w:ascii="Arial" w:eastAsia="Georgia" w:hAnsi="Arial" w:cs="Arial"/>
          <w:b w:val="0"/>
          <w:bCs w:val="0"/>
          <w:color w:val="000000"/>
          <w:kern w:val="0"/>
          <w:sz w:val="24"/>
          <w:szCs w:val="24"/>
          <w:lang w:val="sq-AL"/>
        </w:rPr>
        <w:t xml:space="preserve">- Postavljanje ciljeva, specifičnih ciljeva i razvoj plana </w:t>
      </w:r>
    </w:p>
    <w:p w14:paraId="710A0218" w14:textId="77777777" w:rsidR="00717AF8" w:rsidRPr="00717AF8" w:rsidRDefault="00717AF8" w:rsidP="00717AF8">
      <w:pPr>
        <w:pStyle w:val="Heading1"/>
        <w:tabs>
          <w:tab w:val="left" w:pos="1276"/>
        </w:tabs>
        <w:spacing w:line="276" w:lineRule="auto"/>
        <w:jc w:val="both"/>
        <w:rPr>
          <w:rFonts w:ascii="Arial" w:eastAsia="Georgia" w:hAnsi="Arial" w:cs="Arial"/>
          <w:b w:val="0"/>
          <w:bCs w:val="0"/>
          <w:color w:val="000000"/>
          <w:kern w:val="0"/>
          <w:sz w:val="24"/>
          <w:szCs w:val="24"/>
          <w:lang w:val="sq-AL"/>
        </w:rPr>
      </w:pPr>
      <w:r w:rsidRPr="00717AF8">
        <w:rPr>
          <w:rFonts w:ascii="Arial" w:eastAsia="Georgia" w:hAnsi="Arial" w:cs="Arial"/>
          <w:b w:val="0"/>
          <w:bCs w:val="0"/>
          <w:color w:val="000000"/>
          <w:kern w:val="0"/>
          <w:sz w:val="24"/>
          <w:szCs w:val="24"/>
          <w:lang w:val="sq-AL"/>
        </w:rPr>
        <w:t xml:space="preserve">- Radionice i izrada nacrta akcionog plana </w:t>
      </w:r>
    </w:p>
    <w:p w14:paraId="330AA239" w14:textId="27FF59BE" w:rsidR="0030621D" w:rsidRPr="00940FD3" w:rsidRDefault="00717AF8" w:rsidP="00717AF8">
      <w:pPr>
        <w:pStyle w:val="Heading1"/>
        <w:tabs>
          <w:tab w:val="left" w:pos="1276"/>
        </w:tabs>
        <w:spacing w:before="0" w:after="0" w:line="276" w:lineRule="auto"/>
        <w:jc w:val="both"/>
        <w:rPr>
          <w:rFonts w:ascii="Arial" w:hAnsi="Arial" w:cs="Arial"/>
          <w:sz w:val="24"/>
          <w:szCs w:val="24"/>
          <w:lang w:val="sq-AL"/>
        </w:rPr>
      </w:pPr>
      <w:r w:rsidRPr="00717AF8">
        <w:rPr>
          <w:rFonts w:ascii="Arial" w:eastAsia="Georgia" w:hAnsi="Arial" w:cs="Arial"/>
          <w:b w:val="0"/>
          <w:bCs w:val="0"/>
          <w:color w:val="000000"/>
          <w:kern w:val="0"/>
          <w:sz w:val="24"/>
          <w:szCs w:val="24"/>
          <w:lang w:val="sq-AL"/>
        </w:rPr>
        <w:t>- Izrada i finalizacija plana</w:t>
      </w:r>
    </w:p>
    <w:p w14:paraId="39821F87" w14:textId="77777777" w:rsidR="00717AF8" w:rsidRDefault="00717AF8" w:rsidP="00BF6DBB">
      <w:pPr>
        <w:pStyle w:val="Heading4"/>
        <w:jc w:val="both"/>
        <w:rPr>
          <w:rFonts w:ascii="Cambria" w:eastAsia="MS Mincho" w:hAnsi="Cambria" w:cs="Times New Roman"/>
          <w:b/>
          <w:bCs/>
          <w:color w:val="auto"/>
          <w:sz w:val="28"/>
          <w:szCs w:val="28"/>
        </w:rPr>
      </w:pPr>
    </w:p>
    <w:p w14:paraId="6BF75CDF" w14:textId="708B3E97" w:rsidR="00717AF8" w:rsidRDefault="00717AF8" w:rsidP="00BF6DBB">
      <w:pPr>
        <w:pStyle w:val="Heading4"/>
        <w:jc w:val="both"/>
        <w:rPr>
          <w:rFonts w:ascii="Cambria" w:eastAsia="MS Mincho" w:hAnsi="Cambria" w:cs="Times New Roman"/>
          <w:b/>
          <w:bCs/>
          <w:color w:val="auto"/>
          <w:sz w:val="28"/>
          <w:szCs w:val="28"/>
        </w:rPr>
      </w:pPr>
      <w:r w:rsidRPr="00717AF8">
        <w:rPr>
          <w:rFonts w:ascii="Cambria" w:eastAsia="MS Mincho" w:hAnsi="Cambria" w:cs="Times New Roman"/>
          <w:b/>
          <w:bCs/>
          <w:color w:val="auto"/>
          <w:sz w:val="28"/>
          <w:szCs w:val="28"/>
        </w:rPr>
        <w:t xml:space="preserve">Ciljevi Opštinskog akcionog plana za </w:t>
      </w:r>
      <w:r>
        <w:rPr>
          <w:rFonts w:ascii="Cambria" w:eastAsia="MS Mincho" w:hAnsi="Cambria" w:cs="Times New Roman"/>
          <w:b/>
          <w:bCs/>
          <w:color w:val="auto"/>
          <w:sz w:val="28"/>
          <w:szCs w:val="28"/>
        </w:rPr>
        <w:t xml:space="preserve">porodično </w:t>
      </w:r>
      <w:r w:rsidR="00CC3653">
        <w:rPr>
          <w:rFonts w:ascii="Cambria" w:eastAsia="MS Mincho" w:hAnsi="Cambria" w:cs="Times New Roman"/>
          <w:b/>
          <w:bCs/>
          <w:color w:val="auto"/>
          <w:sz w:val="28"/>
          <w:szCs w:val="28"/>
        </w:rPr>
        <w:t xml:space="preserve">sklonište </w:t>
      </w:r>
      <w:r>
        <w:rPr>
          <w:rFonts w:ascii="Cambria" w:eastAsia="MS Mincho" w:hAnsi="Cambria" w:cs="Times New Roman"/>
          <w:b/>
          <w:bCs/>
          <w:color w:val="auto"/>
          <w:sz w:val="28"/>
          <w:szCs w:val="28"/>
        </w:rPr>
        <w:t xml:space="preserve"> </w:t>
      </w:r>
      <w:r w:rsidRPr="00717AF8">
        <w:rPr>
          <w:rFonts w:ascii="Cambria" w:eastAsia="MS Mincho" w:hAnsi="Cambria" w:cs="Times New Roman"/>
          <w:b/>
          <w:bCs/>
          <w:color w:val="auto"/>
          <w:sz w:val="28"/>
          <w:szCs w:val="28"/>
        </w:rPr>
        <w:t>u opštini Lipljan (2025-2027)</w:t>
      </w:r>
    </w:p>
    <w:p w14:paraId="648766DD" w14:textId="77777777" w:rsidR="00717AF8" w:rsidRDefault="00717AF8" w:rsidP="00BF6DBB">
      <w:pPr>
        <w:pStyle w:val="Heading4"/>
        <w:jc w:val="both"/>
        <w:rPr>
          <w:rFonts w:ascii="Cambria" w:eastAsia="MS Mincho" w:hAnsi="Cambria" w:cs="Times New Roman"/>
          <w:b/>
          <w:bCs/>
          <w:color w:val="auto"/>
          <w:sz w:val="28"/>
          <w:szCs w:val="28"/>
        </w:rPr>
      </w:pPr>
    </w:p>
    <w:p w14:paraId="61121C15" w14:textId="1F490662" w:rsidR="00717AF8" w:rsidRDefault="00717AF8" w:rsidP="00BF6DBB">
      <w:pPr>
        <w:pStyle w:val="NormalWeb"/>
        <w:jc w:val="both"/>
        <w:rPr>
          <w:rStyle w:val="Strong"/>
          <w:rFonts w:ascii="Arial" w:eastAsiaTheme="majorEastAsia" w:hAnsi="Arial" w:cs="Arial"/>
          <w:b w:val="0"/>
          <w:bCs w:val="0"/>
          <w:i/>
          <w:iCs/>
          <w:color w:val="C49A00" w:themeColor="accent1" w:themeShade="BF"/>
          <w:lang w:val="sq-AL"/>
        </w:rPr>
      </w:pPr>
      <w:r w:rsidRPr="00717AF8">
        <w:rPr>
          <w:rStyle w:val="Strong"/>
          <w:rFonts w:ascii="Arial" w:eastAsiaTheme="majorEastAsia" w:hAnsi="Arial" w:cs="Arial"/>
          <w:b w:val="0"/>
          <w:bCs w:val="0"/>
          <w:i/>
          <w:iCs/>
          <w:color w:val="C49A00" w:themeColor="accent1" w:themeShade="BF"/>
          <w:lang w:val="sq-AL"/>
        </w:rPr>
        <w:t xml:space="preserve">Povećanje broja </w:t>
      </w:r>
      <w:r w:rsidR="00551C0C">
        <w:rPr>
          <w:rStyle w:val="Strong"/>
          <w:rFonts w:ascii="Arial" w:eastAsiaTheme="majorEastAsia" w:hAnsi="Arial" w:cs="Arial"/>
          <w:b w:val="0"/>
          <w:bCs w:val="0"/>
          <w:i/>
          <w:iCs/>
          <w:color w:val="C49A00" w:themeColor="accent1" w:themeShade="BF"/>
          <w:lang w:val="sq-AL"/>
        </w:rPr>
        <w:t xml:space="preserve">porodično smeštaje </w:t>
      </w:r>
      <w:r w:rsidRPr="00717AF8">
        <w:rPr>
          <w:rStyle w:val="Strong"/>
          <w:rFonts w:ascii="Arial" w:eastAsiaTheme="majorEastAsia" w:hAnsi="Arial" w:cs="Arial"/>
          <w:b w:val="0"/>
          <w:bCs w:val="0"/>
          <w:i/>
          <w:iCs/>
          <w:color w:val="C49A00" w:themeColor="accent1" w:themeShade="BF"/>
          <w:lang w:val="sq-AL"/>
        </w:rPr>
        <w:t>u opštini</w:t>
      </w:r>
    </w:p>
    <w:p w14:paraId="5D12D622" w14:textId="08F0C8DB" w:rsidR="006B77FD" w:rsidRDefault="006B77FD" w:rsidP="00BF6DBB">
      <w:pPr>
        <w:pStyle w:val="Heading4"/>
        <w:jc w:val="both"/>
        <w:rPr>
          <w:rFonts w:ascii="Arial" w:eastAsia="Times New Roman" w:hAnsi="Arial" w:cs="Arial"/>
          <w:i w:val="0"/>
          <w:iCs w:val="0"/>
          <w:color w:val="auto"/>
        </w:rPr>
      </w:pPr>
      <w:r w:rsidRPr="006B77FD">
        <w:rPr>
          <w:rFonts w:ascii="Arial" w:eastAsia="Times New Roman" w:hAnsi="Arial" w:cs="Arial"/>
          <w:i w:val="0"/>
          <w:iCs w:val="0"/>
          <w:color w:val="auto"/>
        </w:rPr>
        <w:t xml:space="preserve">Identifikovanjem najmanje 20 porodica za porodično </w:t>
      </w:r>
      <w:r w:rsidR="0078370B">
        <w:rPr>
          <w:rFonts w:ascii="Arial" w:eastAsia="Times New Roman" w:hAnsi="Arial" w:cs="Arial"/>
          <w:i w:val="0"/>
          <w:iCs w:val="0"/>
          <w:color w:val="auto"/>
        </w:rPr>
        <w:t xml:space="preserve">sklonište </w:t>
      </w:r>
      <w:r w:rsidRPr="006B77FD">
        <w:rPr>
          <w:rFonts w:ascii="Arial" w:eastAsia="Times New Roman" w:hAnsi="Arial" w:cs="Arial"/>
          <w:i w:val="0"/>
          <w:iCs w:val="0"/>
          <w:color w:val="auto"/>
        </w:rPr>
        <w:t xml:space="preserve"> (2025), pripremanjem najmanje 30 porodično smeštaje (2026) i zapošljavanjem najmanje 7 porodica do kraja 2027. godine, opština Lipljan ima za cilj povećanje broja </w:t>
      </w:r>
      <w:r w:rsidR="0078370B">
        <w:rPr>
          <w:rFonts w:ascii="Arial" w:eastAsia="Times New Roman" w:hAnsi="Arial" w:cs="Arial"/>
          <w:i w:val="0"/>
          <w:iCs w:val="0"/>
          <w:color w:val="auto"/>
        </w:rPr>
        <w:t xml:space="preserve">porodinčnih sklonošta  </w:t>
      </w:r>
      <w:r w:rsidRPr="006B77FD">
        <w:rPr>
          <w:rFonts w:ascii="Arial" w:eastAsia="Times New Roman" w:hAnsi="Arial" w:cs="Arial"/>
          <w:i w:val="0"/>
          <w:iCs w:val="0"/>
          <w:color w:val="auto"/>
        </w:rPr>
        <w:t>kroz identifikaciju i regrutovanje novih porodica kroz saradnju sa lokalnim, verskim zajednicama roditelja. Ovaj proces će obuhvatiti edukaciju, obuku i sertifikaciju potencijalnih porodica, sa ciljem stvaranja održivog sistema zaštite dece bez roditeljskog staranja.</w:t>
      </w:r>
    </w:p>
    <w:p w14:paraId="41610D0F" w14:textId="77777777" w:rsidR="006B77FD" w:rsidRDefault="006B77FD" w:rsidP="00BF6DBB">
      <w:pPr>
        <w:pStyle w:val="Heading4"/>
        <w:jc w:val="both"/>
        <w:rPr>
          <w:rFonts w:ascii="Arial" w:eastAsia="Times New Roman" w:hAnsi="Arial" w:cs="Arial"/>
          <w:i w:val="0"/>
          <w:iCs w:val="0"/>
          <w:color w:val="auto"/>
        </w:rPr>
      </w:pPr>
    </w:p>
    <w:p w14:paraId="433EC5DA" w14:textId="77777777" w:rsidR="006B77FD" w:rsidRDefault="006B77FD" w:rsidP="00BF6DBB">
      <w:pPr>
        <w:pStyle w:val="Heading4"/>
        <w:jc w:val="both"/>
        <w:rPr>
          <w:rFonts w:ascii="Arial" w:eastAsia="Times New Roman" w:hAnsi="Arial" w:cs="Arial"/>
          <w:i w:val="0"/>
          <w:iCs w:val="0"/>
          <w:color w:val="auto"/>
        </w:rPr>
      </w:pPr>
    </w:p>
    <w:p w14:paraId="7B90EB78" w14:textId="77777777" w:rsidR="0022459E" w:rsidRDefault="0022459E" w:rsidP="00BF6DBB">
      <w:pPr>
        <w:pStyle w:val="NormalWeb"/>
        <w:jc w:val="both"/>
        <w:rPr>
          <w:rStyle w:val="Strong"/>
          <w:rFonts w:ascii="Arial" w:eastAsiaTheme="majorEastAsia" w:hAnsi="Arial" w:cs="Arial"/>
          <w:b w:val="0"/>
          <w:bCs w:val="0"/>
          <w:i/>
          <w:iCs/>
          <w:color w:val="C49A00" w:themeColor="accent1" w:themeShade="BF"/>
          <w:lang w:val="sq-AL"/>
        </w:rPr>
      </w:pPr>
    </w:p>
    <w:p w14:paraId="01A65003" w14:textId="77777777" w:rsidR="0022459E" w:rsidRDefault="0022459E" w:rsidP="00BF6DBB">
      <w:pPr>
        <w:pStyle w:val="NormalWeb"/>
        <w:jc w:val="both"/>
        <w:rPr>
          <w:rStyle w:val="Strong"/>
          <w:rFonts w:ascii="Arial" w:eastAsiaTheme="majorEastAsia" w:hAnsi="Arial" w:cs="Arial"/>
          <w:b w:val="0"/>
          <w:bCs w:val="0"/>
          <w:i/>
          <w:iCs/>
          <w:color w:val="C49A00" w:themeColor="accent1" w:themeShade="BF"/>
          <w:lang w:val="sq-AL"/>
        </w:rPr>
      </w:pPr>
    </w:p>
    <w:p w14:paraId="140ED666" w14:textId="314064D5" w:rsidR="0022459E" w:rsidRDefault="0022459E" w:rsidP="00BF6DBB">
      <w:pPr>
        <w:pStyle w:val="NormalWeb"/>
        <w:jc w:val="both"/>
        <w:rPr>
          <w:rStyle w:val="Strong"/>
          <w:rFonts w:ascii="Arial" w:eastAsiaTheme="majorEastAsia" w:hAnsi="Arial" w:cs="Arial"/>
          <w:b w:val="0"/>
          <w:bCs w:val="0"/>
          <w:i/>
          <w:iCs/>
          <w:color w:val="C49A00" w:themeColor="accent1" w:themeShade="BF"/>
          <w:lang w:val="sq-AL"/>
        </w:rPr>
      </w:pPr>
      <w:r w:rsidRPr="0022459E">
        <w:rPr>
          <w:rStyle w:val="Strong"/>
          <w:rFonts w:ascii="Arial" w:eastAsiaTheme="majorEastAsia" w:hAnsi="Arial" w:cs="Arial"/>
          <w:b w:val="0"/>
          <w:bCs w:val="0"/>
          <w:i/>
          <w:iCs/>
          <w:color w:val="C49A00" w:themeColor="accent1" w:themeShade="BF"/>
          <w:lang w:val="sq-AL"/>
        </w:rPr>
        <w:t>Izdržavanje postojećih porodičn</w:t>
      </w:r>
      <w:r>
        <w:rPr>
          <w:rStyle w:val="Strong"/>
          <w:rFonts w:ascii="Arial" w:eastAsiaTheme="majorEastAsia" w:hAnsi="Arial" w:cs="Arial"/>
          <w:b w:val="0"/>
          <w:bCs w:val="0"/>
          <w:i/>
          <w:iCs/>
          <w:color w:val="C49A00" w:themeColor="accent1" w:themeShade="BF"/>
          <w:lang w:val="sq-AL"/>
        </w:rPr>
        <w:t xml:space="preserve">e </w:t>
      </w:r>
      <w:r w:rsidRPr="0022459E">
        <w:rPr>
          <w:rStyle w:val="Strong"/>
          <w:rFonts w:ascii="Arial" w:eastAsiaTheme="majorEastAsia" w:hAnsi="Arial" w:cs="Arial"/>
          <w:b w:val="0"/>
          <w:bCs w:val="0"/>
          <w:i/>
          <w:iCs/>
          <w:color w:val="C49A00" w:themeColor="accent1" w:themeShade="BF"/>
          <w:lang w:val="sq-AL"/>
        </w:rPr>
        <w:t xml:space="preserve"> smeštaj</w:t>
      </w:r>
      <w:r w:rsidR="000441A8">
        <w:rPr>
          <w:rStyle w:val="Strong"/>
          <w:rFonts w:ascii="Arial" w:eastAsiaTheme="majorEastAsia" w:hAnsi="Arial" w:cs="Arial"/>
          <w:b w:val="0"/>
          <w:bCs w:val="0"/>
          <w:i/>
          <w:iCs/>
          <w:color w:val="C49A00" w:themeColor="accent1" w:themeShade="BF"/>
          <w:lang w:val="sq-AL"/>
        </w:rPr>
        <w:t xml:space="preserve">a </w:t>
      </w:r>
      <w:r w:rsidRPr="0022459E">
        <w:rPr>
          <w:rStyle w:val="Strong"/>
          <w:rFonts w:ascii="Arial" w:eastAsiaTheme="majorEastAsia" w:hAnsi="Arial" w:cs="Arial"/>
          <w:b w:val="0"/>
          <w:bCs w:val="0"/>
          <w:i/>
          <w:iCs/>
          <w:color w:val="C49A00" w:themeColor="accent1" w:themeShade="BF"/>
          <w:lang w:val="sq-AL"/>
        </w:rPr>
        <w:t xml:space="preserve"> i srodnika</w:t>
      </w:r>
    </w:p>
    <w:p w14:paraId="3B665C7A" w14:textId="3AE7474F" w:rsidR="00A6217D" w:rsidRDefault="00A6217D" w:rsidP="00BF6DBB">
      <w:pPr>
        <w:pStyle w:val="Heading4"/>
        <w:jc w:val="both"/>
        <w:rPr>
          <w:rFonts w:ascii="Arial" w:eastAsia="Times New Roman" w:hAnsi="Arial" w:cs="Arial"/>
          <w:i w:val="0"/>
          <w:iCs w:val="0"/>
          <w:color w:val="auto"/>
        </w:rPr>
      </w:pPr>
      <w:r w:rsidRPr="00A6217D">
        <w:rPr>
          <w:rFonts w:ascii="Arial" w:eastAsia="Times New Roman" w:hAnsi="Arial" w:cs="Arial"/>
          <w:i w:val="0"/>
          <w:iCs w:val="0"/>
          <w:color w:val="auto"/>
        </w:rPr>
        <w:t>Opština ima za cilj da poboljša</w:t>
      </w:r>
      <w:r w:rsidR="00333CC3">
        <w:rPr>
          <w:rFonts w:ascii="Arial" w:eastAsia="Times New Roman" w:hAnsi="Arial" w:cs="Arial"/>
          <w:i w:val="0"/>
          <w:iCs w:val="0"/>
          <w:color w:val="auto"/>
        </w:rPr>
        <w:t>va</w:t>
      </w:r>
      <w:r w:rsidRPr="00A6217D">
        <w:rPr>
          <w:rFonts w:ascii="Arial" w:eastAsia="Times New Roman" w:hAnsi="Arial" w:cs="Arial"/>
          <w:i w:val="0"/>
          <w:iCs w:val="0"/>
          <w:color w:val="auto"/>
        </w:rPr>
        <w:t xml:space="preserve"> uslove života i podrži postojeće porodičn</w:t>
      </w:r>
      <w:r>
        <w:rPr>
          <w:rFonts w:ascii="Arial" w:eastAsia="Times New Roman" w:hAnsi="Arial" w:cs="Arial"/>
          <w:i w:val="0"/>
          <w:iCs w:val="0"/>
          <w:color w:val="auto"/>
        </w:rPr>
        <w:t>o</w:t>
      </w:r>
      <w:r w:rsidRPr="00A6217D">
        <w:rPr>
          <w:rFonts w:ascii="Arial" w:eastAsia="Times New Roman" w:hAnsi="Arial" w:cs="Arial"/>
          <w:i w:val="0"/>
          <w:iCs w:val="0"/>
          <w:color w:val="auto"/>
        </w:rPr>
        <w:t xml:space="preserve">  </w:t>
      </w:r>
      <w:r w:rsidR="0078370B">
        <w:rPr>
          <w:rFonts w:ascii="Arial" w:eastAsia="Times New Roman" w:hAnsi="Arial" w:cs="Arial"/>
          <w:i w:val="0"/>
          <w:iCs w:val="0"/>
          <w:color w:val="auto"/>
        </w:rPr>
        <w:t xml:space="preserve">sklonište </w:t>
      </w:r>
      <w:r w:rsidRPr="00A6217D">
        <w:rPr>
          <w:rFonts w:ascii="Arial" w:eastAsia="Times New Roman" w:hAnsi="Arial" w:cs="Arial"/>
          <w:i w:val="0"/>
          <w:iCs w:val="0"/>
          <w:color w:val="auto"/>
        </w:rPr>
        <w:t xml:space="preserve">  </w:t>
      </w:r>
      <w:r>
        <w:rPr>
          <w:rFonts w:ascii="Arial" w:eastAsia="Times New Roman" w:hAnsi="Arial" w:cs="Arial"/>
          <w:i w:val="0"/>
          <w:iCs w:val="0"/>
          <w:color w:val="auto"/>
        </w:rPr>
        <w:t>i one u porodici do kraja 2027</w:t>
      </w:r>
      <w:r w:rsidRPr="00A6217D">
        <w:rPr>
          <w:rFonts w:ascii="Arial" w:eastAsia="Times New Roman" w:hAnsi="Arial" w:cs="Arial"/>
          <w:i w:val="0"/>
          <w:iCs w:val="0"/>
          <w:color w:val="auto"/>
        </w:rPr>
        <w:t xml:space="preserve"> godine. U tom kontekstu, porodice će imati koristi od psihosocijalnih usluga i redovnog nadzora, kao i paketa hrane, higijene i edukativnog materijala, kako bi se obezbedila sveobuhvatna podrška.</w:t>
      </w:r>
    </w:p>
    <w:p w14:paraId="6B48C8A1" w14:textId="77777777" w:rsidR="00A6217D" w:rsidRDefault="00A6217D" w:rsidP="00BF6DBB">
      <w:pPr>
        <w:pStyle w:val="Heading4"/>
        <w:jc w:val="both"/>
        <w:rPr>
          <w:rFonts w:ascii="Arial" w:eastAsia="Times New Roman" w:hAnsi="Arial" w:cs="Arial"/>
          <w:i w:val="0"/>
          <w:iCs w:val="0"/>
          <w:color w:val="auto"/>
        </w:rPr>
      </w:pPr>
    </w:p>
    <w:p w14:paraId="5C19761F" w14:textId="77777777" w:rsidR="0073742F" w:rsidRDefault="0073742F" w:rsidP="00BF6DBB">
      <w:pPr>
        <w:pStyle w:val="NormalWeb"/>
        <w:jc w:val="both"/>
        <w:rPr>
          <w:rStyle w:val="Strong"/>
          <w:rFonts w:ascii="Arial" w:eastAsiaTheme="majorEastAsia" w:hAnsi="Arial" w:cs="Arial"/>
          <w:b w:val="0"/>
          <w:bCs w:val="0"/>
          <w:i/>
          <w:iCs/>
          <w:color w:val="C49A00" w:themeColor="accent1" w:themeShade="BF"/>
          <w:lang w:val="sq-AL"/>
        </w:rPr>
      </w:pPr>
      <w:r w:rsidRPr="0073742F">
        <w:rPr>
          <w:rStyle w:val="Strong"/>
          <w:rFonts w:ascii="Arial" w:eastAsiaTheme="majorEastAsia" w:hAnsi="Arial" w:cs="Arial"/>
          <w:b w:val="0"/>
          <w:bCs w:val="0"/>
          <w:i/>
          <w:iCs/>
          <w:color w:val="C49A00" w:themeColor="accent1" w:themeShade="BF"/>
          <w:lang w:val="sq-AL"/>
        </w:rPr>
        <w:t>Stvaranje hitnog fonda za socijalne usluge</w:t>
      </w:r>
    </w:p>
    <w:p w14:paraId="558C200A" w14:textId="7FCA1C29" w:rsidR="0073742F" w:rsidRDefault="0073742F" w:rsidP="00BF6DBB">
      <w:pPr>
        <w:pStyle w:val="Heading4"/>
        <w:jc w:val="both"/>
        <w:rPr>
          <w:rFonts w:ascii="Arial" w:eastAsia="Times New Roman" w:hAnsi="Arial" w:cs="Arial"/>
          <w:i w:val="0"/>
          <w:iCs w:val="0"/>
          <w:color w:val="auto"/>
        </w:rPr>
      </w:pPr>
      <w:r w:rsidRPr="0073742F">
        <w:rPr>
          <w:rFonts w:ascii="Arial" w:eastAsia="Times New Roman" w:hAnsi="Arial" w:cs="Arial"/>
          <w:i w:val="0"/>
          <w:iCs w:val="0"/>
          <w:color w:val="auto"/>
        </w:rPr>
        <w:t xml:space="preserve">Do kraja 2025. godine, Opština će stvoriti hitni fond za socijalne usluge, koji će biti funkcionalan i spreman da odgovori na potrebe </w:t>
      </w:r>
      <w:r w:rsidR="00EC1276">
        <w:rPr>
          <w:rFonts w:ascii="Arial" w:eastAsia="Times New Roman" w:hAnsi="Arial" w:cs="Arial"/>
          <w:i w:val="0"/>
          <w:iCs w:val="0"/>
          <w:color w:val="auto"/>
        </w:rPr>
        <w:t xml:space="preserve">porodičnih skloništa </w:t>
      </w:r>
      <w:r w:rsidRPr="0073742F">
        <w:rPr>
          <w:rFonts w:ascii="Arial" w:eastAsia="Times New Roman" w:hAnsi="Arial" w:cs="Arial"/>
          <w:i w:val="0"/>
          <w:iCs w:val="0"/>
          <w:color w:val="auto"/>
        </w:rPr>
        <w:t>i dece u vanrednim situacijama. Ovaj fond će garantovati finansijsku sigurnost i lakoću u realizaciji programa socijalne zaštite.</w:t>
      </w:r>
    </w:p>
    <w:p w14:paraId="10193E28" w14:textId="77777777" w:rsidR="0073742F" w:rsidRDefault="0073742F" w:rsidP="00BF6DBB">
      <w:pPr>
        <w:pStyle w:val="Heading4"/>
        <w:jc w:val="both"/>
        <w:rPr>
          <w:rFonts w:ascii="Arial" w:eastAsia="Times New Roman" w:hAnsi="Arial" w:cs="Arial"/>
          <w:i w:val="0"/>
          <w:iCs w:val="0"/>
          <w:color w:val="auto"/>
        </w:rPr>
      </w:pPr>
    </w:p>
    <w:p w14:paraId="62ACA78E" w14:textId="4BAE03D8" w:rsidR="0073742F" w:rsidRDefault="0073742F" w:rsidP="00BF6DBB">
      <w:pPr>
        <w:pStyle w:val="NormalWeb"/>
        <w:jc w:val="both"/>
        <w:rPr>
          <w:rStyle w:val="Strong"/>
          <w:rFonts w:ascii="Arial" w:eastAsiaTheme="majorEastAsia" w:hAnsi="Arial" w:cs="Arial"/>
          <w:b w:val="0"/>
          <w:bCs w:val="0"/>
          <w:i/>
          <w:iCs/>
          <w:color w:val="C49A00" w:themeColor="accent1" w:themeShade="BF"/>
          <w:lang w:val="sq-AL"/>
        </w:rPr>
      </w:pPr>
      <w:r w:rsidRPr="0073742F">
        <w:rPr>
          <w:rStyle w:val="Strong"/>
          <w:rFonts w:ascii="Arial" w:eastAsiaTheme="majorEastAsia" w:hAnsi="Arial" w:cs="Arial"/>
          <w:b w:val="0"/>
          <w:bCs w:val="0"/>
          <w:i/>
          <w:iCs/>
          <w:color w:val="C49A00" w:themeColor="accent1" w:themeShade="BF"/>
          <w:lang w:val="sq-AL"/>
        </w:rPr>
        <w:t xml:space="preserve">Davanje prioriteta </w:t>
      </w:r>
      <w:r w:rsidR="005C038B" w:rsidRPr="005C038B">
        <w:rPr>
          <w:rStyle w:val="Strong"/>
          <w:rFonts w:ascii="Arial" w:eastAsiaTheme="majorEastAsia" w:hAnsi="Arial" w:cs="Arial"/>
          <w:b w:val="0"/>
          <w:bCs w:val="0"/>
          <w:i/>
          <w:iCs/>
          <w:color w:val="C49A00" w:themeColor="accent1" w:themeShade="BF"/>
          <w:lang w:val="sq-AL"/>
        </w:rPr>
        <w:t>porodičn</w:t>
      </w:r>
      <w:r w:rsidR="005C038B">
        <w:rPr>
          <w:rStyle w:val="Strong"/>
          <w:rFonts w:ascii="Arial" w:eastAsiaTheme="majorEastAsia" w:hAnsi="Arial" w:cs="Arial"/>
          <w:b w:val="0"/>
          <w:bCs w:val="0"/>
          <w:i/>
          <w:iCs/>
          <w:color w:val="C49A00" w:themeColor="accent1" w:themeShade="BF"/>
          <w:lang w:val="sq-AL"/>
        </w:rPr>
        <w:t>im</w:t>
      </w:r>
      <w:r w:rsidR="005C038B" w:rsidRPr="005C038B">
        <w:rPr>
          <w:rStyle w:val="Strong"/>
          <w:rFonts w:ascii="Arial" w:eastAsiaTheme="majorEastAsia" w:hAnsi="Arial" w:cs="Arial"/>
          <w:b w:val="0"/>
          <w:bCs w:val="0"/>
          <w:i/>
          <w:iCs/>
          <w:color w:val="C49A00" w:themeColor="accent1" w:themeShade="BF"/>
          <w:lang w:val="sq-AL"/>
        </w:rPr>
        <w:t xml:space="preserve">  smeštaj</w:t>
      </w:r>
      <w:r w:rsidR="005C038B">
        <w:rPr>
          <w:rStyle w:val="Strong"/>
          <w:rFonts w:ascii="Arial" w:eastAsiaTheme="majorEastAsia" w:hAnsi="Arial" w:cs="Arial"/>
          <w:b w:val="0"/>
          <w:bCs w:val="0"/>
          <w:i/>
          <w:iCs/>
          <w:color w:val="C49A00" w:themeColor="accent1" w:themeShade="BF"/>
          <w:lang w:val="sq-AL"/>
        </w:rPr>
        <w:t xml:space="preserve">em </w:t>
      </w:r>
      <w:r w:rsidR="005C038B" w:rsidRPr="005C038B">
        <w:rPr>
          <w:rStyle w:val="Strong"/>
          <w:rFonts w:ascii="Arial" w:eastAsiaTheme="majorEastAsia" w:hAnsi="Arial" w:cs="Arial"/>
          <w:b w:val="0"/>
          <w:bCs w:val="0"/>
          <w:i/>
          <w:iCs/>
          <w:color w:val="C49A00" w:themeColor="accent1" w:themeShade="BF"/>
          <w:lang w:val="sq-AL"/>
        </w:rPr>
        <w:t xml:space="preserve"> </w:t>
      </w:r>
      <w:r w:rsidRPr="0073742F">
        <w:rPr>
          <w:rStyle w:val="Strong"/>
          <w:rFonts w:ascii="Arial" w:eastAsiaTheme="majorEastAsia" w:hAnsi="Arial" w:cs="Arial"/>
          <w:b w:val="0"/>
          <w:bCs w:val="0"/>
          <w:i/>
          <w:iCs/>
          <w:color w:val="C49A00" w:themeColor="accent1" w:themeShade="BF"/>
          <w:lang w:val="sq-AL"/>
        </w:rPr>
        <w:t>da dobiju neophodne usluge</w:t>
      </w:r>
    </w:p>
    <w:p w14:paraId="06CFC258" w14:textId="35631C29" w:rsidR="00A265EE" w:rsidRDefault="00A265EE" w:rsidP="00BF6DBB">
      <w:pPr>
        <w:pStyle w:val="NormalWeb"/>
        <w:jc w:val="both"/>
        <w:rPr>
          <w:rFonts w:ascii="Arial" w:hAnsi="Arial" w:cs="Arial"/>
          <w:lang w:val="sq-AL"/>
        </w:rPr>
      </w:pPr>
      <w:r w:rsidRPr="00A265EE">
        <w:rPr>
          <w:rFonts w:ascii="Arial" w:hAnsi="Arial" w:cs="Arial"/>
          <w:lang w:val="sq-AL"/>
        </w:rPr>
        <w:t xml:space="preserve">Do 2025. godine </w:t>
      </w:r>
      <w:r>
        <w:rPr>
          <w:rFonts w:ascii="Arial" w:hAnsi="Arial" w:cs="Arial"/>
          <w:lang w:val="sq-AL"/>
        </w:rPr>
        <w:t xml:space="preserve">porodične  smeštaje </w:t>
      </w:r>
      <w:r w:rsidRPr="00A265EE">
        <w:rPr>
          <w:rFonts w:ascii="Arial" w:hAnsi="Arial" w:cs="Arial"/>
          <w:lang w:val="sq-AL"/>
        </w:rPr>
        <w:t>i mladi koji napuštaju starateljstvo imaće lak i ravnopravan pristup javnim uslugama putem posebnih ličnih karata. Ovo će uključivati oslobađanje od finansijskih obaveza za opštinske službe i dobijanje brzog pristupa obrazovnim, zdravstvenim i socijalnim uslugama.</w:t>
      </w:r>
    </w:p>
    <w:p w14:paraId="7AB05B9C" w14:textId="23C63492" w:rsidR="00A265EE" w:rsidRDefault="00A265EE" w:rsidP="00BF6DBB">
      <w:pPr>
        <w:pStyle w:val="NormalWeb"/>
        <w:jc w:val="both"/>
        <w:rPr>
          <w:rStyle w:val="Strong"/>
          <w:rFonts w:ascii="Arial" w:eastAsiaTheme="majorEastAsia" w:hAnsi="Arial" w:cs="Arial"/>
          <w:b w:val="0"/>
          <w:bCs w:val="0"/>
          <w:i/>
          <w:iCs/>
          <w:color w:val="C49A00" w:themeColor="accent1" w:themeShade="BF"/>
          <w:lang w:val="sq-AL"/>
        </w:rPr>
      </w:pPr>
      <w:r w:rsidRPr="00A265EE">
        <w:rPr>
          <w:rStyle w:val="Strong"/>
          <w:rFonts w:ascii="Arial" w:eastAsiaTheme="majorEastAsia" w:hAnsi="Arial" w:cs="Arial"/>
          <w:b w:val="0"/>
          <w:bCs w:val="0"/>
          <w:i/>
          <w:iCs/>
          <w:color w:val="C49A00" w:themeColor="accent1" w:themeShade="BF"/>
          <w:lang w:val="sq-AL"/>
        </w:rPr>
        <w:t xml:space="preserve">Obezbeđivanje dovoljnih finansijskih sredstava za podršku </w:t>
      </w:r>
      <w:r w:rsidRPr="0022459E">
        <w:rPr>
          <w:rStyle w:val="Strong"/>
          <w:rFonts w:ascii="Arial" w:eastAsiaTheme="majorEastAsia" w:hAnsi="Arial" w:cs="Arial"/>
          <w:b w:val="0"/>
          <w:bCs w:val="0"/>
          <w:i/>
          <w:iCs/>
          <w:color w:val="C49A00" w:themeColor="accent1" w:themeShade="BF"/>
          <w:lang w:val="sq-AL"/>
        </w:rPr>
        <w:t>porodičn</w:t>
      </w:r>
      <w:r>
        <w:rPr>
          <w:rStyle w:val="Strong"/>
          <w:rFonts w:ascii="Arial" w:eastAsiaTheme="majorEastAsia" w:hAnsi="Arial" w:cs="Arial"/>
          <w:b w:val="0"/>
          <w:bCs w:val="0"/>
          <w:i/>
          <w:iCs/>
          <w:color w:val="C49A00" w:themeColor="accent1" w:themeShade="BF"/>
          <w:lang w:val="sq-AL"/>
        </w:rPr>
        <w:t xml:space="preserve">a </w:t>
      </w:r>
      <w:r w:rsidRPr="0022459E">
        <w:rPr>
          <w:rStyle w:val="Strong"/>
          <w:rFonts w:ascii="Arial" w:eastAsiaTheme="majorEastAsia" w:hAnsi="Arial" w:cs="Arial"/>
          <w:b w:val="0"/>
          <w:bCs w:val="0"/>
          <w:i/>
          <w:iCs/>
          <w:color w:val="C49A00" w:themeColor="accent1" w:themeShade="BF"/>
          <w:lang w:val="sq-AL"/>
        </w:rPr>
        <w:t xml:space="preserve"> </w:t>
      </w:r>
      <w:r w:rsidR="00E301BD">
        <w:rPr>
          <w:rStyle w:val="Strong"/>
          <w:rFonts w:ascii="Arial" w:eastAsiaTheme="majorEastAsia" w:hAnsi="Arial" w:cs="Arial"/>
          <w:b w:val="0"/>
          <w:bCs w:val="0"/>
          <w:i/>
          <w:iCs/>
          <w:color w:val="C49A00" w:themeColor="accent1" w:themeShade="BF"/>
          <w:lang w:val="sq-AL"/>
        </w:rPr>
        <w:t xml:space="preserve">skloništa </w:t>
      </w:r>
      <w:r>
        <w:rPr>
          <w:rStyle w:val="Strong"/>
          <w:rFonts w:ascii="Arial" w:eastAsiaTheme="majorEastAsia" w:hAnsi="Arial" w:cs="Arial"/>
          <w:b w:val="0"/>
          <w:bCs w:val="0"/>
          <w:i/>
          <w:iCs/>
          <w:color w:val="C49A00" w:themeColor="accent1" w:themeShade="BF"/>
          <w:lang w:val="sq-AL"/>
        </w:rPr>
        <w:t xml:space="preserve"> </w:t>
      </w:r>
      <w:r w:rsidRPr="0022459E">
        <w:rPr>
          <w:rStyle w:val="Strong"/>
          <w:rFonts w:ascii="Arial" w:eastAsiaTheme="majorEastAsia" w:hAnsi="Arial" w:cs="Arial"/>
          <w:b w:val="0"/>
          <w:bCs w:val="0"/>
          <w:i/>
          <w:iCs/>
          <w:color w:val="C49A00" w:themeColor="accent1" w:themeShade="BF"/>
          <w:lang w:val="sq-AL"/>
        </w:rPr>
        <w:t xml:space="preserve"> </w:t>
      </w:r>
      <w:r w:rsidRPr="00A265EE">
        <w:rPr>
          <w:rStyle w:val="Strong"/>
          <w:rFonts w:ascii="Arial" w:eastAsiaTheme="majorEastAsia" w:hAnsi="Arial" w:cs="Arial"/>
          <w:b w:val="0"/>
          <w:bCs w:val="0"/>
          <w:i/>
          <w:iCs/>
          <w:color w:val="C49A00" w:themeColor="accent1" w:themeShade="BF"/>
          <w:lang w:val="sq-AL"/>
        </w:rPr>
        <w:t>u Lipljanu</w:t>
      </w:r>
    </w:p>
    <w:p w14:paraId="650E87BE" w14:textId="7E472541" w:rsidR="006F2933" w:rsidRDefault="006F2933" w:rsidP="00BF6DBB">
      <w:pPr>
        <w:pStyle w:val="NormalWeb"/>
        <w:jc w:val="both"/>
        <w:rPr>
          <w:rFonts w:ascii="Arial" w:hAnsi="Arial" w:cs="Arial"/>
          <w:lang w:val="sq-AL"/>
        </w:rPr>
      </w:pPr>
      <w:r w:rsidRPr="006F2933">
        <w:rPr>
          <w:rFonts w:ascii="Arial" w:hAnsi="Arial" w:cs="Arial"/>
          <w:lang w:val="sq-AL"/>
        </w:rPr>
        <w:t xml:space="preserve">Opština ima za cilj da obezbedi održivo finansiranje tekuće podrške </w:t>
      </w:r>
      <w:r>
        <w:rPr>
          <w:rFonts w:ascii="Arial" w:hAnsi="Arial" w:cs="Arial"/>
          <w:lang w:val="sq-AL"/>
        </w:rPr>
        <w:t>porodicama  sklonište</w:t>
      </w:r>
      <w:r w:rsidRPr="006F2933">
        <w:rPr>
          <w:rFonts w:ascii="Arial" w:hAnsi="Arial" w:cs="Arial"/>
          <w:lang w:val="sq-AL"/>
        </w:rPr>
        <w:t>. Ovo će se postići kroz subvencionisanje, ugovaranje partnera za socijalne usluge i identifikaciju potencijalnih donatora, obezbeđujući proširenje i unapređenje usluga za ove porodice.</w:t>
      </w:r>
    </w:p>
    <w:p w14:paraId="0626621D" w14:textId="6E7F8842" w:rsidR="009C2ECB" w:rsidRDefault="009C2ECB" w:rsidP="00BF6DBB">
      <w:pPr>
        <w:pStyle w:val="NormalWeb"/>
        <w:jc w:val="both"/>
        <w:rPr>
          <w:rStyle w:val="Strong"/>
          <w:rFonts w:ascii="Arial" w:eastAsiaTheme="majorEastAsia" w:hAnsi="Arial" w:cs="Arial"/>
          <w:b w:val="0"/>
          <w:bCs w:val="0"/>
          <w:i/>
          <w:iCs/>
          <w:color w:val="C49A00" w:themeColor="accent1" w:themeShade="BF"/>
          <w:lang w:val="sq-AL"/>
        </w:rPr>
      </w:pPr>
      <w:r w:rsidRPr="009C2ECB">
        <w:rPr>
          <w:rStyle w:val="Strong"/>
          <w:rFonts w:ascii="Arial" w:eastAsiaTheme="majorEastAsia" w:hAnsi="Arial" w:cs="Arial"/>
          <w:b w:val="0"/>
          <w:bCs w:val="0"/>
          <w:i/>
          <w:iCs/>
          <w:color w:val="C49A00" w:themeColor="accent1" w:themeShade="BF"/>
          <w:lang w:val="sq-AL"/>
        </w:rPr>
        <w:t>Podizanje svesti o značaju porodičn</w:t>
      </w:r>
      <w:r>
        <w:rPr>
          <w:rStyle w:val="Strong"/>
          <w:rFonts w:ascii="Arial" w:eastAsiaTheme="majorEastAsia" w:hAnsi="Arial" w:cs="Arial"/>
          <w:b w:val="0"/>
          <w:bCs w:val="0"/>
          <w:i/>
          <w:iCs/>
          <w:color w:val="C49A00" w:themeColor="accent1" w:themeShade="BF"/>
          <w:lang w:val="sq-AL"/>
        </w:rPr>
        <w:t xml:space="preserve">ih  </w:t>
      </w:r>
      <w:r w:rsidR="001C6705">
        <w:rPr>
          <w:rStyle w:val="Strong"/>
          <w:rFonts w:ascii="Arial" w:eastAsiaTheme="majorEastAsia" w:hAnsi="Arial" w:cs="Arial"/>
          <w:b w:val="0"/>
          <w:bCs w:val="0"/>
          <w:i/>
          <w:iCs/>
          <w:color w:val="C49A00" w:themeColor="accent1" w:themeShade="BF"/>
          <w:lang w:val="sq-AL"/>
        </w:rPr>
        <w:t xml:space="preserve">skloništa </w:t>
      </w:r>
      <w:r w:rsidRPr="009C2ECB">
        <w:rPr>
          <w:rStyle w:val="Strong"/>
          <w:rFonts w:ascii="Arial" w:eastAsiaTheme="majorEastAsia" w:hAnsi="Arial" w:cs="Arial"/>
          <w:b w:val="0"/>
          <w:bCs w:val="0"/>
          <w:i/>
          <w:iCs/>
          <w:color w:val="C49A00" w:themeColor="accent1" w:themeShade="BF"/>
          <w:lang w:val="sq-AL"/>
        </w:rPr>
        <w:t xml:space="preserve">  </w:t>
      </w:r>
    </w:p>
    <w:p w14:paraId="3AEA2CA2" w14:textId="74C64FD2" w:rsidR="009C2ECB" w:rsidRDefault="009C2ECB" w:rsidP="00BF6DBB">
      <w:pPr>
        <w:pStyle w:val="Heading4"/>
        <w:jc w:val="both"/>
        <w:rPr>
          <w:rFonts w:ascii="Arial" w:eastAsia="Times New Roman" w:hAnsi="Arial" w:cs="Arial"/>
          <w:i w:val="0"/>
          <w:iCs w:val="0"/>
          <w:color w:val="auto"/>
        </w:rPr>
      </w:pPr>
      <w:r w:rsidRPr="009C2ECB">
        <w:rPr>
          <w:rFonts w:ascii="Arial" w:eastAsia="Times New Roman" w:hAnsi="Arial" w:cs="Arial"/>
          <w:i w:val="0"/>
          <w:iCs w:val="0"/>
          <w:color w:val="auto"/>
        </w:rPr>
        <w:t xml:space="preserve">Od momenta usvajanja ovog Plana, Opština će razvijati aktivnosti podizanja svesti i promotivnih aktivnosti kako bi se povećao nivo svesti javnosti o značaju porodičnog </w:t>
      </w:r>
      <w:r w:rsidR="001C6705">
        <w:rPr>
          <w:rFonts w:ascii="Arial" w:eastAsia="Times New Roman" w:hAnsi="Arial" w:cs="Arial"/>
          <w:i w:val="0"/>
          <w:iCs w:val="0"/>
          <w:color w:val="auto"/>
        </w:rPr>
        <w:t>skloništa</w:t>
      </w:r>
      <w:r w:rsidRPr="009C2ECB">
        <w:rPr>
          <w:rFonts w:ascii="Arial" w:eastAsia="Times New Roman" w:hAnsi="Arial" w:cs="Arial"/>
          <w:i w:val="0"/>
          <w:iCs w:val="0"/>
          <w:color w:val="auto"/>
        </w:rPr>
        <w:t>. To uključuje informativne sesije, promotivne materijale, nastupe u medijima i korišćenje onlajn platformi za podsticanje spremnosti zajednice da doprinese ovom obliku zaštite.</w:t>
      </w:r>
    </w:p>
    <w:p w14:paraId="7191916B" w14:textId="77777777" w:rsidR="009C2ECB" w:rsidRDefault="009C2ECB" w:rsidP="00BF6DBB">
      <w:pPr>
        <w:pStyle w:val="Heading4"/>
        <w:jc w:val="both"/>
        <w:rPr>
          <w:rFonts w:ascii="Arial" w:eastAsia="Times New Roman" w:hAnsi="Arial" w:cs="Arial"/>
          <w:i w:val="0"/>
          <w:iCs w:val="0"/>
          <w:color w:val="auto"/>
        </w:rPr>
      </w:pPr>
    </w:p>
    <w:p w14:paraId="77C58A27" w14:textId="339519D8" w:rsidR="009C2ECB" w:rsidRDefault="009C2ECB" w:rsidP="00BF6DBB">
      <w:pPr>
        <w:pStyle w:val="NormalWeb"/>
        <w:jc w:val="both"/>
        <w:rPr>
          <w:rStyle w:val="Strong"/>
          <w:rFonts w:ascii="Arial" w:eastAsiaTheme="majorEastAsia" w:hAnsi="Arial" w:cs="Arial"/>
          <w:b w:val="0"/>
          <w:bCs w:val="0"/>
          <w:i/>
          <w:iCs/>
          <w:color w:val="C49A00" w:themeColor="accent1" w:themeShade="BF"/>
          <w:lang w:val="sq-AL"/>
        </w:rPr>
      </w:pPr>
      <w:r w:rsidRPr="009C2ECB">
        <w:rPr>
          <w:rStyle w:val="Strong"/>
          <w:rFonts w:ascii="Arial" w:eastAsiaTheme="majorEastAsia" w:hAnsi="Arial" w:cs="Arial"/>
          <w:b w:val="0"/>
          <w:bCs w:val="0"/>
          <w:i/>
          <w:iCs/>
          <w:color w:val="C49A00" w:themeColor="accent1" w:themeShade="BF"/>
          <w:lang w:val="sq-AL"/>
        </w:rPr>
        <w:t xml:space="preserve">Dodela finansijskih sredstava za podršku porodicama </w:t>
      </w:r>
      <w:r>
        <w:rPr>
          <w:rStyle w:val="Strong"/>
          <w:rFonts w:ascii="Arial" w:eastAsiaTheme="majorEastAsia" w:hAnsi="Arial" w:cs="Arial"/>
          <w:b w:val="0"/>
          <w:bCs w:val="0"/>
          <w:i/>
          <w:iCs/>
          <w:color w:val="C49A00" w:themeColor="accent1" w:themeShade="BF"/>
          <w:lang w:val="sq-AL"/>
        </w:rPr>
        <w:t>smeštaja</w:t>
      </w:r>
    </w:p>
    <w:p w14:paraId="1E70D08A" w14:textId="033055B3" w:rsidR="009C2ECB" w:rsidRDefault="009C2ECB" w:rsidP="00BF6DBB">
      <w:pPr>
        <w:pStyle w:val="Heading4"/>
        <w:jc w:val="both"/>
        <w:rPr>
          <w:rFonts w:ascii="Arial" w:eastAsia="Times New Roman" w:hAnsi="Arial" w:cs="Arial"/>
          <w:i w:val="0"/>
          <w:iCs w:val="0"/>
          <w:color w:val="auto"/>
        </w:rPr>
      </w:pPr>
      <w:r w:rsidRPr="009C2ECB">
        <w:rPr>
          <w:rFonts w:ascii="Arial" w:eastAsia="Times New Roman" w:hAnsi="Arial" w:cs="Arial"/>
          <w:i w:val="0"/>
          <w:iCs w:val="0"/>
          <w:color w:val="auto"/>
        </w:rPr>
        <w:t xml:space="preserve">Opština ima za cilj da obezbedi održivo finansiranje tekuće podrške </w:t>
      </w:r>
      <w:r>
        <w:rPr>
          <w:rFonts w:ascii="Arial" w:eastAsia="Times New Roman" w:hAnsi="Arial" w:cs="Arial"/>
          <w:i w:val="0"/>
          <w:iCs w:val="0"/>
          <w:color w:val="auto"/>
        </w:rPr>
        <w:t xml:space="preserve">porodičnim </w:t>
      </w:r>
      <w:r w:rsidR="006A10BE">
        <w:rPr>
          <w:rFonts w:ascii="Arial" w:eastAsia="Times New Roman" w:hAnsi="Arial" w:cs="Arial"/>
          <w:i w:val="0"/>
          <w:iCs w:val="0"/>
          <w:color w:val="auto"/>
        </w:rPr>
        <w:t>skloništa</w:t>
      </w:r>
      <w:r w:rsidRPr="009C2ECB">
        <w:rPr>
          <w:rFonts w:ascii="Arial" w:eastAsia="Times New Roman" w:hAnsi="Arial" w:cs="Arial"/>
          <w:i w:val="0"/>
          <w:iCs w:val="0"/>
          <w:color w:val="auto"/>
        </w:rPr>
        <w:t>. Ovo će se postići kroz subvencionisanje, ugovaranje partnera za socijalne usluge i identifikaciju potencijalnih donatora, obezbeđujući proširenje i unapređenje usluga za ove porodice.</w:t>
      </w:r>
    </w:p>
    <w:p w14:paraId="29F88F29" w14:textId="77777777" w:rsidR="009C2ECB" w:rsidRDefault="009C2ECB" w:rsidP="009C2ECB"/>
    <w:p w14:paraId="3F98CEE4" w14:textId="77777777" w:rsidR="009C2ECB" w:rsidRPr="009C2ECB" w:rsidRDefault="009C2ECB" w:rsidP="009C2ECB"/>
    <w:p w14:paraId="13BBE6AF" w14:textId="77777777" w:rsidR="009C2ECB" w:rsidRDefault="009C2ECB" w:rsidP="00BF6DBB">
      <w:pPr>
        <w:pStyle w:val="NormalWeb"/>
        <w:jc w:val="both"/>
        <w:rPr>
          <w:rStyle w:val="Strong"/>
          <w:rFonts w:ascii="Arial" w:eastAsiaTheme="majorEastAsia" w:hAnsi="Arial" w:cs="Arial"/>
          <w:b w:val="0"/>
          <w:bCs w:val="0"/>
          <w:i/>
          <w:iCs/>
          <w:color w:val="C49A00" w:themeColor="accent1" w:themeShade="BF"/>
          <w:lang w:val="sq-AL"/>
        </w:rPr>
      </w:pPr>
    </w:p>
    <w:p w14:paraId="50992C11" w14:textId="654B9E3C" w:rsidR="009C2ECB" w:rsidRDefault="009C2ECB" w:rsidP="00BF6DBB">
      <w:pPr>
        <w:pStyle w:val="NormalWeb"/>
        <w:jc w:val="both"/>
        <w:rPr>
          <w:rStyle w:val="Strong"/>
          <w:rFonts w:ascii="Arial" w:eastAsiaTheme="majorEastAsia" w:hAnsi="Arial" w:cs="Arial"/>
          <w:b w:val="0"/>
          <w:bCs w:val="0"/>
          <w:i/>
          <w:iCs/>
          <w:color w:val="C49A00" w:themeColor="accent1" w:themeShade="BF"/>
          <w:lang w:val="sq-AL"/>
        </w:rPr>
      </w:pPr>
      <w:r w:rsidRPr="009C2ECB">
        <w:rPr>
          <w:rStyle w:val="Strong"/>
          <w:rFonts w:ascii="Arial" w:eastAsiaTheme="majorEastAsia" w:hAnsi="Arial" w:cs="Arial"/>
          <w:b w:val="0"/>
          <w:bCs w:val="0"/>
          <w:i/>
          <w:iCs/>
          <w:color w:val="C49A00" w:themeColor="accent1" w:themeShade="BF"/>
          <w:lang w:val="sq-AL"/>
        </w:rPr>
        <w:lastRenderedPageBreak/>
        <w:t xml:space="preserve">Uključivanje dece u prihvatilišta u predškolskim i školskim </w:t>
      </w:r>
      <w:r w:rsidR="00452DB4">
        <w:rPr>
          <w:rStyle w:val="Strong"/>
          <w:rFonts w:ascii="Arial" w:eastAsiaTheme="majorEastAsia" w:hAnsi="Arial" w:cs="Arial"/>
          <w:b w:val="0"/>
          <w:bCs w:val="0"/>
          <w:i/>
          <w:iCs/>
          <w:color w:val="C49A00" w:themeColor="accent1" w:themeShade="BF"/>
          <w:lang w:val="sq-AL"/>
        </w:rPr>
        <w:t xml:space="preserve">institucijama </w:t>
      </w:r>
    </w:p>
    <w:p w14:paraId="2EAF7395" w14:textId="768C670E" w:rsidR="009C2ECB" w:rsidRDefault="009C2ECB" w:rsidP="00BF6DBB">
      <w:pPr>
        <w:pStyle w:val="Heading4"/>
        <w:jc w:val="both"/>
        <w:rPr>
          <w:rFonts w:ascii="Arial" w:eastAsia="Times New Roman" w:hAnsi="Arial" w:cs="Arial"/>
          <w:i w:val="0"/>
          <w:iCs w:val="0"/>
          <w:color w:val="auto"/>
        </w:rPr>
      </w:pPr>
      <w:r w:rsidRPr="009C2ECB">
        <w:rPr>
          <w:rFonts w:ascii="Arial" w:eastAsia="Times New Roman" w:hAnsi="Arial" w:cs="Arial"/>
          <w:i w:val="0"/>
          <w:iCs w:val="0"/>
          <w:color w:val="auto"/>
        </w:rPr>
        <w:t xml:space="preserve">Do kraja 2027. godine sva deca na čuvanju </w:t>
      </w:r>
      <w:r>
        <w:rPr>
          <w:rFonts w:ascii="Arial" w:eastAsia="Times New Roman" w:hAnsi="Arial" w:cs="Arial"/>
          <w:i w:val="0"/>
          <w:iCs w:val="0"/>
          <w:color w:val="auto"/>
        </w:rPr>
        <w:t>porodični</w:t>
      </w:r>
      <w:r w:rsidR="001C6705">
        <w:rPr>
          <w:rFonts w:ascii="Arial" w:eastAsia="Times New Roman" w:hAnsi="Arial" w:cs="Arial"/>
          <w:i w:val="0"/>
          <w:iCs w:val="0"/>
          <w:color w:val="auto"/>
        </w:rPr>
        <w:t xml:space="preserve">h skloništa </w:t>
      </w:r>
      <w:r>
        <w:rPr>
          <w:rFonts w:ascii="Arial" w:eastAsia="Times New Roman" w:hAnsi="Arial" w:cs="Arial"/>
          <w:i w:val="0"/>
          <w:iCs w:val="0"/>
          <w:color w:val="auto"/>
        </w:rPr>
        <w:t xml:space="preserve"> </w:t>
      </w:r>
      <w:r w:rsidRPr="009C2ECB">
        <w:rPr>
          <w:rFonts w:ascii="Arial" w:eastAsia="Times New Roman" w:hAnsi="Arial" w:cs="Arial"/>
          <w:i w:val="0"/>
          <w:iCs w:val="0"/>
          <w:color w:val="auto"/>
        </w:rPr>
        <w:t xml:space="preserve">biće integrisana u predškolske i školske obrazovne </w:t>
      </w:r>
      <w:r>
        <w:rPr>
          <w:rFonts w:ascii="Arial" w:eastAsia="Times New Roman" w:hAnsi="Arial" w:cs="Arial"/>
          <w:i w:val="0"/>
          <w:iCs w:val="0"/>
          <w:color w:val="auto"/>
        </w:rPr>
        <w:t>institucije</w:t>
      </w:r>
      <w:r w:rsidRPr="009C2ECB">
        <w:rPr>
          <w:rFonts w:ascii="Arial" w:eastAsia="Times New Roman" w:hAnsi="Arial" w:cs="Arial"/>
          <w:i w:val="0"/>
          <w:iCs w:val="0"/>
          <w:color w:val="auto"/>
        </w:rPr>
        <w:t>. Kroz sporazume o saradnji sa javnim i privatnim institucijama, kao i nevladinim organizacijama, biće pružena podrška u sprečavanju napuštanja školovanja i obezbeđivanju pristupa kvalitetnom obrazovanju.</w:t>
      </w:r>
    </w:p>
    <w:p w14:paraId="171397CD" w14:textId="00768F27" w:rsidR="00452DB4" w:rsidRDefault="00452DB4" w:rsidP="00BF6DBB">
      <w:pPr>
        <w:pStyle w:val="NormalWeb"/>
        <w:jc w:val="both"/>
        <w:rPr>
          <w:rStyle w:val="Strong"/>
          <w:rFonts w:ascii="Arial" w:eastAsiaTheme="majorEastAsia" w:hAnsi="Arial" w:cs="Arial"/>
          <w:b w:val="0"/>
          <w:bCs w:val="0"/>
          <w:i/>
          <w:iCs/>
          <w:color w:val="C49A00" w:themeColor="accent1" w:themeShade="BF"/>
          <w:lang w:val="sq-AL"/>
        </w:rPr>
      </w:pPr>
      <w:r w:rsidRPr="00452DB4">
        <w:rPr>
          <w:rStyle w:val="Strong"/>
          <w:rFonts w:ascii="Arial" w:eastAsiaTheme="majorEastAsia" w:hAnsi="Arial" w:cs="Arial"/>
          <w:b w:val="0"/>
          <w:bCs w:val="0"/>
          <w:i/>
          <w:iCs/>
          <w:color w:val="C49A00" w:themeColor="accent1" w:themeShade="BF"/>
          <w:lang w:val="sq-AL"/>
        </w:rPr>
        <w:t xml:space="preserve">Pružanje podrške deci sa </w:t>
      </w:r>
      <w:r w:rsidR="000D0F9C" w:rsidRPr="000D0F9C">
        <w:rPr>
          <w:rStyle w:val="Strong"/>
          <w:rFonts w:ascii="Arial" w:eastAsiaTheme="majorEastAsia" w:hAnsi="Arial" w:cs="Arial"/>
          <w:b w:val="0"/>
          <w:bCs w:val="0"/>
          <w:i/>
          <w:iCs/>
          <w:color w:val="C49A00" w:themeColor="accent1" w:themeShade="BF"/>
          <w:lang w:val="sq-AL"/>
        </w:rPr>
        <w:t>ograničenim sposobnostima</w:t>
      </w:r>
    </w:p>
    <w:p w14:paraId="7CEA737E" w14:textId="28543D99" w:rsidR="00452DB4" w:rsidRDefault="00452DB4" w:rsidP="00BF6DBB">
      <w:pPr>
        <w:pStyle w:val="Heading4"/>
        <w:jc w:val="both"/>
        <w:rPr>
          <w:rFonts w:ascii="Arial" w:eastAsia="Times New Roman" w:hAnsi="Arial" w:cs="Arial"/>
          <w:i w:val="0"/>
          <w:iCs w:val="0"/>
          <w:color w:val="auto"/>
        </w:rPr>
      </w:pPr>
      <w:r w:rsidRPr="00452DB4">
        <w:rPr>
          <w:rFonts w:ascii="Arial" w:eastAsia="Times New Roman" w:hAnsi="Arial" w:cs="Arial"/>
          <w:i w:val="0"/>
          <w:iCs w:val="0"/>
          <w:color w:val="auto"/>
        </w:rPr>
        <w:t xml:space="preserve">Opština Lipljan će do 2027. godine pružiti sveobuhvatnu podršku deci sa </w:t>
      </w:r>
      <w:r>
        <w:rPr>
          <w:rFonts w:ascii="Arial" w:eastAsia="Times New Roman" w:hAnsi="Arial" w:cs="Arial"/>
          <w:i w:val="0"/>
          <w:iCs w:val="0"/>
          <w:color w:val="auto"/>
        </w:rPr>
        <w:t>ograničenim sposobnostima</w:t>
      </w:r>
      <w:r w:rsidRPr="00452DB4">
        <w:rPr>
          <w:rFonts w:ascii="Arial" w:eastAsia="Times New Roman" w:hAnsi="Arial" w:cs="Arial"/>
          <w:i w:val="0"/>
          <w:iCs w:val="0"/>
          <w:color w:val="auto"/>
        </w:rPr>
        <w:t>, kroz pomoćne uređaje, infrastrukturne pristupe i specijalizovane usluge kao što su fizioterapija, edukativni asistent i psihološke usluge. Ove mere će imati za cilj stvaranje jednakih mogućnosti za ovu decu u obrazovnom i društvenom okruženju.</w:t>
      </w:r>
    </w:p>
    <w:p w14:paraId="25C9F75E" w14:textId="77777777" w:rsidR="00452DB4" w:rsidRDefault="00452DB4" w:rsidP="00BF6DBB">
      <w:pPr>
        <w:pStyle w:val="Heading4"/>
        <w:jc w:val="both"/>
        <w:rPr>
          <w:rFonts w:ascii="Arial" w:eastAsia="Times New Roman" w:hAnsi="Arial" w:cs="Arial"/>
          <w:i w:val="0"/>
          <w:iCs w:val="0"/>
          <w:color w:val="auto"/>
        </w:rPr>
      </w:pPr>
    </w:p>
    <w:p w14:paraId="210F056C" w14:textId="77777777" w:rsidR="000D0F9C" w:rsidRDefault="000D0F9C" w:rsidP="00BF6DBB">
      <w:pPr>
        <w:pStyle w:val="NormalWeb"/>
        <w:jc w:val="both"/>
        <w:rPr>
          <w:rStyle w:val="Strong"/>
          <w:rFonts w:ascii="Arial" w:eastAsiaTheme="majorEastAsia" w:hAnsi="Arial" w:cs="Arial"/>
          <w:b w:val="0"/>
          <w:bCs w:val="0"/>
          <w:i/>
          <w:iCs/>
          <w:color w:val="C49A00" w:themeColor="accent1" w:themeShade="BF"/>
          <w:lang w:val="sq-AL"/>
        </w:rPr>
      </w:pPr>
      <w:r w:rsidRPr="000D0F9C">
        <w:rPr>
          <w:rStyle w:val="Strong"/>
          <w:rFonts w:ascii="Arial" w:eastAsiaTheme="majorEastAsia" w:hAnsi="Arial" w:cs="Arial"/>
          <w:b w:val="0"/>
          <w:bCs w:val="0"/>
          <w:i/>
          <w:iCs/>
          <w:color w:val="C49A00" w:themeColor="accent1" w:themeShade="BF"/>
          <w:lang w:val="sq-AL"/>
        </w:rPr>
        <w:t>Izgradnja kapaciteta relevantnih zainteresovanih strana</w:t>
      </w:r>
    </w:p>
    <w:p w14:paraId="62FD223B" w14:textId="2FD87D95" w:rsidR="00534E8F" w:rsidRPr="00940FD3" w:rsidRDefault="000D0F9C" w:rsidP="00BF6DBB">
      <w:pPr>
        <w:tabs>
          <w:tab w:val="left" w:pos="1276"/>
        </w:tabs>
        <w:spacing w:line="276" w:lineRule="auto"/>
        <w:jc w:val="both"/>
        <w:rPr>
          <w:rFonts w:ascii="Arial" w:hAnsi="Arial" w:cs="Arial"/>
          <w:b/>
          <w:bCs/>
          <w:i/>
          <w:iCs/>
        </w:rPr>
        <w:sectPr w:rsidR="00534E8F" w:rsidRPr="00940FD3" w:rsidSect="00A61B67">
          <w:footerReference w:type="even" r:id="rId10"/>
          <w:footerReference w:type="default" r:id="rId11"/>
          <w:pgSz w:w="11909" w:h="16834" w:code="9"/>
          <w:pgMar w:top="1077" w:right="1418" w:bottom="992" w:left="1418" w:header="720" w:footer="720" w:gutter="0"/>
          <w:pgNumType w:start="0"/>
          <w:cols w:space="720"/>
          <w:titlePg/>
          <w:docGrid w:linePitch="360"/>
        </w:sectPr>
      </w:pPr>
      <w:r w:rsidRPr="000D0F9C">
        <w:rPr>
          <w:rFonts w:ascii="Arial" w:eastAsia="Times New Roman" w:hAnsi="Arial" w:cs="Arial"/>
        </w:rPr>
        <w:t xml:space="preserve">Opština će do 2027. godine sprovoditi redovnu obuku i superviziju za socijalne radnike i ključne aktere uključene u usluge </w:t>
      </w:r>
      <w:r w:rsidR="006A10BE">
        <w:rPr>
          <w:rFonts w:ascii="Arial" w:eastAsia="Times New Roman" w:hAnsi="Arial" w:cs="Arial"/>
        </w:rPr>
        <w:t xml:space="preserve">porodčnog </w:t>
      </w:r>
      <w:r w:rsidR="00E91D4F">
        <w:rPr>
          <w:rFonts w:ascii="Arial" w:eastAsia="Times New Roman" w:hAnsi="Arial" w:cs="Arial"/>
        </w:rPr>
        <w:t>skloništa</w:t>
      </w:r>
      <w:r w:rsidRPr="000D0F9C">
        <w:rPr>
          <w:rFonts w:ascii="Arial" w:eastAsia="Times New Roman" w:hAnsi="Arial" w:cs="Arial"/>
        </w:rPr>
        <w:t>. Organizovanje studijskih poseta i razmena iskustava doprineće povećanju profesionalnih kapaciteta za upravljanje socijalnim uslugama na lokalnom i nacionalnom nivou.</w:t>
      </w:r>
    </w:p>
    <w:tbl>
      <w:tblPr>
        <w:tblStyle w:val="TableGrid"/>
        <w:tblW w:w="15498" w:type="dxa"/>
        <w:tblInd w:w="-660" w:type="dxa"/>
        <w:tblLayout w:type="fixed"/>
        <w:tblLook w:val="04A0" w:firstRow="1" w:lastRow="0" w:firstColumn="1" w:lastColumn="0" w:noHBand="0" w:noVBand="1"/>
      </w:tblPr>
      <w:tblGrid>
        <w:gridCol w:w="236"/>
        <w:gridCol w:w="15262"/>
      </w:tblGrid>
      <w:tr w:rsidR="007D72C4" w:rsidRPr="00940FD3" w14:paraId="0B6C79E8" w14:textId="77777777" w:rsidTr="006732ED">
        <w:tc>
          <w:tcPr>
            <w:tcW w:w="236" w:type="dxa"/>
            <w:tcBorders>
              <w:top w:val="nil"/>
              <w:left w:val="nil"/>
              <w:right w:val="nil"/>
            </w:tcBorders>
            <w:shd w:val="clear" w:color="auto" w:fill="FFFFFF" w:themeFill="background1"/>
          </w:tcPr>
          <w:p w14:paraId="24171F35" w14:textId="77777777" w:rsidR="007D72C4" w:rsidRPr="00940FD3" w:rsidRDefault="007D72C4" w:rsidP="00BF6DBB">
            <w:pPr>
              <w:pStyle w:val="Heading1"/>
              <w:jc w:val="both"/>
              <w:rPr>
                <w:rFonts w:ascii="Arial" w:hAnsi="Arial" w:cs="Arial"/>
                <w:sz w:val="24"/>
                <w:szCs w:val="24"/>
                <w:lang w:val="sq-AL"/>
              </w:rPr>
            </w:pPr>
          </w:p>
        </w:tc>
        <w:tc>
          <w:tcPr>
            <w:tcW w:w="15262" w:type="dxa"/>
            <w:tcBorders>
              <w:top w:val="nil"/>
              <w:left w:val="nil"/>
              <w:right w:val="nil"/>
            </w:tcBorders>
            <w:shd w:val="clear" w:color="auto" w:fill="FFFFFF" w:themeFill="background1"/>
          </w:tcPr>
          <w:tbl>
            <w:tblPr>
              <w:tblStyle w:val="TableGrid"/>
              <w:tblpPr w:leftFromText="180" w:rightFromText="180" w:horzAnchor="margin" w:tblpXSpec="center" w:tblpY="-1440"/>
              <w:tblW w:w="15090" w:type="dxa"/>
              <w:tblLayout w:type="fixed"/>
              <w:tblLook w:val="04A0" w:firstRow="1" w:lastRow="0" w:firstColumn="1" w:lastColumn="0" w:noHBand="0" w:noVBand="1"/>
            </w:tblPr>
            <w:tblGrid>
              <w:gridCol w:w="1663"/>
              <w:gridCol w:w="216"/>
              <w:gridCol w:w="2531"/>
              <w:gridCol w:w="2790"/>
              <w:gridCol w:w="1008"/>
              <w:gridCol w:w="1775"/>
              <w:gridCol w:w="1829"/>
              <w:gridCol w:w="1508"/>
              <w:gridCol w:w="1764"/>
              <w:gridCol w:w="6"/>
            </w:tblGrid>
            <w:tr w:rsidR="001124BE" w:rsidRPr="00940FD3" w14:paraId="00F797DD" w14:textId="77777777" w:rsidTr="00617C27">
              <w:tc>
                <w:tcPr>
                  <w:tcW w:w="1663" w:type="dxa"/>
                  <w:tcBorders>
                    <w:top w:val="nil"/>
                    <w:left w:val="nil"/>
                    <w:right w:val="nil"/>
                  </w:tcBorders>
                  <w:shd w:val="clear" w:color="auto" w:fill="FFFFFF" w:themeFill="background1"/>
                </w:tcPr>
                <w:p w14:paraId="3CA1BC74" w14:textId="77777777" w:rsidR="00810EF4" w:rsidRPr="00940FD3" w:rsidRDefault="00810EF4" w:rsidP="00BF6DBB">
                  <w:pPr>
                    <w:pStyle w:val="Heading1"/>
                    <w:jc w:val="both"/>
                    <w:rPr>
                      <w:rFonts w:ascii="Arial" w:hAnsi="Arial" w:cs="Arial"/>
                      <w:sz w:val="24"/>
                      <w:szCs w:val="24"/>
                      <w:lang w:val="sq-AL"/>
                    </w:rPr>
                  </w:pPr>
                  <w:bookmarkStart w:id="14" w:name="_Hlk185845341"/>
                </w:p>
              </w:tc>
              <w:tc>
                <w:tcPr>
                  <w:tcW w:w="13427" w:type="dxa"/>
                  <w:gridSpan w:val="9"/>
                  <w:tcBorders>
                    <w:top w:val="nil"/>
                    <w:left w:val="nil"/>
                    <w:right w:val="nil"/>
                  </w:tcBorders>
                  <w:shd w:val="clear" w:color="auto" w:fill="FFFFFF" w:themeFill="background1"/>
                </w:tcPr>
                <w:p w14:paraId="23C77639" w14:textId="77777777" w:rsidR="00810EF4" w:rsidRPr="00940FD3" w:rsidRDefault="00810EF4" w:rsidP="00BF6DBB">
                  <w:pPr>
                    <w:pStyle w:val="Heading1"/>
                    <w:jc w:val="both"/>
                    <w:rPr>
                      <w:rFonts w:ascii="Arial" w:hAnsi="Arial" w:cs="Arial"/>
                      <w:sz w:val="24"/>
                      <w:szCs w:val="24"/>
                      <w:lang w:val="sq-AL"/>
                    </w:rPr>
                  </w:pPr>
                  <w:bookmarkStart w:id="15" w:name="_Toc146534751"/>
                  <w:bookmarkStart w:id="16" w:name="_Toc190163868"/>
                  <w:r w:rsidRPr="00940FD3">
                    <w:rPr>
                      <w:rFonts w:ascii="Arial" w:hAnsi="Arial" w:cs="Arial"/>
                      <w:sz w:val="24"/>
                      <w:szCs w:val="24"/>
                      <w:lang w:val="sq-AL"/>
                    </w:rPr>
                    <w:t>Matrica</w:t>
                  </w:r>
                  <w:bookmarkEnd w:id="15"/>
                  <w:bookmarkEnd w:id="16"/>
                  <w:r w:rsidRPr="00940FD3">
                    <w:rPr>
                      <w:rFonts w:ascii="Arial" w:hAnsi="Arial" w:cs="Arial"/>
                      <w:sz w:val="24"/>
                      <w:szCs w:val="24"/>
                      <w:lang w:val="sq-AL"/>
                    </w:rPr>
                    <w:t xml:space="preserve"> </w:t>
                  </w:r>
                </w:p>
                <w:p w14:paraId="360F3882" w14:textId="77777777" w:rsidR="00810EF4" w:rsidRPr="00940FD3" w:rsidRDefault="00810EF4" w:rsidP="00BF6DBB">
                  <w:pPr>
                    <w:tabs>
                      <w:tab w:val="left" w:pos="1276"/>
                    </w:tabs>
                    <w:spacing w:line="276" w:lineRule="auto"/>
                    <w:jc w:val="both"/>
                    <w:rPr>
                      <w:rFonts w:ascii="Arial" w:hAnsi="Arial" w:cs="Arial"/>
                      <w:b/>
                      <w:bCs/>
                      <w:i/>
                      <w:iCs/>
                    </w:rPr>
                  </w:pPr>
                </w:p>
              </w:tc>
            </w:tr>
            <w:tr w:rsidR="006732ED" w:rsidRPr="00940FD3" w14:paraId="75F43D50" w14:textId="77777777" w:rsidTr="00617C27">
              <w:trPr>
                <w:gridAfter w:val="1"/>
                <w:wAfter w:w="6" w:type="dxa"/>
              </w:trPr>
              <w:tc>
                <w:tcPr>
                  <w:tcW w:w="1879" w:type="dxa"/>
                  <w:gridSpan w:val="2"/>
                  <w:shd w:val="clear" w:color="auto" w:fill="FFDF6A" w:themeFill="accent1" w:themeFillTint="99"/>
                </w:tcPr>
                <w:p w14:paraId="3589BB73" w14:textId="77777777" w:rsidR="00810EF4" w:rsidRPr="00940FD3" w:rsidRDefault="00810EF4" w:rsidP="00BF6DBB">
                  <w:pPr>
                    <w:tabs>
                      <w:tab w:val="left" w:pos="1276"/>
                    </w:tabs>
                    <w:spacing w:line="276" w:lineRule="auto"/>
                    <w:jc w:val="both"/>
                    <w:rPr>
                      <w:rFonts w:ascii="Arial" w:hAnsi="Arial" w:cs="Arial"/>
                      <w:b/>
                      <w:bCs/>
                    </w:rPr>
                  </w:pPr>
                  <w:r w:rsidRPr="00940FD3">
                    <w:rPr>
                      <w:rFonts w:ascii="Arial" w:hAnsi="Arial" w:cs="Arial"/>
                      <w:b/>
                      <w:bCs/>
                    </w:rPr>
                    <w:t>Objektivi</w:t>
                  </w:r>
                </w:p>
              </w:tc>
              <w:tc>
                <w:tcPr>
                  <w:tcW w:w="2531" w:type="dxa"/>
                  <w:shd w:val="clear" w:color="auto" w:fill="FFDF6A" w:themeFill="accent1" w:themeFillTint="99"/>
                </w:tcPr>
                <w:p w14:paraId="7FE8ED29" w14:textId="2A4A1361" w:rsidR="00810EF4" w:rsidRPr="00940FD3" w:rsidRDefault="00AC2EC8" w:rsidP="00BF6DBB">
                  <w:pPr>
                    <w:tabs>
                      <w:tab w:val="left" w:pos="1276"/>
                    </w:tabs>
                    <w:spacing w:line="276" w:lineRule="auto"/>
                    <w:jc w:val="both"/>
                    <w:rPr>
                      <w:rFonts w:ascii="Arial" w:hAnsi="Arial" w:cs="Arial"/>
                      <w:b/>
                      <w:bCs/>
                    </w:rPr>
                  </w:pPr>
                  <w:r>
                    <w:rPr>
                      <w:rFonts w:ascii="Arial" w:hAnsi="Arial" w:cs="Arial"/>
                      <w:b/>
                      <w:bCs/>
                    </w:rPr>
                    <w:t>Aktivnosti</w:t>
                  </w:r>
                </w:p>
              </w:tc>
              <w:tc>
                <w:tcPr>
                  <w:tcW w:w="2790" w:type="dxa"/>
                  <w:shd w:val="clear" w:color="auto" w:fill="FFDF6A" w:themeFill="accent1" w:themeFillTint="99"/>
                </w:tcPr>
                <w:p w14:paraId="25DF4704" w14:textId="02EFF34C" w:rsidR="00810EF4" w:rsidRPr="00940FD3" w:rsidRDefault="00AC2EC8" w:rsidP="00AC2EC8">
                  <w:pPr>
                    <w:tabs>
                      <w:tab w:val="left" w:pos="1276"/>
                    </w:tabs>
                    <w:spacing w:line="276" w:lineRule="auto"/>
                    <w:jc w:val="both"/>
                    <w:rPr>
                      <w:rFonts w:ascii="Arial" w:hAnsi="Arial" w:cs="Arial"/>
                      <w:b/>
                      <w:bCs/>
                      <w:color w:val="000000" w:themeColor="text1"/>
                    </w:rPr>
                  </w:pPr>
                  <w:r>
                    <w:rPr>
                      <w:rFonts w:ascii="Arial" w:hAnsi="Arial" w:cs="Arial"/>
                      <w:b/>
                      <w:bCs/>
                      <w:color w:val="000000" w:themeColor="text1"/>
                    </w:rPr>
                    <w:t>Zadaci</w:t>
                  </w:r>
                  <w:r w:rsidR="00810EF4" w:rsidRPr="00940FD3">
                    <w:rPr>
                      <w:rFonts w:ascii="Arial" w:hAnsi="Arial" w:cs="Arial"/>
                      <w:b/>
                      <w:bCs/>
                      <w:color w:val="000000" w:themeColor="text1"/>
                    </w:rPr>
                    <w:t xml:space="preserve"> -</w:t>
                  </w:r>
                  <w:r>
                    <w:rPr>
                      <w:rFonts w:ascii="Arial" w:hAnsi="Arial" w:cs="Arial"/>
                      <w:b/>
                      <w:bCs/>
                      <w:color w:val="000000" w:themeColor="text1"/>
                    </w:rPr>
                    <w:t>Akcija</w:t>
                  </w:r>
                </w:p>
              </w:tc>
              <w:tc>
                <w:tcPr>
                  <w:tcW w:w="1008" w:type="dxa"/>
                  <w:shd w:val="clear" w:color="auto" w:fill="FFDF6A" w:themeFill="accent1" w:themeFillTint="99"/>
                </w:tcPr>
                <w:p w14:paraId="01B42785" w14:textId="77B18AE3" w:rsidR="00810EF4" w:rsidRPr="00940FD3" w:rsidRDefault="00AC2EC8" w:rsidP="00AC2EC8">
                  <w:pPr>
                    <w:tabs>
                      <w:tab w:val="left" w:pos="1276"/>
                    </w:tabs>
                    <w:spacing w:line="276" w:lineRule="auto"/>
                    <w:jc w:val="both"/>
                    <w:rPr>
                      <w:rFonts w:ascii="Arial" w:hAnsi="Arial" w:cs="Arial"/>
                      <w:b/>
                      <w:bCs/>
                    </w:rPr>
                  </w:pPr>
                  <w:r>
                    <w:rPr>
                      <w:rFonts w:ascii="Arial" w:hAnsi="Arial" w:cs="Arial"/>
                      <w:b/>
                      <w:bCs/>
                    </w:rPr>
                    <w:t xml:space="preserve">Rok trajanja </w:t>
                  </w:r>
                </w:p>
              </w:tc>
              <w:tc>
                <w:tcPr>
                  <w:tcW w:w="1775" w:type="dxa"/>
                  <w:shd w:val="clear" w:color="auto" w:fill="FFDF6A" w:themeFill="accent1" w:themeFillTint="99"/>
                </w:tcPr>
                <w:p w14:paraId="775CBC3B" w14:textId="45F7D525" w:rsidR="00810EF4" w:rsidRPr="00940FD3" w:rsidRDefault="00AC2EC8" w:rsidP="00BF6DBB">
                  <w:pPr>
                    <w:tabs>
                      <w:tab w:val="left" w:pos="1276"/>
                    </w:tabs>
                    <w:spacing w:line="276" w:lineRule="auto"/>
                    <w:jc w:val="both"/>
                    <w:rPr>
                      <w:rFonts w:ascii="Arial" w:hAnsi="Arial" w:cs="Arial"/>
                      <w:b/>
                      <w:bCs/>
                    </w:rPr>
                  </w:pPr>
                  <w:r w:rsidRPr="00AC2EC8">
                    <w:rPr>
                      <w:rFonts w:ascii="Arial" w:hAnsi="Arial" w:cs="Arial"/>
                      <w:b/>
                      <w:bCs/>
                    </w:rPr>
                    <w:t>Indikator merenja</w:t>
                  </w:r>
                </w:p>
              </w:tc>
              <w:tc>
                <w:tcPr>
                  <w:tcW w:w="1829" w:type="dxa"/>
                  <w:shd w:val="clear" w:color="auto" w:fill="FFDF6A" w:themeFill="accent1" w:themeFillTint="99"/>
                </w:tcPr>
                <w:p w14:paraId="3BAE1600" w14:textId="6B286882" w:rsidR="00810EF4" w:rsidRPr="00940FD3" w:rsidRDefault="00810EF4" w:rsidP="00BF6DBB">
                  <w:pPr>
                    <w:tabs>
                      <w:tab w:val="left" w:pos="1276"/>
                    </w:tabs>
                    <w:spacing w:line="276" w:lineRule="auto"/>
                    <w:jc w:val="both"/>
                    <w:rPr>
                      <w:rFonts w:ascii="Arial" w:hAnsi="Arial" w:cs="Arial"/>
                      <w:b/>
                      <w:bCs/>
                    </w:rPr>
                  </w:pPr>
                  <w:r w:rsidRPr="00940FD3">
                    <w:rPr>
                      <w:rFonts w:ascii="Arial" w:hAnsi="Arial" w:cs="Arial"/>
                      <w:b/>
                      <w:bCs/>
                    </w:rPr>
                    <w:t>Rezultat</w:t>
                  </w:r>
                </w:p>
              </w:tc>
              <w:tc>
                <w:tcPr>
                  <w:tcW w:w="1508" w:type="dxa"/>
                  <w:shd w:val="clear" w:color="auto" w:fill="FFDF6A" w:themeFill="accent1" w:themeFillTint="99"/>
                </w:tcPr>
                <w:p w14:paraId="208EE46E" w14:textId="06108274" w:rsidR="00810EF4" w:rsidRPr="00940FD3" w:rsidRDefault="00AC2EC8" w:rsidP="00BF6DBB">
                  <w:pPr>
                    <w:tabs>
                      <w:tab w:val="left" w:pos="1276"/>
                    </w:tabs>
                    <w:spacing w:line="276" w:lineRule="auto"/>
                    <w:jc w:val="both"/>
                    <w:rPr>
                      <w:rFonts w:ascii="Arial" w:hAnsi="Arial" w:cs="Arial"/>
                      <w:b/>
                      <w:bCs/>
                    </w:rPr>
                  </w:pPr>
                  <w:r w:rsidRPr="00AC2EC8">
                    <w:rPr>
                      <w:rFonts w:ascii="Arial" w:hAnsi="Arial" w:cs="Arial"/>
                      <w:b/>
                      <w:bCs/>
                    </w:rPr>
                    <w:t>Finansijski troškovi</w:t>
                  </w:r>
                </w:p>
              </w:tc>
              <w:tc>
                <w:tcPr>
                  <w:tcW w:w="1764" w:type="dxa"/>
                  <w:shd w:val="clear" w:color="auto" w:fill="FFDF6A" w:themeFill="accent1" w:themeFillTint="99"/>
                </w:tcPr>
                <w:p w14:paraId="24DE0F0D" w14:textId="7E1E6B44" w:rsidR="00810EF4" w:rsidRPr="00940FD3" w:rsidRDefault="00AC2EC8" w:rsidP="00BF6DBB">
                  <w:pPr>
                    <w:tabs>
                      <w:tab w:val="left" w:pos="1276"/>
                    </w:tabs>
                    <w:spacing w:line="276" w:lineRule="auto"/>
                    <w:jc w:val="both"/>
                    <w:rPr>
                      <w:rFonts w:ascii="Arial" w:hAnsi="Arial" w:cs="Arial"/>
                      <w:b/>
                      <w:bCs/>
                    </w:rPr>
                  </w:pPr>
                  <w:r w:rsidRPr="00AC2EC8">
                    <w:rPr>
                      <w:rFonts w:ascii="Arial" w:hAnsi="Arial" w:cs="Arial"/>
                      <w:b/>
                      <w:bCs/>
                    </w:rPr>
                    <w:t>Institucije uključene</w:t>
                  </w:r>
                </w:p>
              </w:tc>
            </w:tr>
            <w:tr w:rsidR="006732ED" w:rsidRPr="00940FD3" w14:paraId="2A7704C9" w14:textId="77777777" w:rsidTr="00617C27">
              <w:trPr>
                <w:gridAfter w:val="1"/>
                <w:wAfter w:w="6" w:type="dxa"/>
              </w:trPr>
              <w:tc>
                <w:tcPr>
                  <w:tcW w:w="1879" w:type="dxa"/>
                  <w:gridSpan w:val="2"/>
                  <w:shd w:val="clear" w:color="auto" w:fill="FFFFFF" w:themeFill="background1"/>
                </w:tcPr>
                <w:p w14:paraId="35E10CDD" w14:textId="530EB156" w:rsidR="00810EF4" w:rsidRPr="00940FD3" w:rsidRDefault="00AC2EC8" w:rsidP="00BF6DBB">
                  <w:pPr>
                    <w:shd w:val="clear" w:color="auto" w:fill="FFFFFF" w:themeFill="background1"/>
                    <w:tabs>
                      <w:tab w:val="left" w:pos="1276"/>
                    </w:tabs>
                    <w:spacing w:line="276" w:lineRule="auto"/>
                    <w:jc w:val="both"/>
                    <w:rPr>
                      <w:rFonts w:ascii="Arial" w:hAnsi="Arial" w:cs="Arial"/>
                      <w:b/>
                      <w:bCs/>
                    </w:rPr>
                  </w:pPr>
                  <w:r w:rsidRPr="00AC2EC8">
                    <w:rPr>
                      <w:rFonts w:ascii="Arial" w:hAnsi="Arial" w:cs="Arial"/>
                      <w:b/>
                      <w:bCs/>
                    </w:rPr>
                    <w:t>Povećanje broja hraniteljskih porodica u opštini</w:t>
                  </w:r>
                </w:p>
              </w:tc>
              <w:tc>
                <w:tcPr>
                  <w:tcW w:w="2531" w:type="dxa"/>
                  <w:shd w:val="clear" w:color="auto" w:fill="FFFFFF" w:themeFill="background1"/>
                </w:tcPr>
                <w:p w14:paraId="212AB234" w14:textId="5D8EC905" w:rsidR="00AC2EC8" w:rsidRPr="00AC2EC8" w:rsidRDefault="00AC2EC8" w:rsidP="00AC2EC8">
                  <w:pPr>
                    <w:pStyle w:val="ListParagraph"/>
                    <w:numPr>
                      <w:ilvl w:val="0"/>
                      <w:numId w:val="24"/>
                    </w:numPr>
                    <w:shd w:val="clear" w:color="auto" w:fill="FFFFFF" w:themeFill="background1"/>
                    <w:tabs>
                      <w:tab w:val="left" w:pos="1276"/>
                    </w:tabs>
                    <w:jc w:val="both"/>
                    <w:rPr>
                      <w:rFonts w:ascii="Arial" w:hAnsi="Arial" w:cs="Arial"/>
                      <w:sz w:val="24"/>
                      <w:szCs w:val="24"/>
                    </w:rPr>
                  </w:pPr>
                  <w:r w:rsidRPr="00AC2EC8">
                    <w:rPr>
                      <w:rFonts w:ascii="Arial" w:hAnsi="Arial" w:cs="Arial"/>
                      <w:sz w:val="24"/>
                      <w:szCs w:val="24"/>
                    </w:rPr>
                    <w:t>Identifikacija i upućivanje hraniteljskih porodica</w:t>
                  </w:r>
                </w:p>
                <w:p w14:paraId="370CB620" w14:textId="073D4020" w:rsidR="00810EF4" w:rsidRPr="00940FD3" w:rsidRDefault="00AC2EC8" w:rsidP="009C700E">
                  <w:pPr>
                    <w:numPr>
                      <w:ilvl w:val="0"/>
                      <w:numId w:val="24"/>
                    </w:numPr>
                    <w:shd w:val="clear" w:color="auto" w:fill="FFFFFF" w:themeFill="background1"/>
                    <w:tabs>
                      <w:tab w:val="left" w:pos="1276"/>
                    </w:tabs>
                    <w:spacing w:line="276" w:lineRule="auto"/>
                    <w:jc w:val="both"/>
                    <w:rPr>
                      <w:rFonts w:ascii="Arial" w:hAnsi="Arial" w:cs="Arial"/>
                    </w:rPr>
                  </w:pPr>
                  <w:r w:rsidRPr="00AC2EC8">
                    <w:rPr>
                      <w:rFonts w:ascii="Arial" w:hAnsi="Arial" w:cs="Arial"/>
                    </w:rPr>
                    <w:t xml:space="preserve">Priprema, regrutovanje, obrazovanje/obuka i informisanje potencijalnih </w:t>
                  </w:r>
                  <w:r w:rsidR="009C700E">
                    <w:rPr>
                      <w:rFonts w:ascii="Arial" w:hAnsi="Arial" w:cs="Arial"/>
                    </w:rPr>
                    <w:t xml:space="preserve">porodičnih skloništa </w:t>
                  </w:r>
                </w:p>
              </w:tc>
              <w:tc>
                <w:tcPr>
                  <w:tcW w:w="2790" w:type="dxa"/>
                  <w:shd w:val="clear" w:color="auto" w:fill="FFFFFF" w:themeFill="background1"/>
                </w:tcPr>
                <w:p w14:paraId="2A8C2361" w14:textId="6940AF51" w:rsidR="00AC2EC8" w:rsidRPr="00AC2EC8" w:rsidRDefault="00AC2EC8" w:rsidP="00AC2EC8">
                  <w:pPr>
                    <w:pStyle w:val="ListParagraph"/>
                    <w:numPr>
                      <w:ilvl w:val="0"/>
                      <w:numId w:val="32"/>
                    </w:numPr>
                    <w:shd w:val="clear" w:color="auto" w:fill="FFFFFF" w:themeFill="background1"/>
                    <w:tabs>
                      <w:tab w:val="left" w:pos="1276"/>
                    </w:tabs>
                    <w:jc w:val="both"/>
                    <w:rPr>
                      <w:rFonts w:ascii="Arial" w:hAnsi="Arial" w:cs="Arial"/>
                      <w:color w:val="000000" w:themeColor="text1"/>
                      <w:sz w:val="24"/>
                      <w:szCs w:val="24"/>
                    </w:rPr>
                  </w:pPr>
                  <w:r w:rsidRPr="00AC2EC8">
                    <w:rPr>
                      <w:rFonts w:ascii="Arial" w:hAnsi="Arial" w:cs="Arial"/>
                      <w:color w:val="000000" w:themeColor="text1"/>
                      <w:sz w:val="24"/>
                      <w:szCs w:val="24"/>
                    </w:rPr>
                    <w:t>Održavanje informativnih</w:t>
                  </w:r>
                  <w:r>
                    <w:rPr>
                      <w:rFonts w:ascii="Arial" w:hAnsi="Arial" w:cs="Arial"/>
                      <w:color w:val="000000" w:themeColor="text1"/>
                      <w:sz w:val="24"/>
                      <w:szCs w:val="24"/>
                    </w:rPr>
                    <w:t xml:space="preserve"> sastanka </w:t>
                  </w:r>
                  <w:r w:rsidRPr="00AC2EC8">
                    <w:rPr>
                      <w:rFonts w:ascii="Arial" w:hAnsi="Arial" w:cs="Arial"/>
                      <w:color w:val="000000" w:themeColor="text1"/>
                      <w:sz w:val="24"/>
                      <w:szCs w:val="24"/>
                    </w:rPr>
                    <w:t xml:space="preserve"> i </w:t>
                  </w:r>
                  <w:r>
                    <w:rPr>
                      <w:rFonts w:ascii="Arial" w:hAnsi="Arial" w:cs="Arial"/>
                      <w:color w:val="000000" w:themeColor="text1"/>
                      <w:sz w:val="24"/>
                      <w:szCs w:val="24"/>
                    </w:rPr>
                    <w:t xml:space="preserve">podizanje svesti sa </w:t>
                  </w:r>
                  <w:r w:rsidRPr="00AC2EC8">
                    <w:rPr>
                      <w:rFonts w:ascii="Arial" w:hAnsi="Arial" w:cs="Arial"/>
                      <w:color w:val="000000" w:themeColor="text1"/>
                      <w:sz w:val="24"/>
                      <w:szCs w:val="24"/>
                    </w:rPr>
                    <w:t>lokalnim, verskim zajednicama i savetima roditelja</w:t>
                  </w:r>
                </w:p>
                <w:p w14:paraId="5D361222" w14:textId="1CB536EE" w:rsidR="00AC2EC8" w:rsidRPr="00AC2EC8" w:rsidRDefault="00AC2EC8" w:rsidP="00AC2EC8">
                  <w:pPr>
                    <w:pStyle w:val="ListParagraph"/>
                    <w:numPr>
                      <w:ilvl w:val="0"/>
                      <w:numId w:val="32"/>
                    </w:numPr>
                    <w:shd w:val="clear" w:color="auto" w:fill="FFFFFF" w:themeFill="background1"/>
                    <w:tabs>
                      <w:tab w:val="left" w:pos="1276"/>
                    </w:tabs>
                    <w:jc w:val="both"/>
                    <w:rPr>
                      <w:rFonts w:ascii="Arial" w:hAnsi="Arial" w:cs="Arial"/>
                      <w:color w:val="000000" w:themeColor="text1"/>
                      <w:sz w:val="24"/>
                      <w:szCs w:val="24"/>
                    </w:rPr>
                  </w:pPr>
                  <w:r w:rsidRPr="00AC2EC8">
                    <w:rPr>
                      <w:rFonts w:ascii="Arial" w:hAnsi="Arial" w:cs="Arial"/>
                      <w:color w:val="000000" w:themeColor="text1"/>
                      <w:sz w:val="24"/>
                      <w:szCs w:val="24"/>
                    </w:rPr>
                    <w:t xml:space="preserve"> Sastavljanje liste potencijalnih porodica domaćina</w:t>
                  </w:r>
                </w:p>
                <w:p w14:paraId="0F92A78C" w14:textId="6F0919D5" w:rsidR="00810EF4" w:rsidRPr="00940FD3" w:rsidRDefault="00AC2EC8" w:rsidP="00AC2EC8">
                  <w:pPr>
                    <w:pStyle w:val="ListParagraph"/>
                    <w:numPr>
                      <w:ilvl w:val="0"/>
                      <w:numId w:val="32"/>
                    </w:numPr>
                    <w:shd w:val="clear" w:color="auto" w:fill="FFFFFF" w:themeFill="background1"/>
                    <w:tabs>
                      <w:tab w:val="left" w:pos="1276"/>
                    </w:tabs>
                    <w:jc w:val="both"/>
                    <w:rPr>
                      <w:rFonts w:ascii="Arial" w:hAnsi="Arial" w:cs="Arial"/>
                      <w:color w:val="000000" w:themeColor="text1"/>
                      <w:sz w:val="24"/>
                      <w:szCs w:val="24"/>
                    </w:rPr>
                  </w:pPr>
                  <w:r w:rsidRPr="00AC2EC8">
                    <w:rPr>
                      <w:rFonts w:ascii="Arial" w:hAnsi="Arial" w:cs="Arial"/>
                      <w:color w:val="000000" w:themeColor="text1"/>
                      <w:sz w:val="24"/>
                      <w:szCs w:val="24"/>
                    </w:rPr>
                    <w:t xml:space="preserve"> Pružanje obuke programa PRIDE</w:t>
                  </w:r>
                </w:p>
              </w:tc>
              <w:tc>
                <w:tcPr>
                  <w:tcW w:w="1008" w:type="dxa"/>
                  <w:shd w:val="clear" w:color="auto" w:fill="FFFFFF" w:themeFill="background1"/>
                </w:tcPr>
                <w:p w14:paraId="0832525F"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2025-2027</w:t>
                  </w:r>
                </w:p>
              </w:tc>
              <w:tc>
                <w:tcPr>
                  <w:tcW w:w="1775" w:type="dxa"/>
                  <w:shd w:val="clear" w:color="auto" w:fill="FFFFFF" w:themeFill="background1"/>
                </w:tcPr>
                <w:p w14:paraId="2CAB579D" w14:textId="17EED6E4" w:rsidR="00332F63" w:rsidRPr="00332F63" w:rsidRDefault="00810EF4" w:rsidP="00332F63">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332F63" w:rsidRPr="00332F63">
                    <w:rPr>
                      <w:rFonts w:ascii="Arial" w:hAnsi="Arial" w:cs="Arial"/>
                    </w:rPr>
                    <w:t>Broj identifikovanih potencijalnih porodica</w:t>
                  </w:r>
                </w:p>
                <w:p w14:paraId="62DB3EA4" w14:textId="77777777" w:rsidR="00332F63" w:rsidRDefault="00332F63" w:rsidP="00332F63">
                  <w:pPr>
                    <w:shd w:val="clear" w:color="auto" w:fill="FFFFFF" w:themeFill="background1"/>
                    <w:tabs>
                      <w:tab w:val="left" w:pos="1276"/>
                    </w:tabs>
                    <w:spacing w:line="276" w:lineRule="auto"/>
                    <w:jc w:val="both"/>
                    <w:rPr>
                      <w:rFonts w:ascii="Arial" w:hAnsi="Arial" w:cs="Arial"/>
                    </w:rPr>
                  </w:pPr>
                  <w:r w:rsidRPr="00332F63">
                    <w:rPr>
                      <w:rFonts w:ascii="Arial" w:hAnsi="Arial" w:cs="Arial"/>
                    </w:rPr>
                    <w:t xml:space="preserve">- Sertifikacija najmanje 3 nove porodice </w:t>
                  </w:r>
                  <w:r>
                    <w:rPr>
                      <w:rFonts w:ascii="Arial" w:hAnsi="Arial" w:cs="Arial"/>
                    </w:rPr>
                    <w:t xml:space="preserve">smeštaja </w:t>
                  </w:r>
                </w:p>
                <w:p w14:paraId="584AD357" w14:textId="647A9BEC" w:rsidR="00332F63" w:rsidRPr="00332F63" w:rsidRDefault="00332F63" w:rsidP="00332F63">
                  <w:pPr>
                    <w:shd w:val="clear" w:color="auto" w:fill="FFFFFF" w:themeFill="background1"/>
                    <w:tabs>
                      <w:tab w:val="left" w:pos="1276"/>
                    </w:tabs>
                    <w:spacing w:line="276" w:lineRule="auto"/>
                    <w:jc w:val="both"/>
                    <w:rPr>
                      <w:rFonts w:ascii="Arial" w:hAnsi="Arial" w:cs="Arial"/>
                    </w:rPr>
                  </w:pPr>
                  <w:r w:rsidRPr="00332F63">
                    <w:rPr>
                      <w:rFonts w:ascii="Arial" w:hAnsi="Arial" w:cs="Arial"/>
                    </w:rPr>
                    <w:t>- U roku od tri godine sve porodice  sa decom na staranju završiće Mini PRIDE obuku</w:t>
                  </w:r>
                </w:p>
                <w:p w14:paraId="499A8CD8" w14:textId="31C2C43B" w:rsidR="00332F63" w:rsidRPr="00332F63" w:rsidRDefault="00332F63" w:rsidP="00332F63">
                  <w:pPr>
                    <w:shd w:val="clear" w:color="auto" w:fill="FFFFFF" w:themeFill="background1"/>
                    <w:tabs>
                      <w:tab w:val="left" w:pos="1276"/>
                    </w:tabs>
                    <w:spacing w:line="276" w:lineRule="auto"/>
                    <w:jc w:val="both"/>
                    <w:rPr>
                      <w:rFonts w:ascii="Arial" w:hAnsi="Arial" w:cs="Arial"/>
                    </w:rPr>
                  </w:pPr>
                  <w:r>
                    <w:rPr>
                      <w:rFonts w:ascii="Arial" w:hAnsi="Arial" w:cs="Arial"/>
                    </w:rPr>
                    <w:t>-</w:t>
                  </w:r>
                  <w:r w:rsidRPr="00332F63">
                    <w:rPr>
                      <w:rFonts w:ascii="Arial" w:hAnsi="Arial" w:cs="Arial"/>
                    </w:rPr>
                    <w:t>Broj sastanaka sa relevantnim zainteresovanim stranama</w:t>
                  </w:r>
                </w:p>
                <w:p w14:paraId="491A04F2" w14:textId="77777777" w:rsidR="00332F63" w:rsidRPr="00332F63" w:rsidRDefault="00332F63" w:rsidP="00332F63">
                  <w:pPr>
                    <w:shd w:val="clear" w:color="auto" w:fill="FFFFFF" w:themeFill="background1"/>
                    <w:tabs>
                      <w:tab w:val="left" w:pos="1276"/>
                    </w:tabs>
                    <w:spacing w:line="276" w:lineRule="auto"/>
                    <w:jc w:val="both"/>
                    <w:rPr>
                      <w:rFonts w:ascii="Arial" w:hAnsi="Arial" w:cs="Arial"/>
                    </w:rPr>
                  </w:pPr>
                </w:p>
                <w:p w14:paraId="4C1D076C" w14:textId="063CA6E3" w:rsidR="00BC4AC6" w:rsidRPr="00940FD3" w:rsidRDefault="00332F63" w:rsidP="00332F63">
                  <w:pPr>
                    <w:shd w:val="clear" w:color="auto" w:fill="FFFFFF" w:themeFill="background1"/>
                    <w:tabs>
                      <w:tab w:val="left" w:pos="1276"/>
                    </w:tabs>
                    <w:spacing w:line="276" w:lineRule="auto"/>
                    <w:jc w:val="both"/>
                    <w:rPr>
                      <w:rFonts w:ascii="Arial" w:hAnsi="Arial" w:cs="Arial"/>
                    </w:rPr>
                  </w:pPr>
                  <w:r w:rsidRPr="00332F63">
                    <w:rPr>
                      <w:rFonts w:ascii="Arial" w:hAnsi="Arial" w:cs="Arial"/>
                    </w:rPr>
                    <w:lastRenderedPageBreak/>
                    <w:t>Ažurirana lista identifikovanih porodica;</w:t>
                  </w:r>
                </w:p>
              </w:tc>
              <w:tc>
                <w:tcPr>
                  <w:tcW w:w="1829" w:type="dxa"/>
                  <w:shd w:val="clear" w:color="auto" w:fill="FFFFFF" w:themeFill="background1"/>
                </w:tcPr>
                <w:p w14:paraId="084A4C01" w14:textId="78FCEF87" w:rsidR="00332F63" w:rsidRPr="00332F63" w:rsidRDefault="00332F63" w:rsidP="00332F63">
                  <w:pPr>
                    <w:jc w:val="both"/>
                    <w:rPr>
                      <w:rFonts w:ascii="Arial" w:hAnsi="Arial" w:cs="Arial"/>
                    </w:rPr>
                  </w:pPr>
                  <w:r w:rsidRPr="00332F63">
                    <w:rPr>
                      <w:rFonts w:ascii="Arial" w:hAnsi="Arial" w:cs="Arial"/>
                    </w:rPr>
                    <w:lastRenderedPageBreak/>
                    <w:t xml:space="preserve">Povećanje broja aktivnih </w:t>
                  </w:r>
                  <w:r w:rsidR="009C700E">
                    <w:rPr>
                      <w:rFonts w:ascii="Arial" w:hAnsi="Arial" w:cs="Arial"/>
                    </w:rPr>
                    <w:t>porodičnih skloništa</w:t>
                  </w:r>
                </w:p>
                <w:p w14:paraId="255264AF" w14:textId="77777777" w:rsidR="00332F63" w:rsidRPr="00332F63" w:rsidRDefault="00332F63" w:rsidP="00332F63">
                  <w:pPr>
                    <w:jc w:val="both"/>
                    <w:rPr>
                      <w:rFonts w:ascii="Arial" w:hAnsi="Arial" w:cs="Arial"/>
                    </w:rPr>
                  </w:pPr>
                </w:p>
                <w:p w14:paraId="64ED4864" w14:textId="70AE5094" w:rsidR="00332F63" w:rsidRPr="00332F63" w:rsidRDefault="00332F63" w:rsidP="00332F63">
                  <w:pPr>
                    <w:jc w:val="both"/>
                    <w:rPr>
                      <w:rFonts w:ascii="Arial" w:hAnsi="Arial" w:cs="Arial"/>
                    </w:rPr>
                  </w:pPr>
                  <w:r w:rsidRPr="00332F63">
                    <w:rPr>
                      <w:rFonts w:ascii="Arial" w:hAnsi="Arial" w:cs="Arial"/>
                    </w:rPr>
                    <w:t xml:space="preserve">Povećanje kvaliteta nege koju pružaju sertifikovane </w:t>
                  </w:r>
                  <w:r w:rsidR="009C700E">
                    <w:rPr>
                      <w:rFonts w:ascii="Arial" w:hAnsi="Arial" w:cs="Arial"/>
                    </w:rPr>
                    <w:t>porodičke sklonište</w:t>
                  </w:r>
                </w:p>
                <w:p w14:paraId="7DFF14B8" w14:textId="77777777" w:rsidR="00332F63" w:rsidRPr="00332F63" w:rsidRDefault="00332F63" w:rsidP="00332F63">
                  <w:pPr>
                    <w:jc w:val="both"/>
                    <w:rPr>
                      <w:rFonts w:ascii="Arial" w:hAnsi="Arial" w:cs="Arial"/>
                    </w:rPr>
                  </w:pPr>
                </w:p>
                <w:p w14:paraId="3DCAC25E" w14:textId="0A2C7DEA" w:rsidR="00332F63" w:rsidRPr="00332F63" w:rsidRDefault="00332F63" w:rsidP="00332F63">
                  <w:pPr>
                    <w:jc w:val="both"/>
                    <w:rPr>
                      <w:rFonts w:ascii="Arial" w:hAnsi="Arial" w:cs="Arial"/>
                    </w:rPr>
                  </w:pPr>
                  <w:r w:rsidRPr="00332F63">
                    <w:rPr>
                      <w:rFonts w:ascii="Arial" w:hAnsi="Arial" w:cs="Arial"/>
                    </w:rPr>
                    <w:t xml:space="preserve">Povećanje broja potencijalnih </w:t>
                  </w:r>
                  <w:r w:rsidR="009C700E">
                    <w:rPr>
                      <w:rFonts w:ascii="Arial" w:hAnsi="Arial" w:cs="Arial"/>
                    </w:rPr>
                    <w:t xml:space="preserve">skloništa </w:t>
                  </w:r>
                  <w:r w:rsidRPr="00332F63">
                    <w:rPr>
                      <w:rFonts w:ascii="Arial" w:hAnsi="Arial" w:cs="Arial"/>
                    </w:rPr>
                    <w:t>porodica;</w:t>
                  </w:r>
                </w:p>
                <w:p w14:paraId="268F5CCD" w14:textId="77777777" w:rsidR="00332F63" w:rsidRPr="00332F63" w:rsidRDefault="00332F63" w:rsidP="00332F63">
                  <w:pPr>
                    <w:jc w:val="both"/>
                    <w:rPr>
                      <w:rFonts w:ascii="Arial" w:hAnsi="Arial" w:cs="Arial"/>
                    </w:rPr>
                  </w:pPr>
                </w:p>
                <w:p w14:paraId="64E7F757" w14:textId="77777777" w:rsidR="00332F63" w:rsidRPr="00332F63" w:rsidRDefault="00332F63" w:rsidP="00332F63">
                  <w:pPr>
                    <w:jc w:val="both"/>
                    <w:rPr>
                      <w:rFonts w:ascii="Arial" w:hAnsi="Arial" w:cs="Arial"/>
                    </w:rPr>
                  </w:pPr>
                  <w:r w:rsidRPr="00332F63">
                    <w:rPr>
                      <w:rFonts w:ascii="Arial" w:hAnsi="Arial" w:cs="Arial"/>
                    </w:rPr>
                    <w:t>Povećanje svesti i informisanosti</w:t>
                  </w:r>
                </w:p>
                <w:p w14:paraId="3208C0C3" w14:textId="77777777" w:rsidR="00332F63" w:rsidRPr="00332F63" w:rsidRDefault="00332F63" w:rsidP="00332F63">
                  <w:pPr>
                    <w:jc w:val="both"/>
                    <w:rPr>
                      <w:rFonts w:ascii="Arial" w:hAnsi="Arial" w:cs="Arial"/>
                    </w:rPr>
                  </w:pPr>
                </w:p>
                <w:p w14:paraId="7347EC99" w14:textId="14D7D1DC" w:rsidR="00954F0F" w:rsidRPr="00940FD3" w:rsidRDefault="00332F63" w:rsidP="00332F63">
                  <w:pPr>
                    <w:shd w:val="clear" w:color="auto" w:fill="FFFFFF" w:themeFill="background1"/>
                    <w:tabs>
                      <w:tab w:val="left" w:pos="1276"/>
                    </w:tabs>
                    <w:spacing w:line="276" w:lineRule="auto"/>
                    <w:jc w:val="both"/>
                    <w:rPr>
                      <w:rFonts w:ascii="Arial" w:hAnsi="Arial" w:cs="Arial"/>
                    </w:rPr>
                  </w:pPr>
                  <w:r w:rsidRPr="00332F63">
                    <w:rPr>
                      <w:rFonts w:ascii="Arial" w:hAnsi="Arial" w:cs="Arial"/>
                    </w:rPr>
                    <w:t>Povećanje broja obučenih porodica</w:t>
                  </w:r>
                </w:p>
                <w:p w14:paraId="2EE18353" w14:textId="3FEC12AC" w:rsidR="00954F0F" w:rsidRPr="00940FD3" w:rsidRDefault="00954F0F" w:rsidP="00BF6DBB">
                  <w:pPr>
                    <w:shd w:val="clear" w:color="auto" w:fill="FFFFFF" w:themeFill="background1"/>
                    <w:tabs>
                      <w:tab w:val="left" w:pos="1276"/>
                    </w:tabs>
                    <w:spacing w:line="276" w:lineRule="auto"/>
                    <w:jc w:val="both"/>
                    <w:rPr>
                      <w:rFonts w:ascii="Arial" w:hAnsi="Arial" w:cs="Arial"/>
                    </w:rPr>
                  </w:pPr>
                </w:p>
              </w:tc>
              <w:tc>
                <w:tcPr>
                  <w:tcW w:w="1508" w:type="dxa"/>
                  <w:shd w:val="clear" w:color="auto" w:fill="FFFFFF" w:themeFill="background1"/>
                </w:tcPr>
                <w:p w14:paraId="2747C07C"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b/>
                      <w:bCs/>
                      <w:i/>
                      <w:iCs/>
                    </w:rPr>
                  </w:pPr>
                </w:p>
                <w:p w14:paraId="1C77D348" w14:textId="3C62E85D" w:rsidR="00DF5412" w:rsidRPr="00940FD3" w:rsidRDefault="00BC4AC6" w:rsidP="00BF6DBB">
                  <w:pPr>
                    <w:shd w:val="clear" w:color="auto" w:fill="FFFFFF" w:themeFill="background1"/>
                    <w:tabs>
                      <w:tab w:val="left" w:pos="1276"/>
                    </w:tabs>
                    <w:spacing w:line="276" w:lineRule="auto"/>
                    <w:jc w:val="both"/>
                    <w:rPr>
                      <w:rFonts w:ascii="Arial" w:hAnsi="Arial" w:cs="Arial"/>
                      <w:b/>
                      <w:bCs/>
                      <w:i/>
                      <w:iCs/>
                    </w:rPr>
                  </w:pPr>
                  <w:r w:rsidRPr="00940FD3">
                    <w:rPr>
                      <w:rFonts w:ascii="Arial" w:hAnsi="Arial" w:cs="Arial"/>
                      <w:b/>
                      <w:bCs/>
                      <w:i/>
                      <w:iCs/>
                      <w:color w:val="FF0000"/>
                    </w:rPr>
                    <w:br/>
                  </w:r>
                  <w:r w:rsidRPr="00940FD3">
                    <w:rPr>
                      <w:rFonts w:ascii="Arial" w:hAnsi="Arial" w:cs="Arial"/>
                      <w:b/>
                      <w:bCs/>
                      <w:i/>
                      <w:iCs/>
                    </w:rPr>
                    <w:t xml:space="preserve">~ </w:t>
                  </w:r>
                  <w:r w:rsidR="00954F0F" w:rsidRPr="00940FD3">
                    <w:rPr>
                      <w:rFonts w:ascii="Arial" w:hAnsi="Arial" w:cs="Arial"/>
                      <w:b/>
                      <w:bCs/>
                      <w:i/>
                      <w:iCs/>
                    </w:rPr>
                    <w:t>3,000€</w:t>
                  </w:r>
                  <w:r w:rsidR="00954F0F" w:rsidRPr="00940FD3">
                    <w:rPr>
                      <w:rFonts w:ascii="Arial" w:hAnsi="Arial" w:cs="Arial"/>
                      <w:b/>
                      <w:bCs/>
                      <w:i/>
                      <w:iCs/>
                    </w:rPr>
                    <w:br/>
                  </w:r>
                  <w:r w:rsidRPr="00940FD3">
                    <w:rPr>
                      <w:rFonts w:ascii="Arial" w:hAnsi="Arial" w:cs="Arial"/>
                      <w:b/>
                      <w:bCs/>
                      <w:i/>
                      <w:iCs/>
                    </w:rPr>
                    <w:t xml:space="preserve"> </w:t>
                  </w:r>
                  <w:r w:rsidR="00954F0F" w:rsidRPr="00940FD3">
                    <w:rPr>
                      <w:rFonts w:ascii="Arial" w:hAnsi="Arial" w:cs="Arial"/>
                      <w:b/>
                      <w:bCs/>
                      <w:i/>
                      <w:iCs/>
                    </w:rPr>
                    <w:br/>
                  </w:r>
                </w:p>
              </w:tc>
              <w:tc>
                <w:tcPr>
                  <w:tcW w:w="1764" w:type="dxa"/>
                  <w:shd w:val="clear" w:color="auto" w:fill="FFFFFF" w:themeFill="background1"/>
                </w:tcPr>
                <w:p w14:paraId="494D24F7" w14:textId="77777777" w:rsidR="00332F63" w:rsidRPr="00332F63" w:rsidRDefault="00332F63" w:rsidP="00332F63">
                  <w:pPr>
                    <w:shd w:val="clear" w:color="auto" w:fill="FFFFFF" w:themeFill="background1"/>
                    <w:tabs>
                      <w:tab w:val="left" w:pos="1276"/>
                    </w:tabs>
                    <w:spacing w:line="276" w:lineRule="auto"/>
                    <w:jc w:val="both"/>
                    <w:rPr>
                      <w:rFonts w:ascii="Arial" w:hAnsi="Arial" w:cs="Arial"/>
                    </w:rPr>
                  </w:pPr>
                  <w:r w:rsidRPr="00332F63">
                    <w:rPr>
                      <w:rFonts w:ascii="Arial" w:hAnsi="Arial" w:cs="Arial"/>
                    </w:rPr>
                    <w:t>Lokalni saveti;</w:t>
                  </w:r>
                </w:p>
                <w:p w14:paraId="2F8FEB47" w14:textId="77777777" w:rsidR="00332F63" w:rsidRPr="00332F63" w:rsidRDefault="00332F63" w:rsidP="00332F63">
                  <w:pPr>
                    <w:shd w:val="clear" w:color="auto" w:fill="FFFFFF" w:themeFill="background1"/>
                    <w:tabs>
                      <w:tab w:val="left" w:pos="1276"/>
                    </w:tabs>
                    <w:spacing w:line="276" w:lineRule="auto"/>
                    <w:jc w:val="both"/>
                    <w:rPr>
                      <w:rFonts w:ascii="Arial" w:hAnsi="Arial" w:cs="Arial"/>
                    </w:rPr>
                  </w:pPr>
                  <w:r w:rsidRPr="00332F63">
                    <w:rPr>
                      <w:rFonts w:ascii="Arial" w:hAnsi="Arial" w:cs="Arial"/>
                    </w:rPr>
                    <w:t>Verska zajednica;</w:t>
                  </w:r>
                </w:p>
                <w:p w14:paraId="3F41CA93" w14:textId="77777777" w:rsidR="00332F63" w:rsidRPr="00332F63" w:rsidRDefault="00332F63" w:rsidP="00332F63">
                  <w:pPr>
                    <w:shd w:val="clear" w:color="auto" w:fill="FFFFFF" w:themeFill="background1"/>
                    <w:tabs>
                      <w:tab w:val="left" w:pos="1276"/>
                    </w:tabs>
                    <w:spacing w:line="276" w:lineRule="auto"/>
                    <w:jc w:val="both"/>
                    <w:rPr>
                      <w:rFonts w:ascii="Arial" w:hAnsi="Arial" w:cs="Arial"/>
                    </w:rPr>
                  </w:pPr>
                  <w:r w:rsidRPr="00332F63">
                    <w:rPr>
                      <w:rFonts w:ascii="Arial" w:hAnsi="Arial" w:cs="Arial"/>
                    </w:rPr>
                    <w:t>Savet roditelja;</w:t>
                  </w:r>
                </w:p>
                <w:p w14:paraId="5A0543B1" w14:textId="70D1C15A" w:rsidR="00332F63" w:rsidRPr="00332F63" w:rsidRDefault="00332F63" w:rsidP="00332F63">
                  <w:pPr>
                    <w:shd w:val="clear" w:color="auto" w:fill="FFFFFF" w:themeFill="background1"/>
                    <w:tabs>
                      <w:tab w:val="left" w:pos="1276"/>
                    </w:tabs>
                    <w:spacing w:line="276" w:lineRule="auto"/>
                    <w:jc w:val="both"/>
                    <w:rPr>
                      <w:rFonts w:ascii="Arial" w:hAnsi="Arial" w:cs="Arial"/>
                    </w:rPr>
                  </w:pPr>
                  <w:r>
                    <w:rPr>
                      <w:rFonts w:ascii="Arial" w:hAnsi="Arial" w:cs="Arial"/>
                    </w:rPr>
                    <w:t>DZSB</w:t>
                  </w:r>
                  <w:r w:rsidRPr="00332F63">
                    <w:rPr>
                      <w:rFonts w:ascii="Arial" w:hAnsi="Arial" w:cs="Arial"/>
                    </w:rPr>
                    <w:t>;</w:t>
                  </w:r>
                </w:p>
                <w:p w14:paraId="1702B26C" w14:textId="4E30A33C" w:rsidR="00332F63" w:rsidRPr="00332F63" w:rsidRDefault="00332F63" w:rsidP="00332F63">
                  <w:pPr>
                    <w:shd w:val="clear" w:color="auto" w:fill="FFFFFF" w:themeFill="background1"/>
                    <w:tabs>
                      <w:tab w:val="left" w:pos="1276"/>
                    </w:tabs>
                    <w:spacing w:line="276" w:lineRule="auto"/>
                    <w:jc w:val="both"/>
                    <w:rPr>
                      <w:rFonts w:ascii="Arial" w:hAnsi="Arial" w:cs="Arial"/>
                    </w:rPr>
                  </w:pPr>
                  <w:r>
                    <w:rPr>
                      <w:rFonts w:ascii="Arial" w:hAnsi="Arial" w:cs="Arial"/>
                    </w:rPr>
                    <w:t>CSR</w:t>
                  </w:r>
                  <w:r w:rsidRPr="00332F63">
                    <w:rPr>
                      <w:rFonts w:ascii="Arial" w:hAnsi="Arial" w:cs="Arial"/>
                    </w:rPr>
                    <w:t>;</w:t>
                  </w:r>
                </w:p>
                <w:p w14:paraId="6B1BF446" w14:textId="5D8399E5" w:rsidR="00954F0F" w:rsidRPr="00940FD3" w:rsidRDefault="00332F63" w:rsidP="00332F63">
                  <w:pPr>
                    <w:shd w:val="clear" w:color="auto" w:fill="FFFFFF" w:themeFill="background1"/>
                    <w:tabs>
                      <w:tab w:val="left" w:pos="1276"/>
                    </w:tabs>
                    <w:spacing w:line="276" w:lineRule="auto"/>
                    <w:jc w:val="both"/>
                    <w:rPr>
                      <w:rFonts w:ascii="Arial" w:hAnsi="Arial" w:cs="Arial"/>
                    </w:rPr>
                  </w:pPr>
                  <w:r w:rsidRPr="00332F63">
                    <w:rPr>
                      <w:rFonts w:ascii="Arial" w:hAnsi="Arial" w:cs="Arial"/>
                    </w:rPr>
                    <w:t>NVO;</w:t>
                  </w:r>
                </w:p>
              </w:tc>
            </w:tr>
            <w:tr w:rsidR="006732ED" w:rsidRPr="00940FD3" w14:paraId="4709AB9C" w14:textId="77777777" w:rsidTr="00617C27">
              <w:trPr>
                <w:gridAfter w:val="1"/>
                <w:wAfter w:w="6" w:type="dxa"/>
              </w:trPr>
              <w:tc>
                <w:tcPr>
                  <w:tcW w:w="1879" w:type="dxa"/>
                  <w:gridSpan w:val="2"/>
                  <w:shd w:val="clear" w:color="auto" w:fill="FFFFFF" w:themeFill="background1"/>
                </w:tcPr>
                <w:p w14:paraId="32FF6777" w14:textId="1E60D8CE" w:rsidR="00810EF4" w:rsidRPr="00940FD3" w:rsidRDefault="003D0A94" w:rsidP="008B5E8C">
                  <w:pPr>
                    <w:shd w:val="clear" w:color="auto" w:fill="FFFFFF" w:themeFill="background1"/>
                    <w:tabs>
                      <w:tab w:val="left" w:pos="1276"/>
                    </w:tabs>
                    <w:spacing w:line="276" w:lineRule="auto"/>
                    <w:jc w:val="both"/>
                    <w:rPr>
                      <w:rFonts w:ascii="Arial" w:hAnsi="Arial" w:cs="Arial"/>
                      <w:b/>
                      <w:bCs/>
                    </w:rPr>
                  </w:pPr>
                  <w:r w:rsidRPr="003D0A94">
                    <w:rPr>
                      <w:rFonts w:ascii="Arial" w:hAnsi="Arial" w:cs="Arial"/>
                      <w:b/>
                      <w:bCs/>
                    </w:rPr>
                    <w:t xml:space="preserve">Izdržavanje postojećih </w:t>
                  </w:r>
                  <w:r w:rsidR="008B5E8C">
                    <w:rPr>
                      <w:rFonts w:ascii="Arial" w:hAnsi="Arial" w:cs="Arial"/>
                      <w:b/>
                      <w:bCs/>
                    </w:rPr>
                    <w:t>porodični smešt</w:t>
                  </w:r>
                  <w:r w:rsidR="00135F33">
                    <w:rPr>
                      <w:rFonts w:ascii="Arial" w:hAnsi="Arial" w:cs="Arial"/>
                      <w:b/>
                      <w:bCs/>
                    </w:rPr>
                    <w:t>aj</w:t>
                  </w:r>
                  <w:r w:rsidR="008B5E8C">
                    <w:rPr>
                      <w:rFonts w:ascii="Arial" w:hAnsi="Arial" w:cs="Arial"/>
                      <w:b/>
                      <w:bCs/>
                    </w:rPr>
                    <w:t xml:space="preserve"> </w:t>
                  </w:r>
                  <w:r w:rsidRPr="003D0A94">
                    <w:rPr>
                      <w:rFonts w:ascii="Arial" w:hAnsi="Arial" w:cs="Arial"/>
                      <w:b/>
                      <w:bCs/>
                    </w:rPr>
                    <w:t>i srodnika</w:t>
                  </w:r>
                </w:p>
              </w:tc>
              <w:tc>
                <w:tcPr>
                  <w:tcW w:w="2531" w:type="dxa"/>
                  <w:shd w:val="clear" w:color="auto" w:fill="FFFFFF" w:themeFill="background1"/>
                </w:tcPr>
                <w:p w14:paraId="068D533B" w14:textId="1AE28247" w:rsidR="00753425" w:rsidRPr="00753425" w:rsidRDefault="00753425" w:rsidP="00753425">
                  <w:pPr>
                    <w:pStyle w:val="ListParagraph"/>
                    <w:numPr>
                      <w:ilvl w:val="0"/>
                      <w:numId w:val="22"/>
                    </w:numPr>
                    <w:shd w:val="clear" w:color="auto" w:fill="FFFFFF" w:themeFill="background1"/>
                    <w:tabs>
                      <w:tab w:val="left" w:pos="1276"/>
                    </w:tabs>
                    <w:jc w:val="both"/>
                    <w:rPr>
                      <w:rFonts w:ascii="Arial" w:hAnsi="Arial" w:cs="Arial"/>
                      <w:sz w:val="24"/>
                      <w:szCs w:val="24"/>
                    </w:rPr>
                  </w:pPr>
                  <w:r w:rsidRPr="00753425">
                    <w:rPr>
                      <w:rFonts w:ascii="Arial" w:hAnsi="Arial" w:cs="Arial"/>
                      <w:sz w:val="24"/>
                      <w:szCs w:val="24"/>
                    </w:rPr>
                    <w:t xml:space="preserve"> Besplatne psihosocijalne usluge/supervizija </w:t>
                  </w:r>
                  <w:r w:rsidR="009C700E">
                    <w:rPr>
                      <w:rFonts w:ascii="Arial" w:hAnsi="Arial" w:cs="Arial"/>
                      <w:sz w:val="24"/>
                      <w:szCs w:val="24"/>
                    </w:rPr>
                    <w:t xml:space="preserve">porodinih skloništa </w:t>
                  </w:r>
                  <w:r w:rsidRPr="00753425">
                    <w:rPr>
                      <w:rFonts w:ascii="Arial" w:hAnsi="Arial" w:cs="Arial"/>
                      <w:sz w:val="24"/>
                      <w:szCs w:val="24"/>
                    </w:rPr>
                    <w:t xml:space="preserve"> po potrebi – najmanje jednom u dva meseca</w:t>
                  </w:r>
                </w:p>
                <w:p w14:paraId="76BEAF35" w14:textId="3FD1B8C5" w:rsidR="00753425" w:rsidRPr="00753425" w:rsidRDefault="00753425" w:rsidP="003115FF">
                  <w:pPr>
                    <w:pStyle w:val="ListParagraph"/>
                    <w:numPr>
                      <w:ilvl w:val="0"/>
                      <w:numId w:val="22"/>
                    </w:numPr>
                    <w:shd w:val="clear" w:color="auto" w:fill="FFFFFF" w:themeFill="background1"/>
                    <w:tabs>
                      <w:tab w:val="left" w:pos="1276"/>
                    </w:tabs>
                    <w:jc w:val="both"/>
                    <w:rPr>
                      <w:rFonts w:ascii="Arial" w:hAnsi="Arial" w:cs="Arial"/>
                      <w:sz w:val="24"/>
                      <w:szCs w:val="24"/>
                    </w:rPr>
                  </w:pPr>
                  <w:r w:rsidRPr="00753425">
                    <w:rPr>
                      <w:rFonts w:ascii="Arial" w:hAnsi="Arial" w:cs="Arial"/>
                      <w:sz w:val="24"/>
                      <w:szCs w:val="24"/>
                    </w:rPr>
                    <w:t xml:space="preserve">Sporazum o saradnji sa nevladinim organizacijama za podršku </w:t>
                  </w:r>
                  <w:r w:rsidR="003115FF" w:rsidRPr="003115FF">
                    <w:rPr>
                      <w:rFonts w:ascii="Arial" w:hAnsi="Arial" w:cs="Arial"/>
                      <w:sz w:val="24"/>
                      <w:szCs w:val="24"/>
                    </w:rPr>
                    <w:t xml:space="preserve">porodični </w:t>
                  </w:r>
                  <w:r w:rsidR="009C700E">
                    <w:rPr>
                      <w:rFonts w:ascii="Arial" w:hAnsi="Arial" w:cs="Arial"/>
                      <w:sz w:val="24"/>
                      <w:szCs w:val="24"/>
                    </w:rPr>
                    <w:t>skloništa</w:t>
                  </w:r>
                  <w:r w:rsidR="003115FF" w:rsidRPr="003115FF">
                    <w:rPr>
                      <w:rFonts w:ascii="Arial" w:hAnsi="Arial" w:cs="Arial"/>
                      <w:sz w:val="24"/>
                      <w:szCs w:val="24"/>
                    </w:rPr>
                    <w:t xml:space="preserve"> </w:t>
                  </w:r>
                  <w:r w:rsidRPr="00753425">
                    <w:rPr>
                      <w:rFonts w:ascii="Arial" w:hAnsi="Arial" w:cs="Arial"/>
                      <w:sz w:val="24"/>
                      <w:szCs w:val="24"/>
                    </w:rPr>
                    <w:t>kroz različite pakete</w:t>
                  </w:r>
                </w:p>
                <w:p w14:paraId="7415A97A" w14:textId="22D75DE7" w:rsidR="00E27E30" w:rsidRPr="00940FD3" w:rsidRDefault="00753425" w:rsidP="00753425">
                  <w:pPr>
                    <w:pStyle w:val="ListParagraph"/>
                    <w:numPr>
                      <w:ilvl w:val="0"/>
                      <w:numId w:val="22"/>
                    </w:numPr>
                    <w:shd w:val="clear" w:color="auto" w:fill="FFFFFF" w:themeFill="background1"/>
                    <w:tabs>
                      <w:tab w:val="left" w:pos="1276"/>
                    </w:tabs>
                    <w:spacing w:after="0"/>
                    <w:jc w:val="both"/>
                    <w:rPr>
                      <w:rFonts w:ascii="Arial" w:hAnsi="Arial" w:cs="Arial"/>
                      <w:sz w:val="24"/>
                      <w:szCs w:val="24"/>
                    </w:rPr>
                  </w:pPr>
                  <w:r w:rsidRPr="00753425">
                    <w:rPr>
                      <w:rFonts w:ascii="Arial" w:hAnsi="Arial" w:cs="Arial"/>
                      <w:sz w:val="24"/>
                      <w:szCs w:val="24"/>
                    </w:rPr>
                    <w:t>Mesečna novčana pomoć za decu u hraniteljstvu, u iznosu od 350€ mesečno po detetu</w:t>
                  </w:r>
                </w:p>
              </w:tc>
              <w:tc>
                <w:tcPr>
                  <w:tcW w:w="2790" w:type="dxa"/>
                  <w:shd w:val="clear" w:color="auto" w:fill="FFFFFF" w:themeFill="background1"/>
                </w:tcPr>
                <w:p w14:paraId="553D3C37" w14:textId="14189656" w:rsidR="003115FF" w:rsidRPr="003115FF" w:rsidRDefault="003115FF" w:rsidP="003115FF">
                  <w:pPr>
                    <w:pStyle w:val="ListParagraph"/>
                    <w:numPr>
                      <w:ilvl w:val="0"/>
                      <w:numId w:val="33"/>
                    </w:numPr>
                    <w:shd w:val="clear" w:color="auto" w:fill="FFFFFF" w:themeFill="background1"/>
                    <w:tabs>
                      <w:tab w:val="left" w:pos="1276"/>
                    </w:tabs>
                    <w:jc w:val="both"/>
                    <w:rPr>
                      <w:rFonts w:ascii="Arial" w:hAnsi="Arial" w:cs="Arial"/>
                      <w:color w:val="000000" w:themeColor="text1"/>
                      <w:sz w:val="24"/>
                      <w:szCs w:val="24"/>
                    </w:rPr>
                  </w:pPr>
                  <w:r w:rsidRPr="003115FF">
                    <w:rPr>
                      <w:rFonts w:ascii="Arial" w:hAnsi="Arial" w:cs="Arial"/>
                      <w:color w:val="000000" w:themeColor="text1"/>
                      <w:sz w:val="24"/>
                      <w:szCs w:val="24"/>
                    </w:rPr>
                    <w:t>Obavljanje poseta porodicama domaćinima</w:t>
                  </w:r>
                </w:p>
                <w:p w14:paraId="293BF85A" w14:textId="62C47301" w:rsidR="003115FF" w:rsidRPr="003115FF" w:rsidRDefault="003115FF" w:rsidP="003115FF">
                  <w:pPr>
                    <w:pStyle w:val="ListParagraph"/>
                    <w:numPr>
                      <w:ilvl w:val="0"/>
                      <w:numId w:val="33"/>
                    </w:numPr>
                    <w:shd w:val="clear" w:color="auto" w:fill="FFFFFF" w:themeFill="background1"/>
                    <w:tabs>
                      <w:tab w:val="left" w:pos="1276"/>
                    </w:tabs>
                    <w:jc w:val="both"/>
                    <w:rPr>
                      <w:rFonts w:ascii="Arial" w:hAnsi="Arial" w:cs="Arial"/>
                      <w:color w:val="000000" w:themeColor="text1"/>
                      <w:sz w:val="24"/>
                      <w:szCs w:val="24"/>
                    </w:rPr>
                  </w:pPr>
                  <w:r w:rsidRPr="003115FF">
                    <w:rPr>
                      <w:rFonts w:ascii="Arial" w:hAnsi="Arial" w:cs="Arial"/>
                      <w:color w:val="000000" w:themeColor="text1"/>
                      <w:sz w:val="24"/>
                      <w:szCs w:val="24"/>
                    </w:rPr>
                    <w:t>Obezbeđivanje hrane</w:t>
                  </w:r>
                  <w:r>
                    <w:rPr>
                      <w:rFonts w:ascii="Arial" w:hAnsi="Arial" w:cs="Arial"/>
                      <w:color w:val="000000" w:themeColor="text1"/>
                      <w:sz w:val="24"/>
                      <w:szCs w:val="24"/>
                    </w:rPr>
                    <w:t>, higijenskih paketa/proizvoda,</w:t>
                  </w:r>
                  <w:r w:rsidRPr="003115FF">
                    <w:rPr>
                      <w:rFonts w:ascii="Arial" w:hAnsi="Arial" w:cs="Arial"/>
                      <w:color w:val="000000" w:themeColor="text1"/>
                      <w:sz w:val="24"/>
                      <w:szCs w:val="24"/>
                    </w:rPr>
                    <w:t>edukativnih materijala</w:t>
                  </w:r>
                </w:p>
                <w:p w14:paraId="7CB35D86" w14:textId="1B921CAD" w:rsidR="003115FF" w:rsidRPr="003115FF" w:rsidRDefault="003115FF" w:rsidP="003115FF">
                  <w:pPr>
                    <w:pStyle w:val="ListParagraph"/>
                    <w:numPr>
                      <w:ilvl w:val="0"/>
                      <w:numId w:val="33"/>
                    </w:numPr>
                    <w:shd w:val="clear" w:color="auto" w:fill="FFFFFF" w:themeFill="background1"/>
                    <w:tabs>
                      <w:tab w:val="left" w:pos="1276"/>
                    </w:tabs>
                    <w:jc w:val="both"/>
                    <w:rPr>
                      <w:rFonts w:ascii="Arial" w:hAnsi="Arial" w:cs="Arial"/>
                      <w:color w:val="000000" w:themeColor="text1"/>
                      <w:sz w:val="24"/>
                      <w:szCs w:val="24"/>
                    </w:rPr>
                  </w:pPr>
                  <w:r w:rsidRPr="003115FF">
                    <w:rPr>
                      <w:rFonts w:ascii="Arial" w:hAnsi="Arial" w:cs="Arial"/>
                      <w:color w:val="000000" w:themeColor="text1"/>
                      <w:sz w:val="24"/>
                      <w:szCs w:val="24"/>
                    </w:rPr>
                    <w:t xml:space="preserve"> Pružanje psihosocijalnih, obrazovnih i zdravstvenih usluga preko pružaoca socijalnih usluga</w:t>
                  </w:r>
                </w:p>
                <w:p w14:paraId="248A7B7D" w14:textId="4F62E247" w:rsidR="00E27E30" w:rsidRPr="00940FD3" w:rsidRDefault="003115FF" w:rsidP="003115FF">
                  <w:pPr>
                    <w:pStyle w:val="ListParagraph"/>
                    <w:numPr>
                      <w:ilvl w:val="0"/>
                      <w:numId w:val="33"/>
                    </w:numPr>
                    <w:shd w:val="clear" w:color="auto" w:fill="FFFFFF" w:themeFill="background1"/>
                    <w:tabs>
                      <w:tab w:val="left" w:pos="1276"/>
                    </w:tabs>
                    <w:spacing w:after="0"/>
                    <w:jc w:val="both"/>
                    <w:rPr>
                      <w:rFonts w:ascii="Arial" w:hAnsi="Arial" w:cs="Arial"/>
                      <w:color w:val="000000" w:themeColor="text1"/>
                      <w:sz w:val="24"/>
                      <w:szCs w:val="24"/>
                    </w:rPr>
                  </w:pPr>
                  <w:r w:rsidRPr="003115FF">
                    <w:rPr>
                      <w:rFonts w:ascii="Arial" w:hAnsi="Arial" w:cs="Arial"/>
                      <w:color w:val="000000" w:themeColor="text1"/>
                      <w:sz w:val="24"/>
                      <w:szCs w:val="24"/>
                    </w:rPr>
                    <w:t xml:space="preserve"> Izvršenje isplata na mesečnom nivou u iznosu od 350€/mesečno;</w:t>
                  </w:r>
                </w:p>
              </w:tc>
              <w:tc>
                <w:tcPr>
                  <w:tcW w:w="1008" w:type="dxa"/>
                  <w:shd w:val="clear" w:color="auto" w:fill="FFFFFF" w:themeFill="background1"/>
                </w:tcPr>
                <w:p w14:paraId="6FB03E7A"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2025-2027</w:t>
                  </w:r>
                </w:p>
              </w:tc>
              <w:tc>
                <w:tcPr>
                  <w:tcW w:w="1775" w:type="dxa"/>
                  <w:shd w:val="clear" w:color="auto" w:fill="FFFFFF" w:themeFill="background1"/>
                </w:tcPr>
                <w:p w14:paraId="4D06D4DC" w14:textId="1EC5BD3E" w:rsidR="003115FF" w:rsidRPr="003115FF" w:rsidRDefault="00810EF4" w:rsidP="003115FF">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3115FF">
                    <w:t xml:space="preserve"> </w:t>
                  </w:r>
                  <w:r w:rsidR="003115FF" w:rsidRPr="003115FF">
                    <w:rPr>
                      <w:rFonts w:ascii="Arial" w:hAnsi="Arial" w:cs="Arial"/>
                    </w:rPr>
                    <w:t>najmanje 1 poseta svaka dva meseca</w:t>
                  </w:r>
                </w:p>
                <w:p w14:paraId="1A20D491" w14:textId="77777777" w:rsidR="003115FF" w:rsidRPr="003115FF" w:rsidRDefault="003115FF" w:rsidP="003115FF">
                  <w:pPr>
                    <w:shd w:val="clear" w:color="auto" w:fill="FFFFFF" w:themeFill="background1"/>
                    <w:tabs>
                      <w:tab w:val="left" w:pos="1276"/>
                    </w:tabs>
                    <w:spacing w:line="276" w:lineRule="auto"/>
                    <w:jc w:val="both"/>
                    <w:rPr>
                      <w:rFonts w:ascii="Arial" w:hAnsi="Arial" w:cs="Arial"/>
                    </w:rPr>
                  </w:pPr>
                  <w:r w:rsidRPr="003115FF">
                    <w:rPr>
                      <w:rFonts w:ascii="Arial" w:hAnsi="Arial" w:cs="Arial"/>
                    </w:rPr>
                    <w:t>-najmanje 4 paketa godišnje</w:t>
                  </w:r>
                </w:p>
                <w:p w14:paraId="78876D94" w14:textId="77777777" w:rsidR="003115FF" w:rsidRPr="003115FF" w:rsidRDefault="003115FF" w:rsidP="003115FF">
                  <w:pPr>
                    <w:shd w:val="clear" w:color="auto" w:fill="FFFFFF" w:themeFill="background1"/>
                    <w:tabs>
                      <w:tab w:val="left" w:pos="1276"/>
                    </w:tabs>
                    <w:spacing w:line="276" w:lineRule="auto"/>
                    <w:jc w:val="both"/>
                    <w:rPr>
                      <w:rFonts w:ascii="Arial" w:hAnsi="Arial" w:cs="Arial"/>
                    </w:rPr>
                  </w:pPr>
                  <w:r w:rsidRPr="003115FF">
                    <w:rPr>
                      <w:rFonts w:ascii="Arial" w:hAnsi="Arial" w:cs="Arial"/>
                    </w:rPr>
                    <w:t>-najmanje jednom mesečno po porodici</w:t>
                  </w:r>
                </w:p>
                <w:p w14:paraId="7CBF511B" w14:textId="602C29CA" w:rsidR="00E27E30" w:rsidRPr="00940FD3" w:rsidRDefault="003115FF" w:rsidP="003115FF">
                  <w:pPr>
                    <w:shd w:val="clear" w:color="auto" w:fill="FFFFFF" w:themeFill="background1"/>
                    <w:tabs>
                      <w:tab w:val="left" w:pos="1276"/>
                    </w:tabs>
                    <w:spacing w:line="276" w:lineRule="auto"/>
                    <w:jc w:val="both"/>
                    <w:rPr>
                      <w:rFonts w:ascii="Arial" w:hAnsi="Arial" w:cs="Arial"/>
                    </w:rPr>
                  </w:pPr>
                  <w:r>
                    <w:rPr>
                      <w:rFonts w:ascii="Arial" w:hAnsi="Arial" w:cs="Arial"/>
                    </w:rPr>
                    <w:t>-</w:t>
                  </w:r>
                  <w:r w:rsidRPr="003115FF">
                    <w:rPr>
                      <w:rFonts w:ascii="Arial" w:hAnsi="Arial" w:cs="Arial"/>
                    </w:rPr>
                    <w:t>Transfer sredstava deci korisnicama</w:t>
                  </w:r>
                </w:p>
              </w:tc>
              <w:tc>
                <w:tcPr>
                  <w:tcW w:w="1829" w:type="dxa"/>
                  <w:shd w:val="clear" w:color="auto" w:fill="FFFFFF" w:themeFill="background1"/>
                </w:tcPr>
                <w:p w14:paraId="4D103EB3" w14:textId="77C5B0AA" w:rsidR="003115FF" w:rsidRPr="003115FF" w:rsidRDefault="003115FF" w:rsidP="003115FF">
                  <w:pPr>
                    <w:jc w:val="both"/>
                    <w:rPr>
                      <w:rFonts w:ascii="Arial" w:hAnsi="Arial" w:cs="Arial"/>
                    </w:rPr>
                  </w:pPr>
                  <w:r w:rsidRPr="003115FF">
                    <w:rPr>
                      <w:rFonts w:ascii="Arial" w:hAnsi="Arial" w:cs="Arial"/>
                    </w:rPr>
                    <w:t xml:space="preserve">Poboljšanje uslova života postojećih porodični </w:t>
                  </w:r>
                  <w:r w:rsidR="009C700E">
                    <w:rPr>
                      <w:rFonts w:ascii="Arial" w:hAnsi="Arial" w:cs="Arial"/>
                    </w:rPr>
                    <w:t xml:space="preserve">skloništa </w:t>
                  </w:r>
                  <w:r w:rsidRPr="003115FF">
                    <w:rPr>
                      <w:rFonts w:ascii="Arial" w:hAnsi="Arial" w:cs="Arial"/>
                    </w:rPr>
                    <w:t xml:space="preserve"> i rođaka i obezbeđivanje uslova i pristupa uslugama</w:t>
                  </w:r>
                </w:p>
                <w:p w14:paraId="03423C3D" w14:textId="77777777" w:rsidR="003115FF" w:rsidRPr="003115FF" w:rsidRDefault="003115FF" w:rsidP="003115FF">
                  <w:pPr>
                    <w:jc w:val="both"/>
                    <w:rPr>
                      <w:rFonts w:ascii="Arial" w:hAnsi="Arial" w:cs="Arial"/>
                    </w:rPr>
                  </w:pPr>
                </w:p>
                <w:p w14:paraId="15B454BD" w14:textId="149F9AF1" w:rsidR="00810EF4" w:rsidRPr="00940FD3" w:rsidRDefault="003115FF" w:rsidP="003115FF">
                  <w:pPr>
                    <w:shd w:val="clear" w:color="auto" w:fill="FFFFFF" w:themeFill="background1"/>
                    <w:tabs>
                      <w:tab w:val="left" w:pos="1276"/>
                    </w:tabs>
                    <w:spacing w:line="276" w:lineRule="auto"/>
                    <w:jc w:val="both"/>
                    <w:rPr>
                      <w:rFonts w:ascii="Arial" w:hAnsi="Arial" w:cs="Arial"/>
                      <w:b/>
                      <w:bCs/>
                      <w:i/>
                      <w:iCs/>
                    </w:rPr>
                  </w:pPr>
                  <w:r w:rsidRPr="003115FF">
                    <w:rPr>
                      <w:rFonts w:ascii="Arial" w:hAnsi="Arial" w:cs="Arial"/>
                    </w:rPr>
                    <w:t>Poboljšanje uslova i zadovoljenje potreba dece u porodični smeštaj;</w:t>
                  </w:r>
                </w:p>
              </w:tc>
              <w:tc>
                <w:tcPr>
                  <w:tcW w:w="1508" w:type="dxa"/>
                  <w:shd w:val="clear" w:color="auto" w:fill="FFFFFF" w:themeFill="background1"/>
                </w:tcPr>
                <w:p w14:paraId="162CE8CE"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b/>
                      <w:bCs/>
                      <w:i/>
                      <w:iCs/>
                    </w:rPr>
                  </w:pPr>
                </w:p>
                <w:p w14:paraId="2C189812" w14:textId="609659FF" w:rsidR="003115FF" w:rsidRPr="003115FF" w:rsidRDefault="003115FF" w:rsidP="003115FF">
                  <w:pPr>
                    <w:shd w:val="clear" w:color="auto" w:fill="FFFFFF" w:themeFill="background1"/>
                    <w:tabs>
                      <w:tab w:val="left" w:pos="1276"/>
                    </w:tabs>
                    <w:spacing w:line="276" w:lineRule="auto"/>
                    <w:jc w:val="both"/>
                    <w:rPr>
                      <w:rFonts w:ascii="Arial" w:hAnsi="Arial" w:cs="Arial"/>
                      <w:b/>
                      <w:bCs/>
                      <w:i/>
                      <w:iCs/>
                    </w:rPr>
                  </w:pPr>
                  <w:r>
                    <w:rPr>
                      <w:rFonts w:ascii="Arial" w:hAnsi="Arial" w:cs="Arial"/>
                      <w:b/>
                      <w:bCs/>
                      <w:i/>
                      <w:iCs/>
                    </w:rPr>
                    <w:t>350 € mesečno za porodične</w:t>
                  </w:r>
                  <w:r w:rsidR="00D83D1C">
                    <w:rPr>
                      <w:rFonts w:ascii="Arial" w:hAnsi="Arial" w:cs="Arial"/>
                      <w:b/>
                      <w:bCs/>
                      <w:i/>
                      <w:iCs/>
                    </w:rPr>
                    <w:t>sklonište</w:t>
                  </w:r>
                  <w:r w:rsidRPr="003115FF">
                    <w:rPr>
                      <w:rFonts w:ascii="Arial" w:hAnsi="Arial" w:cs="Arial"/>
                      <w:b/>
                      <w:bCs/>
                      <w:i/>
                      <w:iCs/>
                    </w:rPr>
                    <w:t xml:space="preserve"> (pokriva DSHMS)</w:t>
                  </w:r>
                </w:p>
                <w:p w14:paraId="468EB564" w14:textId="77777777" w:rsidR="003115FF" w:rsidRPr="003115FF" w:rsidRDefault="003115FF" w:rsidP="003115FF">
                  <w:pPr>
                    <w:shd w:val="clear" w:color="auto" w:fill="FFFFFF" w:themeFill="background1"/>
                    <w:tabs>
                      <w:tab w:val="left" w:pos="1276"/>
                    </w:tabs>
                    <w:spacing w:line="276" w:lineRule="auto"/>
                    <w:jc w:val="both"/>
                    <w:rPr>
                      <w:rFonts w:ascii="Arial" w:hAnsi="Arial" w:cs="Arial"/>
                      <w:b/>
                      <w:bCs/>
                      <w:i/>
                      <w:iCs/>
                    </w:rPr>
                  </w:pPr>
                </w:p>
                <w:p w14:paraId="6BD1A8C6" w14:textId="77777777" w:rsidR="003115FF" w:rsidRPr="003115FF" w:rsidRDefault="003115FF" w:rsidP="003115FF">
                  <w:pPr>
                    <w:shd w:val="clear" w:color="auto" w:fill="FFFFFF" w:themeFill="background1"/>
                    <w:tabs>
                      <w:tab w:val="left" w:pos="1276"/>
                    </w:tabs>
                    <w:spacing w:line="276" w:lineRule="auto"/>
                    <w:jc w:val="both"/>
                    <w:rPr>
                      <w:rFonts w:ascii="Arial" w:hAnsi="Arial" w:cs="Arial"/>
                      <w:b/>
                      <w:bCs/>
                      <w:i/>
                      <w:iCs/>
                    </w:rPr>
                  </w:pPr>
                  <w:r w:rsidRPr="003115FF">
                    <w:rPr>
                      <w:rFonts w:ascii="Arial" w:hAnsi="Arial" w:cs="Arial"/>
                      <w:b/>
                      <w:bCs/>
                      <w:i/>
                      <w:iCs/>
                    </w:rPr>
                    <w:t>~ 1500 € (zdravstvene usluge pokrivene SOS-om)</w:t>
                  </w:r>
                </w:p>
                <w:p w14:paraId="65449FE6" w14:textId="77777777" w:rsidR="003115FF" w:rsidRPr="003115FF" w:rsidRDefault="003115FF" w:rsidP="003115FF">
                  <w:pPr>
                    <w:shd w:val="clear" w:color="auto" w:fill="FFFFFF" w:themeFill="background1"/>
                    <w:tabs>
                      <w:tab w:val="left" w:pos="1276"/>
                    </w:tabs>
                    <w:spacing w:line="276" w:lineRule="auto"/>
                    <w:jc w:val="both"/>
                    <w:rPr>
                      <w:rFonts w:ascii="Arial" w:hAnsi="Arial" w:cs="Arial"/>
                      <w:b/>
                      <w:bCs/>
                      <w:i/>
                      <w:iCs/>
                    </w:rPr>
                  </w:pPr>
                </w:p>
                <w:p w14:paraId="42239DD8" w14:textId="14B73105" w:rsidR="007A3489" w:rsidRPr="00940FD3" w:rsidRDefault="003115FF" w:rsidP="003115FF">
                  <w:pPr>
                    <w:shd w:val="clear" w:color="auto" w:fill="FFFFFF" w:themeFill="background1"/>
                    <w:tabs>
                      <w:tab w:val="left" w:pos="1276"/>
                    </w:tabs>
                    <w:jc w:val="both"/>
                    <w:rPr>
                      <w:rFonts w:ascii="Arial" w:hAnsi="Arial" w:cs="Arial"/>
                      <w:b/>
                      <w:bCs/>
                      <w:i/>
                      <w:iCs/>
                    </w:rPr>
                  </w:pPr>
                  <w:r w:rsidRPr="003115FF">
                    <w:rPr>
                      <w:rFonts w:ascii="Arial" w:hAnsi="Arial" w:cs="Arial"/>
                      <w:b/>
                      <w:bCs/>
                      <w:i/>
                      <w:iCs/>
                    </w:rPr>
                    <w:t>~ 1500 € (nadzor je pokriven SOS-om)</w:t>
                  </w:r>
                </w:p>
              </w:tc>
              <w:tc>
                <w:tcPr>
                  <w:tcW w:w="1764" w:type="dxa"/>
                  <w:shd w:val="clear" w:color="auto" w:fill="FFFFFF" w:themeFill="background1"/>
                </w:tcPr>
                <w:p w14:paraId="6B6B305F" w14:textId="07BC6477" w:rsidR="00810EF4" w:rsidRPr="00940FD3" w:rsidRDefault="003115FF" w:rsidP="00BF6DBB">
                  <w:pPr>
                    <w:shd w:val="clear" w:color="auto" w:fill="FFFFFF" w:themeFill="background1"/>
                    <w:tabs>
                      <w:tab w:val="left" w:pos="1276"/>
                    </w:tabs>
                    <w:spacing w:line="276" w:lineRule="auto"/>
                    <w:jc w:val="both"/>
                    <w:rPr>
                      <w:rFonts w:ascii="Arial" w:hAnsi="Arial" w:cs="Arial"/>
                    </w:rPr>
                  </w:pPr>
                  <w:r>
                    <w:rPr>
                      <w:rFonts w:ascii="Arial" w:hAnsi="Arial" w:cs="Arial"/>
                    </w:rPr>
                    <w:t>Opština</w:t>
                  </w:r>
                  <w:r w:rsidR="007A3489" w:rsidRPr="00940FD3">
                    <w:rPr>
                      <w:rFonts w:ascii="Arial" w:hAnsi="Arial" w:cs="Arial"/>
                    </w:rPr>
                    <w:t>;</w:t>
                  </w:r>
                  <w:r w:rsidR="007A3489" w:rsidRPr="00940FD3">
                    <w:rPr>
                      <w:rFonts w:ascii="Arial" w:hAnsi="Arial" w:cs="Arial"/>
                    </w:rPr>
                    <w:br/>
                  </w:r>
                  <w:r>
                    <w:rPr>
                      <w:rFonts w:ascii="Arial" w:hAnsi="Arial" w:cs="Arial"/>
                    </w:rPr>
                    <w:t>DZSB</w:t>
                  </w:r>
                  <w:r w:rsidR="007A3489" w:rsidRPr="00940FD3">
                    <w:rPr>
                      <w:rFonts w:ascii="Arial" w:hAnsi="Arial" w:cs="Arial"/>
                    </w:rPr>
                    <w:t>;</w:t>
                  </w:r>
                  <w:r w:rsidR="007A3489" w:rsidRPr="00940FD3">
                    <w:rPr>
                      <w:rFonts w:ascii="Arial" w:hAnsi="Arial" w:cs="Arial"/>
                    </w:rPr>
                    <w:br/>
                  </w:r>
                  <w:r>
                    <w:rPr>
                      <w:rFonts w:ascii="Arial" w:hAnsi="Arial" w:cs="Arial"/>
                    </w:rPr>
                    <w:t>CSR</w:t>
                  </w:r>
                  <w:r w:rsidR="00810EF4" w:rsidRPr="00940FD3">
                    <w:rPr>
                      <w:rFonts w:ascii="Arial" w:hAnsi="Arial" w:cs="Arial"/>
                    </w:rPr>
                    <w:t>;</w:t>
                  </w:r>
                </w:p>
                <w:p w14:paraId="0A2BA29A" w14:textId="59B91055" w:rsidR="00810EF4" w:rsidRPr="00940FD3" w:rsidRDefault="003115FF" w:rsidP="003115FF">
                  <w:pPr>
                    <w:shd w:val="clear" w:color="auto" w:fill="FFFFFF" w:themeFill="background1"/>
                    <w:tabs>
                      <w:tab w:val="left" w:pos="1276"/>
                    </w:tabs>
                    <w:spacing w:line="276" w:lineRule="auto"/>
                    <w:jc w:val="both"/>
                    <w:rPr>
                      <w:rFonts w:ascii="Arial" w:hAnsi="Arial" w:cs="Arial"/>
                    </w:rPr>
                  </w:pPr>
                  <w:r>
                    <w:rPr>
                      <w:rFonts w:ascii="Arial" w:hAnsi="Arial" w:cs="Arial"/>
                    </w:rPr>
                    <w:t>NVO</w:t>
                  </w:r>
                  <w:r w:rsidR="00810EF4" w:rsidRPr="00940FD3">
                    <w:rPr>
                      <w:rFonts w:ascii="Arial" w:hAnsi="Arial" w:cs="Arial"/>
                    </w:rPr>
                    <w:t>;</w:t>
                  </w:r>
                </w:p>
              </w:tc>
            </w:tr>
            <w:tr w:rsidR="006732ED" w:rsidRPr="00940FD3" w14:paraId="0C52D45C" w14:textId="77777777" w:rsidTr="00617C27">
              <w:trPr>
                <w:gridAfter w:val="1"/>
                <w:wAfter w:w="6" w:type="dxa"/>
              </w:trPr>
              <w:tc>
                <w:tcPr>
                  <w:tcW w:w="1879" w:type="dxa"/>
                  <w:gridSpan w:val="2"/>
                  <w:shd w:val="clear" w:color="auto" w:fill="FFFFFF" w:themeFill="background1"/>
                </w:tcPr>
                <w:p w14:paraId="59096C51" w14:textId="510D8E0F" w:rsidR="00810EF4" w:rsidRPr="00940FD3" w:rsidRDefault="005476AF" w:rsidP="00BF6DBB">
                  <w:pPr>
                    <w:shd w:val="clear" w:color="auto" w:fill="FFFFFF" w:themeFill="background1"/>
                    <w:tabs>
                      <w:tab w:val="left" w:pos="1276"/>
                    </w:tabs>
                    <w:spacing w:line="276" w:lineRule="auto"/>
                    <w:jc w:val="both"/>
                    <w:rPr>
                      <w:rFonts w:ascii="Arial" w:hAnsi="Arial" w:cs="Arial"/>
                      <w:b/>
                      <w:bCs/>
                    </w:rPr>
                  </w:pPr>
                  <w:r w:rsidRPr="005476AF">
                    <w:rPr>
                      <w:rFonts w:ascii="Arial" w:hAnsi="Arial" w:cs="Arial"/>
                      <w:b/>
                      <w:bCs/>
                    </w:rPr>
                    <w:lastRenderedPageBreak/>
                    <w:t>Stvaranje hitnog fonda za socijalne usluge/MR</w:t>
                  </w:r>
                </w:p>
              </w:tc>
              <w:tc>
                <w:tcPr>
                  <w:tcW w:w="2531" w:type="dxa"/>
                  <w:shd w:val="clear" w:color="auto" w:fill="FFFFFF" w:themeFill="background1"/>
                </w:tcPr>
                <w:p w14:paraId="598D47CD" w14:textId="33EA2F26" w:rsidR="00810EF4" w:rsidRPr="00940FD3" w:rsidRDefault="005476AF" w:rsidP="00BF6DBB">
                  <w:pPr>
                    <w:shd w:val="clear" w:color="auto" w:fill="FFFFFF" w:themeFill="background1"/>
                    <w:tabs>
                      <w:tab w:val="left" w:pos="1276"/>
                    </w:tabs>
                    <w:spacing w:line="276" w:lineRule="auto"/>
                    <w:jc w:val="both"/>
                    <w:rPr>
                      <w:rFonts w:ascii="Arial" w:hAnsi="Arial" w:cs="Arial"/>
                    </w:rPr>
                  </w:pPr>
                  <w:r w:rsidRPr="005476AF">
                    <w:rPr>
                      <w:rFonts w:ascii="Arial" w:hAnsi="Arial" w:cs="Arial"/>
                    </w:rPr>
                    <w:t>Izrada predmere i predračuna, dodela sredstava i procedure nabavke za okvirni ugovor i njegova realizacija</w:t>
                  </w:r>
                </w:p>
              </w:tc>
              <w:tc>
                <w:tcPr>
                  <w:tcW w:w="2790" w:type="dxa"/>
                  <w:shd w:val="clear" w:color="auto" w:fill="FFFFFF" w:themeFill="background1"/>
                </w:tcPr>
                <w:p w14:paraId="6F293A3A" w14:textId="06A01D52" w:rsidR="005476AF" w:rsidRPr="005476AF" w:rsidRDefault="005476AF" w:rsidP="005476AF">
                  <w:pPr>
                    <w:pStyle w:val="ListParagraph"/>
                    <w:numPr>
                      <w:ilvl w:val="0"/>
                      <w:numId w:val="34"/>
                    </w:numPr>
                    <w:shd w:val="clear" w:color="auto" w:fill="FFFFFF" w:themeFill="background1"/>
                    <w:tabs>
                      <w:tab w:val="left" w:pos="1276"/>
                    </w:tabs>
                    <w:jc w:val="both"/>
                    <w:rPr>
                      <w:rFonts w:ascii="Arial" w:hAnsi="Arial" w:cs="Arial"/>
                      <w:color w:val="000000" w:themeColor="text1"/>
                      <w:sz w:val="24"/>
                      <w:szCs w:val="24"/>
                    </w:rPr>
                  </w:pPr>
                  <w:r w:rsidRPr="005476AF">
                    <w:rPr>
                      <w:rFonts w:ascii="Arial" w:hAnsi="Arial" w:cs="Arial"/>
                      <w:color w:val="000000" w:themeColor="text1"/>
                      <w:sz w:val="24"/>
                      <w:szCs w:val="24"/>
                    </w:rPr>
                    <w:t>Uključivanje stanja u budžet za dotičnu godinu</w:t>
                  </w:r>
                </w:p>
                <w:p w14:paraId="1BABA5D4" w14:textId="47918331" w:rsidR="005476AF" w:rsidRPr="005476AF" w:rsidRDefault="005476AF" w:rsidP="005476AF">
                  <w:pPr>
                    <w:pStyle w:val="ListParagraph"/>
                    <w:numPr>
                      <w:ilvl w:val="0"/>
                      <w:numId w:val="34"/>
                    </w:numPr>
                    <w:shd w:val="clear" w:color="auto" w:fill="FFFFFF" w:themeFill="background1"/>
                    <w:tabs>
                      <w:tab w:val="left" w:pos="1276"/>
                    </w:tabs>
                    <w:jc w:val="both"/>
                    <w:rPr>
                      <w:rFonts w:ascii="Arial" w:hAnsi="Arial" w:cs="Arial"/>
                      <w:color w:val="000000" w:themeColor="text1"/>
                      <w:sz w:val="24"/>
                      <w:szCs w:val="24"/>
                    </w:rPr>
                  </w:pPr>
                  <w:r w:rsidRPr="005476AF">
                    <w:rPr>
                      <w:rFonts w:ascii="Arial" w:hAnsi="Arial" w:cs="Arial"/>
                      <w:color w:val="000000" w:themeColor="text1"/>
                      <w:sz w:val="24"/>
                      <w:szCs w:val="24"/>
                    </w:rPr>
                    <w:t xml:space="preserve"> Izrada izjave o raspoloživosti sredstava</w:t>
                  </w:r>
                </w:p>
                <w:p w14:paraId="23057914" w14:textId="3462D5AE" w:rsidR="005476AF" w:rsidRPr="005476AF" w:rsidRDefault="005476AF" w:rsidP="005476AF">
                  <w:pPr>
                    <w:pStyle w:val="ListParagraph"/>
                    <w:numPr>
                      <w:ilvl w:val="0"/>
                      <w:numId w:val="34"/>
                    </w:numPr>
                    <w:shd w:val="clear" w:color="auto" w:fill="FFFFFF" w:themeFill="background1"/>
                    <w:tabs>
                      <w:tab w:val="left" w:pos="1276"/>
                    </w:tabs>
                    <w:jc w:val="both"/>
                    <w:rPr>
                      <w:rFonts w:ascii="Arial" w:hAnsi="Arial" w:cs="Arial"/>
                      <w:color w:val="000000" w:themeColor="text1"/>
                      <w:sz w:val="24"/>
                      <w:szCs w:val="24"/>
                    </w:rPr>
                  </w:pPr>
                  <w:r w:rsidRPr="005476AF">
                    <w:rPr>
                      <w:rFonts w:ascii="Arial" w:hAnsi="Arial" w:cs="Arial"/>
                      <w:color w:val="000000" w:themeColor="text1"/>
                      <w:sz w:val="24"/>
                      <w:szCs w:val="24"/>
                    </w:rPr>
                    <w:t>Objavljivanje javnog poziva za podnošenje ponuda</w:t>
                  </w:r>
                </w:p>
                <w:p w14:paraId="2402BD8C" w14:textId="4EAC36BF" w:rsidR="005476AF" w:rsidRPr="005476AF" w:rsidRDefault="005476AF" w:rsidP="005476AF">
                  <w:pPr>
                    <w:pStyle w:val="ListParagraph"/>
                    <w:numPr>
                      <w:ilvl w:val="0"/>
                      <w:numId w:val="34"/>
                    </w:numPr>
                    <w:shd w:val="clear" w:color="auto" w:fill="FFFFFF" w:themeFill="background1"/>
                    <w:tabs>
                      <w:tab w:val="left" w:pos="1276"/>
                    </w:tabs>
                    <w:jc w:val="both"/>
                    <w:rPr>
                      <w:rFonts w:ascii="Arial" w:hAnsi="Arial" w:cs="Arial"/>
                      <w:color w:val="000000" w:themeColor="text1"/>
                      <w:sz w:val="24"/>
                      <w:szCs w:val="24"/>
                    </w:rPr>
                  </w:pPr>
                  <w:r w:rsidRPr="005476AF">
                    <w:rPr>
                      <w:rFonts w:ascii="Arial" w:hAnsi="Arial" w:cs="Arial"/>
                      <w:color w:val="000000" w:themeColor="text1"/>
                      <w:sz w:val="24"/>
                      <w:szCs w:val="24"/>
                    </w:rPr>
                    <w:t xml:space="preserve"> Procena i izbor ekonomskog operatera</w:t>
                  </w:r>
                </w:p>
                <w:p w14:paraId="182E7010" w14:textId="3FBD229D" w:rsidR="005476AF" w:rsidRPr="005476AF" w:rsidRDefault="005476AF" w:rsidP="005476AF">
                  <w:pPr>
                    <w:pStyle w:val="ListParagraph"/>
                    <w:numPr>
                      <w:ilvl w:val="0"/>
                      <w:numId w:val="34"/>
                    </w:numPr>
                    <w:shd w:val="clear" w:color="auto" w:fill="FFFFFF" w:themeFill="background1"/>
                    <w:tabs>
                      <w:tab w:val="left" w:pos="1276"/>
                    </w:tabs>
                    <w:jc w:val="both"/>
                    <w:rPr>
                      <w:rFonts w:ascii="Arial" w:hAnsi="Arial" w:cs="Arial"/>
                      <w:color w:val="000000" w:themeColor="text1"/>
                      <w:sz w:val="24"/>
                      <w:szCs w:val="24"/>
                    </w:rPr>
                  </w:pPr>
                  <w:r w:rsidRPr="005476AF">
                    <w:rPr>
                      <w:rFonts w:ascii="Arial" w:hAnsi="Arial" w:cs="Arial"/>
                      <w:color w:val="000000" w:themeColor="text1"/>
                      <w:sz w:val="24"/>
                      <w:szCs w:val="24"/>
                    </w:rPr>
                    <w:t xml:space="preserve"> Imenovanje tima za upravljanje ugovorima</w:t>
                  </w:r>
                </w:p>
                <w:p w14:paraId="5F327DD9" w14:textId="3C9CC77B" w:rsidR="00810EF4" w:rsidRPr="00940FD3" w:rsidRDefault="005476AF" w:rsidP="005476AF">
                  <w:pPr>
                    <w:pStyle w:val="ListParagraph"/>
                    <w:numPr>
                      <w:ilvl w:val="0"/>
                      <w:numId w:val="34"/>
                    </w:numPr>
                    <w:shd w:val="clear" w:color="auto" w:fill="FFFFFF" w:themeFill="background1"/>
                    <w:tabs>
                      <w:tab w:val="left" w:pos="1276"/>
                    </w:tabs>
                    <w:spacing w:after="0"/>
                    <w:jc w:val="both"/>
                    <w:rPr>
                      <w:rFonts w:ascii="Arial" w:hAnsi="Arial" w:cs="Arial"/>
                      <w:color w:val="000000" w:themeColor="text1"/>
                      <w:sz w:val="24"/>
                      <w:szCs w:val="24"/>
                    </w:rPr>
                  </w:pPr>
                  <w:r w:rsidRPr="005476AF">
                    <w:rPr>
                      <w:rFonts w:ascii="Arial" w:hAnsi="Arial" w:cs="Arial"/>
                      <w:color w:val="000000" w:themeColor="text1"/>
                      <w:sz w:val="24"/>
                      <w:szCs w:val="24"/>
                    </w:rPr>
                    <w:t xml:space="preserve"> Plan upravljanja ugovor</w:t>
                  </w:r>
                  <w:r>
                    <w:rPr>
                      <w:rFonts w:ascii="Arial" w:hAnsi="Arial" w:cs="Arial"/>
                      <w:color w:val="000000" w:themeColor="text1"/>
                      <w:sz w:val="24"/>
                      <w:szCs w:val="24"/>
                    </w:rPr>
                    <w:t>a</w:t>
                  </w:r>
                </w:p>
              </w:tc>
              <w:tc>
                <w:tcPr>
                  <w:tcW w:w="1008" w:type="dxa"/>
                  <w:shd w:val="clear" w:color="auto" w:fill="FFFFFF" w:themeFill="background1"/>
                </w:tcPr>
                <w:p w14:paraId="2F12E711"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2025-2027</w:t>
                  </w:r>
                </w:p>
              </w:tc>
              <w:tc>
                <w:tcPr>
                  <w:tcW w:w="1775" w:type="dxa"/>
                  <w:shd w:val="clear" w:color="auto" w:fill="FFFFFF" w:themeFill="background1"/>
                </w:tcPr>
                <w:p w14:paraId="7B909F1B" w14:textId="4CB43B6A" w:rsidR="00810EF4" w:rsidRPr="00940FD3" w:rsidRDefault="005476AF" w:rsidP="00BF6DBB">
                  <w:pPr>
                    <w:shd w:val="clear" w:color="auto" w:fill="FFFFFF" w:themeFill="background1"/>
                    <w:tabs>
                      <w:tab w:val="left" w:pos="1276"/>
                    </w:tabs>
                    <w:spacing w:line="276" w:lineRule="auto"/>
                    <w:jc w:val="both"/>
                    <w:rPr>
                      <w:rFonts w:ascii="Arial" w:hAnsi="Arial" w:cs="Arial"/>
                    </w:rPr>
                  </w:pPr>
                  <w:r>
                    <w:rPr>
                      <w:rFonts w:ascii="Arial" w:hAnsi="Arial" w:cs="Arial"/>
                      <w:color w:val="000000" w:themeColor="text1"/>
                    </w:rPr>
                    <w:t>-</w:t>
                  </w:r>
                  <w:r w:rsidRPr="005476AF">
                    <w:rPr>
                      <w:rFonts w:ascii="Arial" w:hAnsi="Arial" w:cs="Arial"/>
                      <w:color w:val="000000" w:themeColor="text1"/>
                    </w:rPr>
                    <w:t>ugovaranje ekonomskog operatera</w:t>
                  </w:r>
                </w:p>
              </w:tc>
              <w:tc>
                <w:tcPr>
                  <w:tcW w:w="1829" w:type="dxa"/>
                  <w:shd w:val="clear" w:color="auto" w:fill="FFFFFF" w:themeFill="background1"/>
                </w:tcPr>
                <w:p w14:paraId="61C01CBB" w14:textId="2A81D34C" w:rsidR="00810EF4" w:rsidRPr="00940FD3" w:rsidRDefault="005476AF" w:rsidP="005476AF">
                  <w:pPr>
                    <w:shd w:val="clear" w:color="auto" w:fill="FFFFFF" w:themeFill="background1"/>
                    <w:tabs>
                      <w:tab w:val="left" w:pos="1276"/>
                    </w:tabs>
                    <w:spacing w:line="276" w:lineRule="auto"/>
                    <w:jc w:val="both"/>
                    <w:rPr>
                      <w:rFonts w:ascii="Arial" w:hAnsi="Arial" w:cs="Arial"/>
                      <w:b/>
                      <w:bCs/>
                      <w:i/>
                      <w:iCs/>
                    </w:rPr>
                  </w:pPr>
                  <w:r w:rsidRPr="005476AF">
                    <w:rPr>
                      <w:rFonts w:ascii="Arial" w:hAnsi="Arial" w:cs="Arial"/>
                    </w:rPr>
                    <w:t>Stvaranje funkcionalnog i dostupnog fonda za hit</w:t>
                  </w:r>
                  <w:r>
                    <w:rPr>
                      <w:rFonts w:ascii="Arial" w:hAnsi="Arial" w:cs="Arial"/>
                    </w:rPr>
                    <w:t>ne slučajeve za potrebe porodičnih smeštaja</w:t>
                  </w:r>
                  <w:r w:rsidRPr="005476AF">
                    <w:rPr>
                      <w:rFonts w:ascii="Arial" w:hAnsi="Arial" w:cs="Arial"/>
                    </w:rPr>
                    <w:t xml:space="preserve"> </w:t>
                  </w:r>
                </w:p>
              </w:tc>
              <w:tc>
                <w:tcPr>
                  <w:tcW w:w="1508" w:type="dxa"/>
                  <w:shd w:val="clear" w:color="auto" w:fill="FFFFFF" w:themeFill="background1"/>
                </w:tcPr>
                <w:p w14:paraId="36D9DB36"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b/>
                      <w:bCs/>
                      <w:i/>
                      <w:iCs/>
                    </w:rPr>
                  </w:pPr>
                </w:p>
                <w:p w14:paraId="508B8207" w14:textId="184C38C4" w:rsidR="0051118C" w:rsidRPr="00940FD3" w:rsidRDefault="00771D9A" w:rsidP="00BF6DBB">
                  <w:pPr>
                    <w:shd w:val="clear" w:color="auto" w:fill="FFFFFF" w:themeFill="background1"/>
                    <w:tabs>
                      <w:tab w:val="left" w:pos="1276"/>
                    </w:tabs>
                    <w:spacing w:line="276" w:lineRule="auto"/>
                    <w:jc w:val="both"/>
                    <w:rPr>
                      <w:rFonts w:ascii="Arial" w:hAnsi="Arial" w:cs="Arial"/>
                      <w:b/>
                      <w:bCs/>
                      <w:i/>
                      <w:iCs/>
                    </w:rPr>
                  </w:pPr>
                  <w:r w:rsidRPr="00940FD3">
                    <w:rPr>
                      <w:rFonts w:ascii="Arial" w:hAnsi="Arial" w:cs="Arial"/>
                      <w:b/>
                      <w:bCs/>
                      <w:i/>
                      <w:iCs/>
                    </w:rPr>
                    <w:t>~ 1800€</w:t>
                  </w:r>
                </w:p>
                <w:p w14:paraId="221B1969" w14:textId="5D20DB57" w:rsidR="0051118C" w:rsidRPr="00940FD3" w:rsidRDefault="0051118C" w:rsidP="00BF6DBB">
                  <w:pPr>
                    <w:shd w:val="clear" w:color="auto" w:fill="FFFFFF" w:themeFill="background1"/>
                    <w:tabs>
                      <w:tab w:val="left" w:pos="1276"/>
                    </w:tabs>
                    <w:spacing w:line="276" w:lineRule="auto"/>
                    <w:jc w:val="both"/>
                    <w:rPr>
                      <w:rFonts w:ascii="Arial" w:hAnsi="Arial" w:cs="Arial"/>
                      <w:b/>
                      <w:bCs/>
                      <w:i/>
                      <w:iCs/>
                    </w:rPr>
                  </w:pPr>
                </w:p>
              </w:tc>
              <w:tc>
                <w:tcPr>
                  <w:tcW w:w="1764" w:type="dxa"/>
                  <w:shd w:val="clear" w:color="auto" w:fill="FFFFFF" w:themeFill="background1"/>
                </w:tcPr>
                <w:p w14:paraId="04AAA511" w14:textId="05E58501" w:rsidR="00810EF4" w:rsidRPr="00940FD3" w:rsidRDefault="005476AF" w:rsidP="00BF6DBB">
                  <w:pPr>
                    <w:shd w:val="clear" w:color="auto" w:fill="FFFFFF" w:themeFill="background1"/>
                    <w:tabs>
                      <w:tab w:val="left" w:pos="1276"/>
                    </w:tabs>
                    <w:spacing w:line="276" w:lineRule="auto"/>
                    <w:jc w:val="both"/>
                    <w:rPr>
                      <w:rFonts w:ascii="Arial" w:hAnsi="Arial" w:cs="Arial"/>
                    </w:rPr>
                  </w:pPr>
                  <w:r>
                    <w:rPr>
                      <w:rFonts w:ascii="Arial" w:hAnsi="Arial" w:cs="Arial"/>
                    </w:rPr>
                    <w:t>DZSB</w:t>
                  </w:r>
                  <w:r w:rsidR="00810EF4" w:rsidRPr="00940FD3">
                    <w:rPr>
                      <w:rFonts w:ascii="Arial" w:hAnsi="Arial" w:cs="Arial"/>
                    </w:rPr>
                    <w:t>;</w:t>
                  </w:r>
                </w:p>
                <w:p w14:paraId="218B4170" w14:textId="28CB8871" w:rsidR="00810EF4" w:rsidRPr="00940FD3" w:rsidRDefault="005476AF" w:rsidP="00BF6DBB">
                  <w:pPr>
                    <w:shd w:val="clear" w:color="auto" w:fill="FFFFFF" w:themeFill="background1"/>
                    <w:tabs>
                      <w:tab w:val="left" w:pos="1276"/>
                    </w:tabs>
                    <w:spacing w:line="276" w:lineRule="auto"/>
                    <w:jc w:val="both"/>
                    <w:rPr>
                      <w:rFonts w:ascii="Arial" w:hAnsi="Arial" w:cs="Arial"/>
                    </w:rPr>
                  </w:pPr>
                  <w:r>
                    <w:rPr>
                      <w:rFonts w:ascii="Arial" w:hAnsi="Arial" w:cs="Arial"/>
                    </w:rPr>
                    <w:t>Direkcija Finansije</w:t>
                  </w:r>
                  <w:r w:rsidR="00810EF4" w:rsidRPr="00940FD3">
                    <w:rPr>
                      <w:rFonts w:ascii="Arial" w:hAnsi="Arial" w:cs="Arial"/>
                    </w:rPr>
                    <w:t>;</w:t>
                  </w:r>
                </w:p>
                <w:p w14:paraId="765A2B5E" w14:textId="3E78769D" w:rsidR="00810EF4" w:rsidRPr="00940FD3" w:rsidRDefault="005476AF" w:rsidP="00BF6DBB">
                  <w:pPr>
                    <w:shd w:val="clear" w:color="auto" w:fill="FFFFFF" w:themeFill="background1"/>
                    <w:tabs>
                      <w:tab w:val="left" w:pos="1276"/>
                    </w:tabs>
                    <w:spacing w:line="276" w:lineRule="auto"/>
                    <w:jc w:val="both"/>
                    <w:rPr>
                      <w:rFonts w:ascii="Arial" w:hAnsi="Arial" w:cs="Arial"/>
                    </w:rPr>
                  </w:pPr>
                  <w:r>
                    <w:rPr>
                      <w:rFonts w:ascii="Arial" w:hAnsi="Arial" w:cs="Arial"/>
                    </w:rPr>
                    <w:t>Kancelarija Nabavke</w:t>
                  </w:r>
                  <w:r w:rsidR="00810EF4" w:rsidRPr="00940FD3">
                    <w:rPr>
                      <w:rFonts w:ascii="Arial" w:hAnsi="Arial" w:cs="Arial"/>
                    </w:rPr>
                    <w:t>;</w:t>
                  </w:r>
                </w:p>
                <w:p w14:paraId="7C3EB280"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p>
              </w:tc>
            </w:tr>
            <w:tr w:rsidR="006732ED" w:rsidRPr="00940FD3" w14:paraId="7B979671" w14:textId="77777777" w:rsidTr="00617C27">
              <w:trPr>
                <w:gridAfter w:val="1"/>
                <w:wAfter w:w="6" w:type="dxa"/>
              </w:trPr>
              <w:tc>
                <w:tcPr>
                  <w:tcW w:w="1879" w:type="dxa"/>
                  <w:gridSpan w:val="2"/>
                  <w:shd w:val="clear" w:color="auto" w:fill="FFFFFF" w:themeFill="background1"/>
                </w:tcPr>
                <w:p w14:paraId="60A98AA3" w14:textId="70AB5301" w:rsidR="00810EF4" w:rsidRPr="00940FD3" w:rsidRDefault="003E05E8" w:rsidP="00D83D1C">
                  <w:pPr>
                    <w:shd w:val="clear" w:color="auto" w:fill="FFFFFF" w:themeFill="background1"/>
                    <w:tabs>
                      <w:tab w:val="left" w:pos="1276"/>
                    </w:tabs>
                    <w:spacing w:line="276" w:lineRule="auto"/>
                    <w:jc w:val="both"/>
                    <w:rPr>
                      <w:rFonts w:ascii="Arial" w:hAnsi="Arial" w:cs="Arial"/>
                      <w:b/>
                      <w:bCs/>
                    </w:rPr>
                  </w:pPr>
                  <w:r w:rsidRPr="003E05E8">
                    <w:rPr>
                      <w:rFonts w:ascii="Arial" w:hAnsi="Arial" w:cs="Arial"/>
                      <w:b/>
                      <w:bCs/>
                    </w:rPr>
                    <w:t xml:space="preserve">Davanje prioriteta porodicama </w:t>
                  </w:r>
                  <w:r w:rsidR="00D83D1C">
                    <w:rPr>
                      <w:rFonts w:ascii="Arial" w:hAnsi="Arial" w:cs="Arial"/>
                      <w:b/>
                      <w:bCs/>
                    </w:rPr>
                    <w:t>skloništa</w:t>
                  </w:r>
                  <w:r>
                    <w:rPr>
                      <w:rFonts w:ascii="Arial" w:hAnsi="Arial" w:cs="Arial"/>
                      <w:b/>
                      <w:bCs/>
                    </w:rPr>
                    <w:t xml:space="preserve"> </w:t>
                  </w:r>
                  <w:r w:rsidRPr="003E05E8">
                    <w:rPr>
                      <w:rFonts w:ascii="Arial" w:hAnsi="Arial" w:cs="Arial"/>
                      <w:b/>
                      <w:bCs/>
                    </w:rPr>
                    <w:t xml:space="preserve">da dobiju neophodne usluge (opštine, obrazovanje, </w:t>
                  </w:r>
                  <w:r w:rsidRPr="003E05E8">
                    <w:rPr>
                      <w:rFonts w:ascii="Arial" w:hAnsi="Arial" w:cs="Arial"/>
                      <w:b/>
                      <w:bCs/>
                    </w:rPr>
                    <w:lastRenderedPageBreak/>
                    <w:t>zdravstvo, itd.)</w:t>
                  </w:r>
                </w:p>
              </w:tc>
              <w:tc>
                <w:tcPr>
                  <w:tcW w:w="2531" w:type="dxa"/>
                  <w:shd w:val="clear" w:color="auto" w:fill="FFFFFF" w:themeFill="background1"/>
                </w:tcPr>
                <w:p w14:paraId="4EDE61D9" w14:textId="31709447" w:rsidR="00AB3045" w:rsidRPr="00AB3045" w:rsidRDefault="00AB3045" w:rsidP="00AB3045">
                  <w:pPr>
                    <w:pStyle w:val="ListParagraph"/>
                    <w:numPr>
                      <w:ilvl w:val="0"/>
                      <w:numId w:val="23"/>
                    </w:numPr>
                    <w:shd w:val="clear" w:color="auto" w:fill="FFFFFF" w:themeFill="background1"/>
                    <w:tabs>
                      <w:tab w:val="left" w:pos="1276"/>
                    </w:tabs>
                    <w:jc w:val="both"/>
                    <w:rPr>
                      <w:rFonts w:ascii="Arial" w:hAnsi="Arial" w:cs="Arial"/>
                      <w:sz w:val="24"/>
                      <w:szCs w:val="24"/>
                    </w:rPr>
                  </w:pPr>
                  <w:r w:rsidRPr="00AB3045">
                    <w:rPr>
                      <w:rFonts w:ascii="Arial" w:hAnsi="Arial" w:cs="Arial"/>
                      <w:sz w:val="24"/>
                      <w:szCs w:val="24"/>
                    </w:rPr>
                    <w:lastRenderedPageBreak/>
                    <w:t xml:space="preserve"> Lična karta za hraniteljske porodice i omladinu koja napušta zbrinjavanje</w:t>
                  </w:r>
                </w:p>
                <w:p w14:paraId="58832A73" w14:textId="34AF5656" w:rsidR="00810EF4" w:rsidRPr="00940FD3" w:rsidRDefault="00AB3045" w:rsidP="00D83D1C">
                  <w:pPr>
                    <w:numPr>
                      <w:ilvl w:val="0"/>
                      <w:numId w:val="23"/>
                    </w:numPr>
                    <w:shd w:val="clear" w:color="auto" w:fill="FFFFFF" w:themeFill="background1"/>
                    <w:tabs>
                      <w:tab w:val="left" w:pos="1276"/>
                    </w:tabs>
                    <w:jc w:val="both"/>
                    <w:rPr>
                      <w:rFonts w:ascii="Arial" w:hAnsi="Arial" w:cs="Arial"/>
                    </w:rPr>
                  </w:pPr>
                  <w:r w:rsidRPr="00AB3045">
                    <w:rPr>
                      <w:rFonts w:ascii="Arial" w:hAnsi="Arial" w:cs="Arial"/>
                    </w:rPr>
                    <w:t xml:space="preserve"> Sporazum o saradnji sa relevantnim lokalnim </w:t>
                  </w:r>
                  <w:r w:rsidRPr="00AB3045">
                    <w:rPr>
                      <w:rFonts w:ascii="Arial" w:hAnsi="Arial" w:cs="Arial"/>
                    </w:rPr>
                    <w:lastRenderedPageBreak/>
                    <w:t xml:space="preserve">javnim preduzećima za oslobađanje porodica </w:t>
                  </w:r>
                  <w:r w:rsidR="00D83D1C">
                    <w:rPr>
                      <w:rFonts w:ascii="Arial" w:hAnsi="Arial" w:cs="Arial"/>
                    </w:rPr>
                    <w:t>skloništa</w:t>
                  </w:r>
                  <w:r>
                    <w:rPr>
                      <w:rFonts w:ascii="Arial" w:hAnsi="Arial" w:cs="Arial"/>
                    </w:rPr>
                    <w:t xml:space="preserve"> </w:t>
                  </w:r>
                  <w:r w:rsidRPr="00AB3045">
                    <w:rPr>
                      <w:rFonts w:ascii="Arial" w:hAnsi="Arial" w:cs="Arial"/>
                    </w:rPr>
                    <w:t xml:space="preserve"> finansijskih obaveza...</w:t>
                  </w:r>
                </w:p>
              </w:tc>
              <w:tc>
                <w:tcPr>
                  <w:tcW w:w="2790" w:type="dxa"/>
                  <w:shd w:val="clear" w:color="auto" w:fill="FFFFFF" w:themeFill="background1"/>
                </w:tcPr>
                <w:p w14:paraId="7BC36E73" w14:textId="77777777" w:rsidR="00AB3045" w:rsidRPr="00AB3045" w:rsidRDefault="00AB3045" w:rsidP="00AB3045">
                  <w:pPr>
                    <w:pStyle w:val="ListParagraph"/>
                    <w:numPr>
                      <w:ilvl w:val="0"/>
                      <w:numId w:val="35"/>
                    </w:numPr>
                    <w:shd w:val="clear" w:color="auto" w:fill="FFFFFF" w:themeFill="background1"/>
                    <w:tabs>
                      <w:tab w:val="left" w:pos="1276"/>
                    </w:tabs>
                    <w:jc w:val="both"/>
                    <w:rPr>
                      <w:rFonts w:ascii="Arial" w:hAnsi="Arial" w:cs="Arial"/>
                      <w:color w:val="000000" w:themeColor="text1"/>
                      <w:sz w:val="24"/>
                      <w:szCs w:val="24"/>
                    </w:rPr>
                  </w:pPr>
                  <w:r w:rsidRPr="00AB3045">
                    <w:rPr>
                      <w:rFonts w:ascii="Arial" w:hAnsi="Arial" w:cs="Arial"/>
                      <w:color w:val="000000" w:themeColor="text1"/>
                      <w:sz w:val="24"/>
                      <w:szCs w:val="24"/>
                    </w:rPr>
                    <w:lastRenderedPageBreak/>
                    <w:t>1. Zahtev za štampanje identifikacionih karata za hraniteljske porodice i mlade koji izlaze iz brige</w:t>
                  </w:r>
                </w:p>
                <w:p w14:paraId="1371259F" w14:textId="6EF438E5" w:rsidR="00AB3045" w:rsidRPr="00AB3045" w:rsidRDefault="00AB3045" w:rsidP="00AB3045">
                  <w:pPr>
                    <w:pStyle w:val="ListParagraph"/>
                    <w:numPr>
                      <w:ilvl w:val="0"/>
                      <w:numId w:val="35"/>
                    </w:numPr>
                    <w:shd w:val="clear" w:color="auto" w:fill="FFFFFF" w:themeFill="background1"/>
                    <w:tabs>
                      <w:tab w:val="left" w:pos="1276"/>
                    </w:tabs>
                    <w:jc w:val="both"/>
                    <w:rPr>
                      <w:rFonts w:ascii="Arial" w:hAnsi="Arial" w:cs="Arial"/>
                      <w:color w:val="000000" w:themeColor="text1"/>
                      <w:sz w:val="24"/>
                      <w:szCs w:val="24"/>
                    </w:rPr>
                  </w:pPr>
                  <w:r w:rsidRPr="00AB3045">
                    <w:rPr>
                      <w:rFonts w:ascii="Arial" w:hAnsi="Arial" w:cs="Arial"/>
                      <w:color w:val="000000" w:themeColor="text1"/>
                      <w:sz w:val="24"/>
                      <w:szCs w:val="24"/>
                    </w:rPr>
                    <w:t xml:space="preserve">2. Obezbeđivanje kartica </w:t>
                  </w:r>
                  <w:r w:rsidRPr="00AB3045">
                    <w:rPr>
                      <w:rFonts w:ascii="Arial" w:hAnsi="Arial" w:cs="Arial"/>
                      <w:color w:val="000000" w:themeColor="text1"/>
                      <w:sz w:val="24"/>
                      <w:szCs w:val="24"/>
                    </w:rPr>
                    <w:lastRenderedPageBreak/>
                    <w:t xml:space="preserve">porodicama </w:t>
                  </w:r>
                  <w:r w:rsidR="00D83D1C">
                    <w:rPr>
                      <w:rFonts w:ascii="Arial" w:hAnsi="Arial" w:cs="Arial"/>
                      <w:color w:val="000000" w:themeColor="text1"/>
                      <w:sz w:val="24"/>
                      <w:szCs w:val="24"/>
                    </w:rPr>
                    <w:t>skloništa</w:t>
                  </w:r>
                </w:p>
                <w:p w14:paraId="76BCFCBB" w14:textId="05FD48B4" w:rsidR="00AB3045" w:rsidRPr="00AB3045" w:rsidRDefault="00AB3045" w:rsidP="00AB3045">
                  <w:pPr>
                    <w:pStyle w:val="ListParagraph"/>
                    <w:numPr>
                      <w:ilvl w:val="0"/>
                      <w:numId w:val="35"/>
                    </w:numPr>
                    <w:shd w:val="clear" w:color="auto" w:fill="FFFFFF" w:themeFill="background1"/>
                    <w:tabs>
                      <w:tab w:val="left" w:pos="1276"/>
                    </w:tabs>
                    <w:jc w:val="both"/>
                    <w:rPr>
                      <w:rFonts w:ascii="Arial" w:hAnsi="Arial" w:cs="Arial"/>
                      <w:color w:val="000000" w:themeColor="text1"/>
                      <w:sz w:val="24"/>
                      <w:szCs w:val="24"/>
                    </w:rPr>
                  </w:pPr>
                  <w:r w:rsidRPr="00AB3045">
                    <w:rPr>
                      <w:rFonts w:ascii="Arial" w:hAnsi="Arial" w:cs="Arial"/>
                      <w:color w:val="000000" w:themeColor="text1"/>
                      <w:sz w:val="24"/>
                      <w:szCs w:val="24"/>
                    </w:rPr>
                    <w:t>Informisanje zainteresovanih strana o značaju i funkciji kartica</w:t>
                  </w:r>
                </w:p>
                <w:p w14:paraId="4B388612" w14:textId="74046A9B" w:rsidR="00AB3045" w:rsidRPr="00AB3045" w:rsidRDefault="00AB3045" w:rsidP="00AB3045">
                  <w:pPr>
                    <w:pStyle w:val="ListParagraph"/>
                    <w:numPr>
                      <w:ilvl w:val="0"/>
                      <w:numId w:val="35"/>
                    </w:numPr>
                    <w:shd w:val="clear" w:color="auto" w:fill="FFFFFF" w:themeFill="background1"/>
                    <w:tabs>
                      <w:tab w:val="left" w:pos="1276"/>
                    </w:tabs>
                    <w:jc w:val="both"/>
                    <w:rPr>
                      <w:rFonts w:ascii="Arial" w:hAnsi="Arial" w:cs="Arial"/>
                      <w:color w:val="000000" w:themeColor="text1"/>
                      <w:sz w:val="24"/>
                      <w:szCs w:val="24"/>
                    </w:rPr>
                  </w:pPr>
                  <w:r>
                    <w:rPr>
                      <w:rFonts w:ascii="Arial" w:hAnsi="Arial" w:cs="Arial"/>
                      <w:color w:val="000000" w:themeColor="text1"/>
                      <w:sz w:val="24"/>
                      <w:szCs w:val="24"/>
                    </w:rPr>
                    <w:t xml:space="preserve">Da </w:t>
                  </w:r>
                  <w:r w:rsidRPr="00AB3045">
                    <w:rPr>
                      <w:rFonts w:ascii="Arial" w:hAnsi="Arial" w:cs="Arial"/>
                      <w:color w:val="000000" w:themeColor="text1"/>
                      <w:sz w:val="24"/>
                      <w:szCs w:val="24"/>
                    </w:rPr>
                    <w:t>pokrene predlog odluke o oslobađanju od opštinskih administrativnih taksi u Skupštini opštine</w:t>
                  </w:r>
                </w:p>
                <w:p w14:paraId="276AAADC" w14:textId="45A0E045" w:rsidR="00810EF4" w:rsidRPr="00940FD3" w:rsidRDefault="00AB3045" w:rsidP="00AB3045">
                  <w:pPr>
                    <w:pStyle w:val="ListParagraph"/>
                    <w:numPr>
                      <w:ilvl w:val="0"/>
                      <w:numId w:val="35"/>
                    </w:numPr>
                    <w:shd w:val="clear" w:color="auto" w:fill="FFFFFF" w:themeFill="background1"/>
                    <w:tabs>
                      <w:tab w:val="left" w:pos="1276"/>
                    </w:tabs>
                    <w:spacing w:after="0"/>
                    <w:jc w:val="both"/>
                    <w:rPr>
                      <w:rFonts w:ascii="Arial" w:hAnsi="Arial" w:cs="Arial"/>
                      <w:color w:val="000000" w:themeColor="text1"/>
                      <w:sz w:val="24"/>
                      <w:szCs w:val="24"/>
                    </w:rPr>
                  </w:pPr>
                  <w:r w:rsidRPr="00AB3045">
                    <w:rPr>
                      <w:rFonts w:ascii="Arial" w:hAnsi="Arial" w:cs="Arial"/>
                      <w:color w:val="000000" w:themeColor="text1"/>
                      <w:sz w:val="24"/>
                      <w:szCs w:val="24"/>
                    </w:rPr>
                    <w:t>Potpisivanje memoranduma o razumevanju sa lokalnim javnim preduzećima za oslobađanje od obaveza;</w:t>
                  </w:r>
                </w:p>
              </w:tc>
              <w:tc>
                <w:tcPr>
                  <w:tcW w:w="1008" w:type="dxa"/>
                  <w:shd w:val="clear" w:color="auto" w:fill="FFFFFF" w:themeFill="background1"/>
                </w:tcPr>
                <w:p w14:paraId="42298DD7"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lastRenderedPageBreak/>
                    <w:t>2025-2027</w:t>
                  </w:r>
                </w:p>
              </w:tc>
              <w:tc>
                <w:tcPr>
                  <w:tcW w:w="1775" w:type="dxa"/>
                  <w:shd w:val="clear" w:color="auto" w:fill="FFFFFF" w:themeFill="background1"/>
                </w:tcPr>
                <w:p w14:paraId="72BAD77F" w14:textId="77777777" w:rsidR="003F6557" w:rsidRDefault="00810EF4" w:rsidP="003F6557">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AB3045">
                    <w:t xml:space="preserve"> </w:t>
                  </w:r>
                  <w:r w:rsidR="00AB3045" w:rsidRPr="00AB3045">
                    <w:rPr>
                      <w:rFonts w:ascii="Arial" w:hAnsi="Arial" w:cs="Arial"/>
                    </w:rPr>
                    <w:t xml:space="preserve">1. Zahtev za štampanje identifikacionih karata za </w:t>
                  </w:r>
                  <w:r w:rsidR="003F6557">
                    <w:rPr>
                      <w:rFonts w:ascii="Arial" w:hAnsi="Arial" w:cs="Arial"/>
                    </w:rPr>
                    <w:t>porodični</w:t>
                  </w:r>
                </w:p>
                <w:p w14:paraId="13EE48AA" w14:textId="1EACA436" w:rsidR="00AB3045" w:rsidRPr="00AB3045" w:rsidRDefault="00D83D1C" w:rsidP="003F6557">
                  <w:pPr>
                    <w:shd w:val="clear" w:color="auto" w:fill="FFFFFF" w:themeFill="background1"/>
                    <w:tabs>
                      <w:tab w:val="left" w:pos="1276"/>
                    </w:tabs>
                    <w:spacing w:line="276" w:lineRule="auto"/>
                    <w:jc w:val="both"/>
                    <w:rPr>
                      <w:rFonts w:ascii="Arial" w:hAnsi="Arial" w:cs="Arial"/>
                    </w:rPr>
                  </w:pPr>
                  <w:r>
                    <w:rPr>
                      <w:rFonts w:ascii="Arial" w:hAnsi="Arial" w:cs="Arial"/>
                    </w:rPr>
                    <w:t>Skloništae</w:t>
                  </w:r>
                  <w:r w:rsidR="003F6557">
                    <w:rPr>
                      <w:rFonts w:ascii="Arial" w:hAnsi="Arial" w:cs="Arial"/>
                    </w:rPr>
                    <w:t xml:space="preserve"> </w:t>
                  </w:r>
                  <w:r w:rsidR="00AB3045" w:rsidRPr="00AB3045">
                    <w:rPr>
                      <w:rFonts w:ascii="Arial" w:hAnsi="Arial" w:cs="Arial"/>
                    </w:rPr>
                    <w:t>i mlade koji izlaze iz brige</w:t>
                  </w:r>
                </w:p>
                <w:p w14:paraId="37666F4F" w14:textId="42C5C082" w:rsidR="00AB3045" w:rsidRPr="00AB3045" w:rsidRDefault="00AB3045" w:rsidP="00AB3045">
                  <w:pPr>
                    <w:shd w:val="clear" w:color="auto" w:fill="FFFFFF" w:themeFill="background1"/>
                    <w:tabs>
                      <w:tab w:val="left" w:pos="1276"/>
                    </w:tabs>
                    <w:spacing w:line="276" w:lineRule="auto"/>
                    <w:jc w:val="both"/>
                    <w:rPr>
                      <w:rFonts w:ascii="Arial" w:hAnsi="Arial" w:cs="Arial"/>
                    </w:rPr>
                  </w:pPr>
                  <w:r w:rsidRPr="00AB3045">
                    <w:rPr>
                      <w:rFonts w:ascii="Arial" w:hAnsi="Arial" w:cs="Arial"/>
                    </w:rPr>
                    <w:t>2. Obezbeđivanj</w:t>
                  </w:r>
                  <w:r w:rsidRPr="00AB3045">
                    <w:rPr>
                      <w:rFonts w:ascii="Arial" w:hAnsi="Arial" w:cs="Arial"/>
                    </w:rPr>
                    <w:lastRenderedPageBreak/>
                    <w:t xml:space="preserve">e kartica porodicama </w:t>
                  </w:r>
                  <w:r w:rsidR="00D83D1C">
                    <w:rPr>
                      <w:rFonts w:ascii="Arial" w:hAnsi="Arial" w:cs="Arial"/>
                    </w:rPr>
                    <w:t xml:space="preserve">skloništa </w:t>
                  </w:r>
                </w:p>
                <w:p w14:paraId="6FC90376" w14:textId="77777777" w:rsidR="00AB3045" w:rsidRPr="00AB3045" w:rsidRDefault="00AB3045" w:rsidP="00AB3045">
                  <w:pPr>
                    <w:shd w:val="clear" w:color="auto" w:fill="FFFFFF" w:themeFill="background1"/>
                    <w:tabs>
                      <w:tab w:val="left" w:pos="1276"/>
                    </w:tabs>
                    <w:spacing w:line="276" w:lineRule="auto"/>
                    <w:jc w:val="both"/>
                    <w:rPr>
                      <w:rFonts w:ascii="Arial" w:hAnsi="Arial" w:cs="Arial"/>
                    </w:rPr>
                  </w:pPr>
                  <w:r w:rsidRPr="00AB3045">
                    <w:rPr>
                      <w:rFonts w:ascii="Arial" w:hAnsi="Arial" w:cs="Arial"/>
                    </w:rPr>
                    <w:t>3. Informisanje zainteresovanih strana o značaju i funkciji kartica</w:t>
                  </w:r>
                </w:p>
                <w:p w14:paraId="0D96B6F0" w14:textId="77777777" w:rsidR="00AB3045" w:rsidRPr="00AB3045" w:rsidRDefault="00AB3045" w:rsidP="00AB3045">
                  <w:pPr>
                    <w:shd w:val="clear" w:color="auto" w:fill="FFFFFF" w:themeFill="background1"/>
                    <w:tabs>
                      <w:tab w:val="left" w:pos="1276"/>
                    </w:tabs>
                    <w:spacing w:line="276" w:lineRule="auto"/>
                    <w:jc w:val="both"/>
                    <w:rPr>
                      <w:rFonts w:ascii="Arial" w:hAnsi="Arial" w:cs="Arial"/>
                    </w:rPr>
                  </w:pPr>
                  <w:r w:rsidRPr="00AB3045">
                    <w:rPr>
                      <w:rFonts w:ascii="Arial" w:hAnsi="Arial" w:cs="Arial"/>
                    </w:rPr>
                    <w:t>4. Da pokrene predlog odluke o oslobađanju od opštinskih administrativnih taksi u Skupštini opštine</w:t>
                  </w:r>
                </w:p>
                <w:p w14:paraId="0599B665" w14:textId="69F4CC68" w:rsidR="00810EF4" w:rsidRPr="00940FD3" w:rsidRDefault="00AB3045" w:rsidP="00AB3045">
                  <w:pPr>
                    <w:shd w:val="clear" w:color="auto" w:fill="FFFFFF" w:themeFill="background1"/>
                    <w:tabs>
                      <w:tab w:val="left" w:pos="1276"/>
                    </w:tabs>
                    <w:spacing w:line="276" w:lineRule="auto"/>
                    <w:jc w:val="both"/>
                    <w:rPr>
                      <w:rFonts w:ascii="Arial" w:hAnsi="Arial" w:cs="Arial"/>
                    </w:rPr>
                  </w:pPr>
                  <w:r w:rsidRPr="00AB3045">
                    <w:rPr>
                      <w:rFonts w:ascii="Arial" w:hAnsi="Arial" w:cs="Arial"/>
                    </w:rPr>
                    <w:t>5. Potpisivanje memoranduma o razumevanju sa lokalnim javnim preduzećima za oslobađanje od obaveza;</w:t>
                  </w:r>
                </w:p>
              </w:tc>
              <w:tc>
                <w:tcPr>
                  <w:tcW w:w="1829" w:type="dxa"/>
                  <w:shd w:val="clear" w:color="auto" w:fill="FFFFFF" w:themeFill="background1"/>
                </w:tcPr>
                <w:p w14:paraId="134450A4" w14:textId="77777777" w:rsidR="003F6557" w:rsidRDefault="003F6557" w:rsidP="003F6557">
                  <w:pPr>
                    <w:shd w:val="clear" w:color="auto" w:fill="FFFFFF" w:themeFill="background1"/>
                    <w:tabs>
                      <w:tab w:val="left" w:pos="1276"/>
                    </w:tabs>
                    <w:spacing w:line="276" w:lineRule="auto"/>
                    <w:jc w:val="both"/>
                    <w:rPr>
                      <w:rFonts w:ascii="Arial" w:hAnsi="Arial" w:cs="Arial"/>
                    </w:rPr>
                  </w:pPr>
                  <w:r w:rsidRPr="003F6557">
                    <w:rPr>
                      <w:rFonts w:ascii="Arial" w:hAnsi="Arial" w:cs="Arial"/>
                    </w:rPr>
                    <w:lastRenderedPageBreak/>
                    <w:t>Brz</w:t>
                  </w:r>
                  <w:r>
                    <w:rPr>
                      <w:rFonts w:ascii="Arial" w:hAnsi="Arial" w:cs="Arial"/>
                    </w:rPr>
                    <w:t>i</w:t>
                  </w:r>
                  <w:r w:rsidRPr="003F6557">
                    <w:rPr>
                      <w:rFonts w:ascii="Arial" w:hAnsi="Arial" w:cs="Arial"/>
                    </w:rPr>
                    <w:t xml:space="preserve"> i jednak pristup uslugama za </w:t>
                  </w:r>
                  <w:r>
                    <w:rPr>
                      <w:rFonts w:ascii="Arial" w:hAnsi="Arial" w:cs="Arial"/>
                    </w:rPr>
                    <w:t>porodični</w:t>
                  </w:r>
                </w:p>
                <w:p w14:paraId="40585D4C" w14:textId="4A64ACC1" w:rsidR="00810EF4" w:rsidRPr="003F6557" w:rsidRDefault="003F6557" w:rsidP="003F6557">
                  <w:pPr>
                    <w:shd w:val="clear" w:color="auto" w:fill="FFFFFF" w:themeFill="background1"/>
                    <w:tabs>
                      <w:tab w:val="left" w:pos="1276"/>
                    </w:tabs>
                    <w:spacing w:line="276" w:lineRule="auto"/>
                    <w:jc w:val="both"/>
                    <w:rPr>
                      <w:rFonts w:ascii="Arial" w:hAnsi="Arial" w:cs="Arial"/>
                      <w:b/>
                      <w:bCs/>
                      <w:i/>
                      <w:iCs/>
                      <w:lang w:val="sr-Latn-RS"/>
                    </w:rPr>
                  </w:pPr>
                  <w:r>
                    <w:rPr>
                      <w:rFonts w:ascii="Arial" w:hAnsi="Arial" w:cs="Arial"/>
                    </w:rPr>
                    <w:t>smeštaje</w:t>
                  </w:r>
                </w:p>
              </w:tc>
              <w:tc>
                <w:tcPr>
                  <w:tcW w:w="1508" w:type="dxa"/>
                  <w:shd w:val="clear" w:color="auto" w:fill="FFFFFF" w:themeFill="background1"/>
                </w:tcPr>
                <w:p w14:paraId="18FFF751" w14:textId="0B2F6E3A" w:rsidR="00810EF4" w:rsidRPr="00940FD3" w:rsidRDefault="00810EF4" w:rsidP="008960E5">
                  <w:pPr>
                    <w:shd w:val="clear" w:color="auto" w:fill="FFFFFF" w:themeFill="background1"/>
                    <w:tabs>
                      <w:tab w:val="left" w:pos="1276"/>
                    </w:tabs>
                    <w:spacing w:line="276" w:lineRule="auto"/>
                    <w:jc w:val="both"/>
                    <w:rPr>
                      <w:rFonts w:ascii="Arial" w:hAnsi="Arial" w:cs="Arial"/>
                      <w:b/>
                      <w:bCs/>
                      <w:i/>
                      <w:iCs/>
                    </w:rPr>
                  </w:pPr>
                </w:p>
              </w:tc>
              <w:tc>
                <w:tcPr>
                  <w:tcW w:w="1764" w:type="dxa"/>
                  <w:shd w:val="clear" w:color="auto" w:fill="FFFFFF" w:themeFill="background1"/>
                </w:tcPr>
                <w:p w14:paraId="2EBF9593"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DSHMS;</w:t>
                  </w:r>
                </w:p>
                <w:p w14:paraId="06D9F642"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QMKF, QMF dhe AMF;</w:t>
                  </w:r>
                  <w:r w:rsidRPr="00940FD3">
                    <w:rPr>
                      <w:rFonts w:ascii="Arial" w:hAnsi="Arial" w:cs="Arial"/>
                    </w:rPr>
                    <w:br/>
                    <w:t>KPF;</w:t>
                  </w:r>
                </w:p>
                <w:p w14:paraId="18A98C96" w14:textId="77777777" w:rsidR="003F6557" w:rsidRPr="003F6557" w:rsidRDefault="003F6557" w:rsidP="003F6557">
                  <w:pPr>
                    <w:shd w:val="clear" w:color="auto" w:fill="FFFFFF" w:themeFill="background1"/>
                    <w:tabs>
                      <w:tab w:val="left" w:pos="1276"/>
                    </w:tabs>
                    <w:spacing w:line="276" w:lineRule="auto"/>
                    <w:jc w:val="both"/>
                    <w:rPr>
                      <w:rFonts w:ascii="Arial" w:hAnsi="Arial" w:cs="Arial"/>
                    </w:rPr>
                  </w:pPr>
                  <w:r w:rsidRPr="003F6557">
                    <w:rPr>
                      <w:rFonts w:ascii="Arial" w:hAnsi="Arial" w:cs="Arial"/>
                    </w:rPr>
                    <w:t>Skupština opštine;</w:t>
                  </w:r>
                </w:p>
                <w:p w14:paraId="3B831BCD" w14:textId="77777777" w:rsidR="003F6557" w:rsidRPr="003F6557" w:rsidRDefault="003F6557" w:rsidP="003F6557">
                  <w:pPr>
                    <w:shd w:val="clear" w:color="auto" w:fill="FFFFFF" w:themeFill="background1"/>
                    <w:tabs>
                      <w:tab w:val="left" w:pos="1276"/>
                    </w:tabs>
                    <w:spacing w:line="276" w:lineRule="auto"/>
                    <w:jc w:val="both"/>
                    <w:rPr>
                      <w:rFonts w:ascii="Arial" w:hAnsi="Arial" w:cs="Arial"/>
                    </w:rPr>
                  </w:pPr>
                  <w:r w:rsidRPr="003F6557">
                    <w:rPr>
                      <w:rFonts w:ascii="Arial" w:hAnsi="Arial" w:cs="Arial"/>
                    </w:rPr>
                    <w:t>Kabinet predsednika</w:t>
                  </w:r>
                </w:p>
                <w:p w14:paraId="20E7E70D" w14:textId="2FCE61FD" w:rsidR="00771D9A" w:rsidRPr="00940FD3" w:rsidRDefault="003F6557" w:rsidP="003F6557">
                  <w:pPr>
                    <w:shd w:val="clear" w:color="auto" w:fill="FFFFFF" w:themeFill="background1"/>
                    <w:tabs>
                      <w:tab w:val="left" w:pos="1276"/>
                    </w:tabs>
                    <w:spacing w:line="276" w:lineRule="auto"/>
                    <w:jc w:val="both"/>
                    <w:rPr>
                      <w:rFonts w:ascii="Arial" w:hAnsi="Arial" w:cs="Arial"/>
                    </w:rPr>
                  </w:pPr>
                  <w:r w:rsidRPr="003F6557">
                    <w:rPr>
                      <w:rFonts w:ascii="Arial" w:hAnsi="Arial" w:cs="Arial"/>
                    </w:rPr>
                    <w:t>Lokalna javna preduzeća</w:t>
                  </w:r>
                </w:p>
              </w:tc>
            </w:tr>
            <w:tr w:rsidR="006732ED" w:rsidRPr="00940FD3" w14:paraId="3CC2F6BB" w14:textId="77777777" w:rsidTr="00617C27">
              <w:trPr>
                <w:gridAfter w:val="1"/>
                <w:wAfter w:w="6" w:type="dxa"/>
              </w:trPr>
              <w:tc>
                <w:tcPr>
                  <w:tcW w:w="1879" w:type="dxa"/>
                  <w:gridSpan w:val="2"/>
                  <w:shd w:val="clear" w:color="auto" w:fill="FFFFFF" w:themeFill="background1"/>
                </w:tcPr>
                <w:p w14:paraId="01735A27" w14:textId="7468EEAF" w:rsidR="00810EF4" w:rsidRPr="00940FD3" w:rsidRDefault="00BB716D" w:rsidP="00D83D1C">
                  <w:pPr>
                    <w:shd w:val="clear" w:color="auto" w:fill="FFFFFF" w:themeFill="background1"/>
                    <w:tabs>
                      <w:tab w:val="left" w:pos="1276"/>
                    </w:tabs>
                    <w:spacing w:line="276" w:lineRule="auto"/>
                    <w:jc w:val="both"/>
                    <w:rPr>
                      <w:rFonts w:ascii="Arial" w:hAnsi="Arial" w:cs="Arial"/>
                      <w:b/>
                      <w:bCs/>
                    </w:rPr>
                  </w:pPr>
                  <w:r w:rsidRPr="00BB716D">
                    <w:rPr>
                      <w:rFonts w:ascii="Arial" w:hAnsi="Arial" w:cs="Arial"/>
                      <w:b/>
                      <w:bCs/>
                    </w:rPr>
                    <w:t xml:space="preserve">Zalaganje za priznavanje </w:t>
                  </w:r>
                  <w:r w:rsidRPr="00BB716D">
                    <w:rPr>
                      <w:rFonts w:ascii="Arial" w:hAnsi="Arial" w:cs="Arial"/>
                      <w:b/>
                      <w:bCs/>
                    </w:rPr>
                    <w:lastRenderedPageBreak/>
                    <w:t xml:space="preserve">profesije </w:t>
                  </w:r>
                  <w:r>
                    <w:rPr>
                      <w:rFonts w:ascii="Arial" w:hAnsi="Arial" w:cs="Arial"/>
                      <w:b/>
                      <w:bCs/>
                    </w:rPr>
                    <w:t xml:space="preserve"> </w:t>
                  </w:r>
                  <w:r w:rsidR="00D83D1C">
                    <w:rPr>
                      <w:rFonts w:ascii="Arial" w:hAnsi="Arial" w:cs="Arial"/>
                      <w:b/>
                      <w:bCs/>
                    </w:rPr>
                    <w:t xml:space="preserve">roditeljskih starađnja </w:t>
                  </w:r>
                  <w:r>
                    <w:rPr>
                      <w:rFonts w:ascii="Arial" w:hAnsi="Arial" w:cs="Arial"/>
                      <w:b/>
                      <w:bCs/>
                    </w:rPr>
                    <w:t xml:space="preserve"> </w:t>
                  </w:r>
                </w:p>
              </w:tc>
              <w:tc>
                <w:tcPr>
                  <w:tcW w:w="2531" w:type="dxa"/>
                  <w:shd w:val="clear" w:color="auto" w:fill="FFFFFF" w:themeFill="background1"/>
                </w:tcPr>
                <w:p w14:paraId="25A72656" w14:textId="16861905" w:rsidR="00BB716D" w:rsidRPr="00BB716D" w:rsidRDefault="00BB716D" w:rsidP="00BB716D">
                  <w:pPr>
                    <w:pStyle w:val="ListParagraph"/>
                    <w:numPr>
                      <w:ilvl w:val="0"/>
                      <w:numId w:val="25"/>
                    </w:numPr>
                    <w:shd w:val="clear" w:color="auto" w:fill="FFFFFF" w:themeFill="background1"/>
                    <w:tabs>
                      <w:tab w:val="left" w:pos="1276"/>
                    </w:tabs>
                    <w:jc w:val="both"/>
                    <w:rPr>
                      <w:rFonts w:ascii="Arial" w:hAnsi="Arial" w:cs="Arial"/>
                      <w:sz w:val="24"/>
                      <w:szCs w:val="24"/>
                    </w:rPr>
                  </w:pPr>
                  <w:r w:rsidRPr="00BB716D">
                    <w:rPr>
                      <w:rFonts w:ascii="Arial" w:hAnsi="Arial" w:cs="Arial"/>
                      <w:sz w:val="24"/>
                      <w:szCs w:val="24"/>
                    </w:rPr>
                    <w:lastRenderedPageBreak/>
                    <w:t xml:space="preserve">Održavanje sastanaka sa </w:t>
                  </w:r>
                  <w:r w:rsidRPr="00BB716D">
                    <w:rPr>
                      <w:rFonts w:ascii="Arial" w:hAnsi="Arial" w:cs="Arial"/>
                      <w:sz w:val="24"/>
                      <w:szCs w:val="24"/>
                    </w:rPr>
                    <w:lastRenderedPageBreak/>
                    <w:t>relevantnim zainteresovanim stranama (veza za centar za socijalni rad)</w:t>
                  </w:r>
                </w:p>
                <w:p w14:paraId="2179D7CB" w14:textId="735D07A9" w:rsidR="00810EF4" w:rsidRPr="00940FD3" w:rsidRDefault="00BB716D" w:rsidP="00D83D1C">
                  <w:pPr>
                    <w:pStyle w:val="ListParagraph"/>
                    <w:numPr>
                      <w:ilvl w:val="0"/>
                      <w:numId w:val="25"/>
                    </w:numPr>
                    <w:shd w:val="clear" w:color="auto" w:fill="FFFFFF" w:themeFill="background1"/>
                    <w:tabs>
                      <w:tab w:val="left" w:pos="1276"/>
                    </w:tabs>
                    <w:spacing w:after="0"/>
                    <w:jc w:val="both"/>
                    <w:rPr>
                      <w:rFonts w:ascii="Arial" w:hAnsi="Arial" w:cs="Arial"/>
                      <w:sz w:val="24"/>
                      <w:szCs w:val="24"/>
                    </w:rPr>
                  </w:pPr>
                  <w:r w:rsidRPr="00BB716D">
                    <w:rPr>
                      <w:rFonts w:ascii="Arial" w:hAnsi="Arial" w:cs="Arial"/>
                      <w:sz w:val="24"/>
                      <w:szCs w:val="24"/>
                    </w:rPr>
                    <w:t xml:space="preserve"> Potpisivanje zajedničkog zahteva sa partnerom (CSR) za priznavanje zvanja </w:t>
                  </w:r>
                  <w:r>
                    <w:rPr>
                      <w:rFonts w:ascii="Arial" w:hAnsi="Arial" w:cs="Arial"/>
                      <w:sz w:val="24"/>
                      <w:szCs w:val="24"/>
                    </w:rPr>
                    <w:t xml:space="preserve">roditeljski </w:t>
                  </w:r>
                  <w:r w:rsidR="00D83D1C">
                    <w:rPr>
                      <w:rFonts w:ascii="Arial" w:hAnsi="Arial" w:cs="Arial"/>
                      <w:sz w:val="24"/>
                      <w:szCs w:val="24"/>
                    </w:rPr>
                    <w:t xml:space="preserve">staranja </w:t>
                  </w:r>
                  <w:r>
                    <w:rPr>
                      <w:rFonts w:ascii="Arial" w:hAnsi="Arial" w:cs="Arial"/>
                      <w:sz w:val="24"/>
                      <w:szCs w:val="24"/>
                    </w:rPr>
                    <w:t xml:space="preserve"> </w:t>
                  </w:r>
                  <w:r w:rsidRPr="00BB716D">
                    <w:rPr>
                      <w:rFonts w:ascii="Arial" w:hAnsi="Arial" w:cs="Arial"/>
                      <w:sz w:val="24"/>
                      <w:szCs w:val="24"/>
                    </w:rPr>
                    <w:t>za Savez opština, O.I.</w:t>
                  </w:r>
                </w:p>
              </w:tc>
              <w:tc>
                <w:tcPr>
                  <w:tcW w:w="2790" w:type="dxa"/>
                  <w:shd w:val="clear" w:color="auto" w:fill="FFFFFF" w:themeFill="background1"/>
                </w:tcPr>
                <w:p w14:paraId="738EFD6D" w14:textId="65E2C8CE" w:rsidR="00AE2209" w:rsidRPr="00AE2209" w:rsidRDefault="00AE2209" w:rsidP="00AE2209">
                  <w:pPr>
                    <w:pStyle w:val="ListParagraph"/>
                    <w:numPr>
                      <w:ilvl w:val="0"/>
                      <w:numId w:val="36"/>
                    </w:numPr>
                    <w:shd w:val="clear" w:color="auto" w:fill="FFFFFF" w:themeFill="background1"/>
                    <w:tabs>
                      <w:tab w:val="left" w:pos="1276"/>
                    </w:tabs>
                    <w:jc w:val="both"/>
                    <w:rPr>
                      <w:rFonts w:ascii="Arial" w:hAnsi="Arial" w:cs="Arial"/>
                      <w:color w:val="000000" w:themeColor="text1"/>
                      <w:sz w:val="24"/>
                      <w:szCs w:val="24"/>
                    </w:rPr>
                  </w:pPr>
                  <w:r w:rsidRPr="00AE2209">
                    <w:rPr>
                      <w:rFonts w:ascii="Arial" w:hAnsi="Arial" w:cs="Arial"/>
                      <w:color w:val="000000" w:themeColor="text1"/>
                      <w:sz w:val="24"/>
                      <w:szCs w:val="24"/>
                    </w:rPr>
                    <w:lastRenderedPageBreak/>
                    <w:t xml:space="preserve">Sastanak sa skupštinskim </w:t>
                  </w:r>
                  <w:r w:rsidRPr="00AE2209">
                    <w:rPr>
                      <w:rFonts w:ascii="Arial" w:hAnsi="Arial" w:cs="Arial"/>
                      <w:color w:val="000000" w:themeColor="text1"/>
                      <w:sz w:val="24"/>
                      <w:szCs w:val="24"/>
                    </w:rPr>
                    <w:lastRenderedPageBreak/>
                    <w:t>odborom za zdravstvo i dobrobit</w:t>
                  </w:r>
                </w:p>
                <w:p w14:paraId="4F9D3668" w14:textId="224736A4" w:rsidR="00AE2209" w:rsidRPr="00AE2209" w:rsidRDefault="00AE2209" w:rsidP="00AE2209">
                  <w:pPr>
                    <w:pStyle w:val="ListParagraph"/>
                    <w:numPr>
                      <w:ilvl w:val="0"/>
                      <w:numId w:val="36"/>
                    </w:numPr>
                    <w:shd w:val="clear" w:color="auto" w:fill="FFFFFF" w:themeFill="background1"/>
                    <w:tabs>
                      <w:tab w:val="left" w:pos="1276"/>
                    </w:tabs>
                    <w:jc w:val="both"/>
                    <w:rPr>
                      <w:rFonts w:ascii="Arial" w:hAnsi="Arial" w:cs="Arial"/>
                      <w:color w:val="000000" w:themeColor="text1"/>
                      <w:sz w:val="24"/>
                      <w:szCs w:val="24"/>
                    </w:rPr>
                  </w:pPr>
                  <w:r w:rsidRPr="00AE2209">
                    <w:rPr>
                      <w:rFonts w:ascii="Arial" w:hAnsi="Arial" w:cs="Arial"/>
                      <w:color w:val="000000" w:themeColor="text1"/>
                      <w:sz w:val="24"/>
                      <w:szCs w:val="24"/>
                    </w:rPr>
                    <w:t>Sastanci sa resornim ministarstvom</w:t>
                  </w:r>
                </w:p>
                <w:p w14:paraId="5D3D1EB4" w14:textId="0DEC383D" w:rsidR="00AE2209" w:rsidRPr="00AE2209" w:rsidRDefault="00AE2209" w:rsidP="00AE2209">
                  <w:pPr>
                    <w:pStyle w:val="ListParagraph"/>
                    <w:numPr>
                      <w:ilvl w:val="0"/>
                      <w:numId w:val="36"/>
                    </w:numPr>
                    <w:shd w:val="clear" w:color="auto" w:fill="FFFFFF" w:themeFill="background1"/>
                    <w:tabs>
                      <w:tab w:val="left" w:pos="1276"/>
                    </w:tabs>
                    <w:jc w:val="both"/>
                    <w:rPr>
                      <w:rFonts w:ascii="Arial" w:hAnsi="Arial" w:cs="Arial"/>
                      <w:color w:val="000000" w:themeColor="text1"/>
                      <w:sz w:val="24"/>
                      <w:szCs w:val="24"/>
                    </w:rPr>
                  </w:pPr>
                  <w:r w:rsidRPr="00AE2209">
                    <w:rPr>
                      <w:rFonts w:ascii="Arial" w:hAnsi="Arial" w:cs="Arial"/>
                      <w:color w:val="000000" w:themeColor="text1"/>
                      <w:sz w:val="24"/>
                      <w:szCs w:val="24"/>
                    </w:rPr>
                    <w:t xml:space="preserve">Održavanje koordinacionih sastanaka između </w:t>
                  </w:r>
                  <w:r>
                    <w:rPr>
                      <w:rFonts w:ascii="Arial" w:hAnsi="Arial" w:cs="Arial"/>
                      <w:color w:val="000000" w:themeColor="text1"/>
                      <w:sz w:val="24"/>
                      <w:szCs w:val="24"/>
                    </w:rPr>
                    <w:t>AKK</w:t>
                  </w:r>
                  <w:r w:rsidRPr="00AE2209">
                    <w:rPr>
                      <w:rFonts w:ascii="Arial" w:hAnsi="Arial" w:cs="Arial"/>
                      <w:color w:val="000000" w:themeColor="text1"/>
                      <w:sz w:val="24"/>
                      <w:szCs w:val="24"/>
                    </w:rPr>
                    <w:t xml:space="preserve">-a i </w:t>
                  </w:r>
                  <w:r>
                    <w:rPr>
                      <w:rFonts w:ascii="Arial" w:hAnsi="Arial" w:cs="Arial"/>
                      <w:color w:val="000000" w:themeColor="text1"/>
                      <w:sz w:val="24"/>
                      <w:szCs w:val="24"/>
                    </w:rPr>
                    <w:t>LQPS</w:t>
                  </w:r>
                  <w:r w:rsidRPr="00AE2209">
                    <w:rPr>
                      <w:rFonts w:ascii="Arial" w:hAnsi="Arial" w:cs="Arial"/>
                      <w:color w:val="000000" w:themeColor="text1"/>
                      <w:sz w:val="24"/>
                      <w:szCs w:val="24"/>
                    </w:rPr>
                    <w:t xml:space="preserve">-a </w:t>
                  </w:r>
                </w:p>
                <w:p w14:paraId="5222AACD" w14:textId="47F38FDC" w:rsidR="00810EF4" w:rsidRPr="00940FD3" w:rsidRDefault="00AE2209" w:rsidP="00AE2209">
                  <w:pPr>
                    <w:pStyle w:val="ListParagraph"/>
                    <w:numPr>
                      <w:ilvl w:val="0"/>
                      <w:numId w:val="36"/>
                    </w:numPr>
                    <w:shd w:val="clear" w:color="auto" w:fill="FFFFFF" w:themeFill="background1"/>
                    <w:tabs>
                      <w:tab w:val="left" w:pos="1276"/>
                    </w:tabs>
                    <w:jc w:val="both"/>
                    <w:rPr>
                      <w:rFonts w:ascii="Arial" w:hAnsi="Arial" w:cs="Arial"/>
                      <w:color w:val="000000" w:themeColor="text1"/>
                      <w:sz w:val="24"/>
                      <w:szCs w:val="24"/>
                    </w:rPr>
                  </w:pPr>
                  <w:r w:rsidRPr="00AE2209">
                    <w:rPr>
                      <w:rFonts w:ascii="Arial" w:hAnsi="Arial" w:cs="Arial"/>
                      <w:color w:val="000000" w:themeColor="text1"/>
                      <w:sz w:val="24"/>
                      <w:szCs w:val="24"/>
                    </w:rPr>
                    <w:t>Sastavljanje zahteva</w:t>
                  </w:r>
                </w:p>
              </w:tc>
              <w:tc>
                <w:tcPr>
                  <w:tcW w:w="1008" w:type="dxa"/>
                  <w:shd w:val="clear" w:color="auto" w:fill="FFFFFF" w:themeFill="background1"/>
                </w:tcPr>
                <w:p w14:paraId="16FF688C"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lastRenderedPageBreak/>
                    <w:t>2025-2027</w:t>
                  </w:r>
                </w:p>
              </w:tc>
              <w:tc>
                <w:tcPr>
                  <w:tcW w:w="1775" w:type="dxa"/>
                  <w:shd w:val="clear" w:color="auto" w:fill="FFFFFF" w:themeFill="background1"/>
                </w:tcPr>
                <w:p w14:paraId="40E58641" w14:textId="441B5BD5" w:rsidR="00AE2209" w:rsidRPr="00AE2209" w:rsidRDefault="00810EF4" w:rsidP="00AE2209">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AE2209">
                    <w:t xml:space="preserve"> </w:t>
                  </w:r>
                  <w:r w:rsidR="00AE2209" w:rsidRPr="00AE2209">
                    <w:rPr>
                      <w:rFonts w:ascii="Arial" w:hAnsi="Arial" w:cs="Arial"/>
                    </w:rPr>
                    <w:t xml:space="preserve">podnošenje zajedničkog </w:t>
                  </w:r>
                  <w:r w:rsidR="00AE2209" w:rsidRPr="00AE2209">
                    <w:rPr>
                      <w:rFonts w:ascii="Arial" w:hAnsi="Arial" w:cs="Arial"/>
                    </w:rPr>
                    <w:lastRenderedPageBreak/>
                    <w:t>zahteva relevantnim zainteresovanim stranama</w:t>
                  </w:r>
                </w:p>
                <w:p w14:paraId="405C4E72" w14:textId="77777777" w:rsidR="00AE2209" w:rsidRPr="00AE2209" w:rsidRDefault="00AE2209" w:rsidP="00AE2209">
                  <w:pPr>
                    <w:shd w:val="clear" w:color="auto" w:fill="FFFFFF" w:themeFill="background1"/>
                    <w:tabs>
                      <w:tab w:val="left" w:pos="1276"/>
                    </w:tabs>
                    <w:spacing w:line="276" w:lineRule="auto"/>
                    <w:jc w:val="both"/>
                    <w:rPr>
                      <w:rFonts w:ascii="Arial" w:hAnsi="Arial" w:cs="Arial"/>
                    </w:rPr>
                  </w:pPr>
                </w:p>
                <w:p w14:paraId="2B807E2B" w14:textId="303A354B" w:rsidR="00810EF4" w:rsidRPr="00940FD3" w:rsidRDefault="00AE2209" w:rsidP="00AE2209">
                  <w:pPr>
                    <w:shd w:val="clear" w:color="auto" w:fill="FFFFFF" w:themeFill="background1"/>
                    <w:tabs>
                      <w:tab w:val="left" w:pos="1276"/>
                    </w:tabs>
                    <w:spacing w:line="276" w:lineRule="auto"/>
                    <w:jc w:val="both"/>
                    <w:rPr>
                      <w:rFonts w:ascii="Arial" w:hAnsi="Arial" w:cs="Arial"/>
                    </w:rPr>
                  </w:pPr>
                  <w:r w:rsidRPr="00AE2209">
                    <w:rPr>
                      <w:rFonts w:ascii="Arial" w:hAnsi="Arial" w:cs="Arial"/>
                    </w:rPr>
                    <w:t>-priznanje profesije</w:t>
                  </w:r>
                </w:p>
              </w:tc>
              <w:tc>
                <w:tcPr>
                  <w:tcW w:w="1829" w:type="dxa"/>
                  <w:shd w:val="clear" w:color="auto" w:fill="FFFFFF" w:themeFill="background1"/>
                </w:tcPr>
                <w:p w14:paraId="4D897E43" w14:textId="77777777" w:rsidR="00AE2209" w:rsidRDefault="00AE2209" w:rsidP="00BF6DBB">
                  <w:pPr>
                    <w:shd w:val="clear" w:color="auto" w:fill="FFFFFF" w:themeFill="background1"/>
                    <w:tabs>
                      <w:tab w:val="left" w:pos="1276"/>
                    </w:tabs>
                    <w:spacing w:line="276" w:lineRule="auto"/>
                    <w:jc w:val="both"/>
                    <w:rPr>
                      <w:rFonts w:ascii="Arial" w:hAnsi="Arial" w:cs="Arial"/>
                    </w:rPr>
                  </w:pPr>
                  <w:r w:rsidRPr="00AE2209">
                    <w:rPr>
                      <w:rFonts w:ascii="Arial" w:hAnsi="Arial" w:cs="Arial"/>
                    </w:rPr>
                    <w:lastRenderedPageBreak/>
                    <w:t xml:space="preserve">Institucionalno priznanje </w:t>
                  </w:r>
                </w:p>
                <w:p w14:paraId="3B760C8F" w14:textId="77777777" w:rsidR="00AE2209" w:rsidRDefault="00AE2209" w:rsidP="00BF6DBB">
                  <w:pPr>
                    <w:shd w:val="clear" w:color="auto" w:fill="FFFFFF" w:themeFill="background1"/>
                    <w:tabs>
                      <w:tab w:val="left" w:pos="1276"/>
                    </w:tabs>
                    <w:spacing w:line="276" w:lineRule="auto"/>
                    <w:jc w:val="both"/>
                    <w:rPr>
                      <w:rFonts w:ascii="Arial" w:hAnsi="Arial" w:cs="Arial"/>
                    </w:rPr>
                  </w:pPr>
                  <w:r w:rsidRPr="00AE2209">
                    <w:rPr>
                      <w:rFonts w:ascii="Arial" w:hAnsi="Arial" w:cs="Arial"/>
                    </w:rPr>
                    <w:lastRenderedPageBreak/>
                    <w:t xml:space="preserve">profesije </w:t>
                  </w:r>
                </w:p>
                <w:p w14:paraId="515779A3" w14:textId="63BD198E" w:rsidR="00810EF4" w:rsidRPr="00940FD3" w:rsidRDefault="00AE2209" w:rsidP="00AE2209">
                  <w:pPr>
                    <w:shd w:val="clear" w:color="auto" w:fill="FFFFFF" w:themeFill="background1"/>
                    <w:tabs>
                      <w:tab w:val="left" w:pos="1276"/>
                    </w:tabs>
                    <w:spacing w:line="276" w:lineRule="auto"/>
                    <w:jc w:val="both"/>
                    <w:rPr>
                      <w:rFonts w:ascii="Arial" w:hAnsi="Arial" w:cs="Arial"/>
                      <w:b/>
                      <w:bCs/>
                      <w:i/>
                      <w:iCs/>
                    </w:rPr>
                  </w:pPr>
                  <w:r>
                    <w:rPr>
                      <w:rFonts w:ascii="Arial" w:hAnsi="Arial" w:cs="Arial"/>
                    </w:rPr>
                    <w:t>smeštajni</w:t>
                  </w:r>
                  <w:r w:rsidR="00FD1601">
                    <w:rPr>
                      <w:rFonts w:ascii="Arial" w:hAnsi="Arial" w:cs="Arial"/>
                    </w:rPr>
                    <w:t>h</w:t>
                  </w:r>
                  <w:r>
                    <w:rPr>
                      <w:rFonts w:ascii="Arial" w:hAnsi="Arial" w:cs="Arial"/>
                    </w:rPr>
                    <w:t xml:space="preserve"> roditelja</w:t>
                  </w:r>
                </w:p>
              </w:tc>
              <w:tc>
                <w:tcPr>
                  <w:tcW w:w="1508" w:type="dxa"/>
                  <w:shd w:val="clear" w:color="auto" w:fill="FFFFFF" w:themeFill="background1"/>
                </w:tcPr>
                <w:p w14:paraId="12FDFE6E"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b/>
                      <w:bCs/>
                      <w:i/>
                      <w:iCs/>
                    </w:rPr>
                  </w:pPr>
                </w:p>
                <w:p w14:paraId="23E253E2" w14:textId="37AC59CC" w:rsidR="008960E5" w:rsidRPr="00940FD3" w:rsidRDefault="00771D9A" w:rsidP="00BF6DBB">
                  <w:pPr>
                    <w:shd w:val="clear" w:color="auto" w:fill="FFFFFF" w:themeFill="background1"/>
                    <w:tabs>
                      <w:tab w:val="left" w:pos="1276"/>
                    </w:tabs>
                    <w:spacing w:line="276" w:lineRule="auto"/>
                    <w:jc w:val="both"/>
                    <w:rPr>
                      <w:rFonts w:ascii="Arial" w:hAnsi="Arial" w:cs="Arial"/>
                      <w:b/>
                      <w:bCs/>
                    </w:rPr>
                  </w:pPr>
                  <w:r w:rsidRPr="00940FD3">
                    <w:rPr>
                      <w:rFonts w:ascii="Arial" w:hAnsi="Arial" w:cs="Arial"/>
                      <w:b/>
                      <w:bCs/>
                    </w:rPr>
                    <w:t>N/A</w:t>
                  </w:r>
                </w:p>
              </w:tc>
              <w:tc>
                <w:tcPr>
                  <w:tcW w:w="1764" w:type="dxa"/>
                  <w:shd w:val="clear" w:color="auto" w:fill="FFFFFF" w:themeFill="background1"/>
                </w:tcPr>
                <w:p w14:paraId="3CB8CDA2"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LQPS;</w:t>
                  </w:r>
                </w:p>
                <w:p w14:paraId="18B5931A"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QPS;</w:t>
                  </w:r>
                </w:p>
                <w:p w14:paraId="08D8F85B"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lastRenderedPageBreak/>
                    <w:t>AKK;</w:t>
                  </w:r>
                </w:p>
                <w:p w14:paraId="06BC7F79"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IAP;</w:t>
                  </w:r>
                </w:p>
                <w:p w14:paraId="0872F238"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p>
              </w:tc>
            </w:tr>
            <w:tr w:rsidR="006732ED" w:rsidRPr="00940FD3" w14:paraId="21993E62" w14:textId="77777777" w:rsidTr="00617C27">
              <w:trPr>
                <w:gridAfter w:val="1"/>
                <w:wAfter w:w="6" w:type="dxa"/>
              </w:trPr>
              <w:tc>
                <w:tcPr>
                  <w:tcW w:w="1879" w:type="dxa"/>
                  <w:gridSpan w:val="2"/>
                  <w:shd w:val="clear" w:color="auto" w:fill="FFFFFF" w:themeFill="background1"/>
                </w:tcPr>
                <w:p w14:paraId="1E803A1A" w14:textId="5F020584" w:rsidR="00810EF4" w:rsidRPr="00940FD3" w:rsidRDefault="007455A4" w:rsidP="003E3BCA">
                  <w:pPr>
                    <w:shd w:val="clear" w:color="auto" w:fill="FFFFFF" w:themeFill="background1"/>
                    <w:tabs>
                      <w:tab w:val="left" w:pos="1276"/>
                    </w:tabs>
                    <w:spacing w:line="276" w:lineRule="auto"/>
                    <w:jc w:val="both"/>
                    <w:rPr>
                      <w:rFonts w:ascii="Arial" w:hAnsi="Arial" w:cs="Arial"/>
                      <w:b/>
                      <w:bCs/>
                    </w:rPr>
                  </w:pPr>
                  <w:r w:rsidRPr="007455A4">
                    <w:rPr>
                      <w:rFonts w:ascii="Arial" w:hAnsi="Arial" w:cs="Arial"/>
                      <w:b/>
                      <w:bCs/>
                    </w:rPr>
                    <w:lastRenderedPageBreak/>
                    <w:t xml:space="preserve">Podizanje svesti o značaju </w:t>
                  </w:r>
                  <w:r>
                    <w:rPr>
                      <w:rFonts w:ascii="Arial" w:hAnsi="Arial" w:cs="Arial"/>
                      <w:b/>
                      <w:bCs/>
                    </w:rPr>
                    <w:t xml:space="preserve">porodičnih </w:t>
                  </w:r>
                  <w:r w:rsidR="008C29E7">
                    <w:rPr>
                      <w:rFonts w:ascii="Arial" w:hAnsi="Arial" w:cs="Arial"/>
                      <w:b/>
                      <w:bCs/>
                    </w:rPr>
                    <w:t>skloništa</w:t>
                  </w:r>
                </w:p>
              </w:tc>
              <w:tc>
                <w:tcPr>
                  <w:tcW w:w="2531" w:type="dxa"/>
                  <w:shd w:val="clear" w:color="auto" w:fill="FFFFFF" w:themeFill="background1"/>
                </w:tcPr>
                <w:p w14:paraId="4F25FCC9" w14:textId="09910E23" w:rsidR="007455A4" w:rsidRPr="007455A4" w:rsidRDefault="007455A4" w:rsidP="007455A4">
                  <w:pPr>
                    <w:pStyle w:val="ListParagraph"/>
                    <w:numPr>
                      <w:ilvl w:val="0"/>
                      <w:numId w:val="26"/>
                    </w:numPr>
                    <w:shd w:val="clear" w:color="auto" w:fill="FFFFFF" w:themeFill="background1"/>
                    <w:tabs>
                      <w:tab w:val="left" w:pos="1276"/>
                    </w:tabs>
                    <w:jc w:val="both"/>
                    <w:rPr>
                      <w:rFonts w:ascii="Arial" w:hAnsi="Arial" w:cs="Arial"/>
                      <w:sz w:val="24"/>
                      <w:szCs w:val="24"/>
                    </w:rPr>
                  </w:pPr>
                  <w:r w:rsidRPr="007455A4">
                    <w:rPr>
                      <w:rFonts w:ascii="Arial" w:hAnsi="Arial" w:cs="Arial"/>
                      <w:sz w:val="24"/>
                      <w:szCs w:val="24"/>
                    </w:rPr>
                    <w:t xml:space="preserve"> Informativne sesije unutar i van CSR</w:t>
                  </w:r>
                </w:p>
                <w:p w14:paraId="7F5F8A8D" w14:textId="1CD801F9" w:rsidR="007455A4" w:rsidRPr="007455A4" w:rsidRDefault="007455A4" w:rsidP="007455A4">
                  <w:pPr>
                    <w:pStyle w:val="ListParagraph"/>
                    <w:numPr>
                      <w:ilvl w:val="0"/>
                      <w:numId w:val="26"/>
                    </w:numPr>
                    <w:shd w:val="clear" w:color="auto" w:fill="FFFFFF" w:themeFill="background1"/>
                    <w:tabs>
                      <w:tab w:val="left" w:pos="1276"/>
                    </w:tabs>
                    <w:jc w:val="both"/>
                    <w:rPr>
                      <w:rFonts w:ascii="Arial" w:hAnsi="Arial" w:cs="Arial"/>
                      <w:sz w:val="24"/>
                      <w:szCs w:val="24"/>
                    </w:rPr>
                  </w:pPr>
                  <w:r w:rsidRPr="007455A4">
                    <w:rPr>
                      <w:rFonts w:ascii="Arial" w:hAnsi="Arial" w:cs="Arial"/>
                      <w:sz w:val="24"/>
                      <w:szCs w:val="24"/>
                    </w:rPr>
                    <w:t>Posete i susreti sa lokalnim i verskim zajednicama</w:t>
                  </w:r>
                </w:p>
                <w:p w14:paraId="0F5333C5" w14:textId="25D07C35" w:rsidR="007455A4" w:rsidRPr="007455A4" w:rsidRDefault="007455A4" w:rsidP="007455A4">
                  <w:pPr>
                    <w:pStyle w:val="ListParagraph"/>
                    <w:numPr>
                      <w:ilvl w:val="0"/>
                      <w:numId w:val="26"/>
                    </w:numPr>
                    <w:shd w:val="clear" w:color="auto" w:fill="FFFFFF" w:themeFill="background1"/>
                    <w:tabs>
                      <w:tab w:val="left" w:pos="1276"/>
                    </w:tabs>
                    <w:jc w:val="both"/>
                    <w:rPr>
                      <w:rFonts w:ascii="Arial" w:hAnsi="Arial" w:cs="Arial"/>
                      <w:sz w:val="24"/>
                      <w:szCs w:val="24"/>
                    </w:rPr>
                  </w:pPr>
                  <w:r w:rsidRPr="007455A4">
                    <w:rPr>
                      <w:rFonts w:ascii="Arial" w:hAnsi="Arial" w:cs="Arial"/>
                      <w:sz w:val="24"/>
                      <w:szCs w:val="24"/>
                    </w:rPr>
                    <w:t xml:space="preserve"> Izrada promotivnih i informativnih </w:t>
                  </w:r>
                  <w:r w:rsidRPr="007455A4">
                    <w:rPr>
                      <w:rFonts w:ascii="Arial" w:hAnsi="Arial" w:cs="Arial"/>
                      <w:sz w:val="24"/>
                      <w:szCs w:val="24"/>
                    </w:rPr>
                    <w:lastRenderedPageBreak/>
                    <w:t>materijala za SF</w:t>
                  </w:r>
                </w:p>
                <w:p w14:paraId="05F5B974" w14:textId="4A39D36C" w:rsidR="007455A4" w:rsidRPr="007455A4" w:rsidRDefault="007455A4" w:rsidP="007455A4">
                  <w:pPr>
                    <w:pStyle w:val="ListParagraph"/>
                    <w:numPr>
                      <w:ilvl w:val="0"/>
                      <w:numId w:val="26"/>
                    </w:numPr>
                    <w:shd w:val="clear" w:color="auto" w:fill="FFFFFF" w:themeFill="background1"/>
                    <w:tabs>
                      <w:tab w:val="left" w:pos="1276"/>
                    </w:tabs>
                    <w:jc w:val="both"/>
                    <w:rPr>
                      <w:rFonts w:ascii="Arial" w:hAnsi="Arial" w:cs="Arial"/>
                      <w:sz w:val="24"/>
                      <w:szCs w:val="24"/>
                    </w:rPr>
                  </w:pPr>
                  <w:r w:rsidRPr="007455A4">
                    <w:rPr>
                      <w:rFonts w:ascii="Arial" w:hAnsi="Arial" w:cs="Arial"/>
                      <w:sz w:val="24"/>
                      <w:szCs w:val="24"/>
                    </w:rPr>
                    <w:t xml:space="preserve"> Medijski izgled</w:t>
                  </w:r>
                </w:p>
                <w:p w14:paraId="06D82E45" w14:textId="0245AF7E" w:rsidR="00810EF4" w:rsidRPr="00940FD3" w:rsidRDefault="007455A4" w:rsidP="003E3BCA">
                  <w:pPr>
                    <w:pStyle w:val="ListParagraph"/>
                    <w:numPr>
                      <w:ilvl w:val="0"/>
                      <w:numId w:val="26"/>
                    </w:numPr>
                    <w:shd w:val="clear" w:color="auto" w:fill="FFFFFF" w:themeFill="background1"/>
                    <w:tabs>
                      <w:tab w:val="left" w:pos="1276"/>
                    </w:tabs>
                    <w:spacing w:after="0"/>
                    <w:jc w:val="both"/>
                    <w:rPr>
                      <w:rFonts w:ascii="Arial" w:hAnsi="Arial" w:cs="Arial"/>
                      <w:sz w:val="24"/>
                      <w:szCs w:val="24"/>
                    </w:rPr>
                  </w:pPr>
                  <w:r w:rsidRPr="007455A4">
                    <w:rPr>
                      <w:rFonts w:ascii="Arial" w:hAnsi="Arial" w:cs="Arial"/>
                      <w:sz w:val="24"/>
                      <w:szCs w:val="24"/>
                    </w:rPr>
                    <w:t xml:space="preserve">Sesije informisanja i podizanja svesti u školama za mlade o porodičnih </w:t>
                  </w:r>
                  <w:r w:rsidR="003E3BCA">
                    <w:rPr>
                      <w:rFonts w:ascii="Arial" w:hAnsi="Arial" w:cs="Arial"/>
                      <w:sz w:val="24"/>
                      <w:szCs w:val="24"/>
                    </w:rPr>
                    <w:t xml:space="preserve">skloništa </w:t>
                  </w:r>
                </w:p>
              </w:tc>
              <w:tc>
                <w:tcPr>
                  <w:tcW w:w="2790" w:type="dxa"/>
                  <w:shd w:val="clear" w:color="auto" w:fill="FFFFFF" w:themeFill="background1"/>
                </w:tcPr>
                <w:p w14:paraId="40E70F5E" w14:textId="46C2D63F" w:rsidR="007455A4" w:rsidRPr="007455A4" w:rsidRDefault="007455A4" w:rsidP="007455A4">
                  <w:pPr>
                    <w:pStyle w:val="ListParagraph"/>
                    <w:numPr>
                      <w:ilvl w:val="0"/>
                      <w:numId w:val="37"/>
                    </w:numPr>
                    <w:shd w:val="clear" w:color="auto" w:fill="FFFFFF" w:themeFill="background1"/>
                    <w:tabs>
                      <w:tab w:val="left" w:pos="1276"/>
                    </w:tabs>
                    <w:jc w:val="both"/>
                    <w:rPr>
                      <w:rFonts w:ascii="Arial" w:hAnsi="Arial" w:cs="Arial"/>
                      <w:color w:val="000000" w:themeColor="text1"/>
                      <w:sz w:val="24"/>
                      <w:szCs w:val="24"/>
                    </w:rPr>
                  </w:pPr>
                  <w:r w:rsidRPr="007455A4">
                    <w:rPr>
                      <w:rFonts w:ascii="Arial" w:hAnsi="Arial" w:cs="Arial"/>
                      <w:color w:val="000000" w:themeColor="text1"/>
                      <w:sz w:val="24"/>
                      <w:szCs w:val="24"/>
                    </w:rPr>
                    <w:lastRenderedPageBreak/>
                    <w:t xml:space="preserve">Vođenje </w:t>
                  </w:r>
                  <w:r>
                    <w:rPr>
                      <w:rFonts w:ascii="Arial" w:hAnsi="Arial" w:cs="Arial"/>
                      <w:color w:val="000000" w:themeColor="text1"/>
                      <w:sz w:val="24"/>
                      <w:szCs w:val="24"/>
                    </w:rPr>
                    <w:t>sesije</w:t>
                  </w:r>
                  <w:r w:rsidRPr="007455A4">
                    <w:rPr>
                      <w:rFonts w:ascii="Arial" w:hAnsi="Arial" w:cs="Arial"/>
                      <w:color w:val="000000" w:themeColor="text1"/>
                      <w:sz w:val="24"/>
                      <w:szCs w:val="24"/>
                    </w:rPr>
                    <w:t xml:space="preserve"> (na štandu, javne rasprave, školska </w:t>
                  </w:r>
                  <w:r>
                    <w:rPr>
                      <w:rFonts w:ascii="Arial" w:hAnsi="Arial" w:cs="Arial"/>
                      <w:color w:val="000000" w:themeColor="text1"/>
                      <w:sz w:val="24"/>
                      <w:szCs w:val="24"/>
                    </w:rPr>
                    <w:t>lekcija</w:t>
                  </w:r>
                  <w:r w:rsidRPr="007455A4">
                    <w:rPr>
                      <w:rFonts w:ascii="Arial" w:hAnsi="Arial" w:cs="Arial"/>
                      <w:color w:val="000000" w:themeColor="text1"/>
                      <w:sz w:val="24"/>
                      <w:szCs w:val="24"/>
                    </w:rPr>
                    <w:t>, savet roditelja)</w:t>
                  </w:r>
                </w:p>
                <w:p w14:paraId="7B455559" w14:textId="0E94CD18" w:rsidR="007455A4" w:rsidRPr="007455A4" w:rsidRDefault="007455A4" w:rsidP="007455A4">
                  <w:pPr>
                    <w:pStyle w:val="ListParagraph"/>
                    <w:numPr>
                      <w:ilvl w:val="0"/>
                      <w:numId w:val="37"/>
                    </w:numPr>
                    <w:shd w:val="clear" w:color="auto" w:fill="FFFFFF" w:themeFill="background1"/>
                    <w:tabs>
                      <w:tab w:val="left" w:pos="1276"/>
                    </w:tabs>
                    <w:jc w:val="both"/>
                    <w:rPr>
                      <w:rFonts w:ascii="Arial" w:hAnsi="Arial" w:cs="Arial"/>
                      <w:color w:val="000000" w:themeColor="text1"/>
                      <w:sz w:val="24"/>
                      <w:szCs w:val="24"/>
                    </w:rPr>
                  </w:pPr>
                  <w:r w:rsidRPr="007455A4">
                    <w:rPr>
                      <w:rFonts w:ascii="Arial" w:hAnsi="Arial" w:cs="Arial"/>
                      <w:color w:val="000000" w:themeColor="text1"/>
                      <w:sz w:val="24"/>
                      <w:szCs w:val="24"/>
                    </w:rPr>
                    <w:t xml:space="preserve"> Dizajn i štampanje brošura i drugog promotivnog materijala</w:t>
                  </w:r>
                </w:p>
                <w:p w14:paraId="2DE82D1F" w14:textId="7D8CD440" w:rsidR="007455A4" w:rsidRPr="007455A4" w:rsidRDefault="007455A4" w:rsidP="007455A4">
                  <w:pPr>
                    <w:pStyle w:val="ListParagraph"/>
                    <w:numPr>
                      <w:ilvl w:val="0"/>
                      <w:numId w:val="37"/>
                    </w:numPr>
                    <w:shd w:val="clear" w:color="auto" w:fill="FFFFFF" w:themeFill="background1"/>
                    <w:tabs>
                      <w:tab w:val="left" w:pos="1276"/>
                    </w:tabs>
                    <w:jc w:val="both"/>
                    <w:rPr>
                      <w:rFonts w:ascii="Arial" w:hAnsi="Arial" w:cs="Arial"/>
                      <w:color w:val="000000" w:themeColor="text1"/>
                      <w:sz w:val="24"/>
                      <w:szCs w:val="24"/>
                    </w:rPr>
                  </w:pPr>
                  <w:r w:rsidRPr="007455A4">
                    <w:rPr>
                      <w:rFonts w:ascii="Arial" w:hAnsi="Arial" w:cs="Arial"/>
                      <w:color w:val="000000" w:themeColor="text1"/>
                      <w:sz w:val="24"/>
                      <w:szCs w:val="24"/>
                    </w:rPr>
                    <w:lastRenderedPageBreak/>
                    <w:t xml:space="preserve"> Učešće u intervjuima u lokalnim medijima</w:t>
                  </w:r>
                </w:p>
                <w:p w14:paraId="1ADEB1DB" w14:textId="1EB7A6D8" w:rsidR="00810EF4" w:rsidRPr="00940FD3" w:rsidRDefault="007455A4" w:rsidP="007455A4">
                  <w:pPr>
                    <w:pStyle w:val="ListParagraph"/>
                    <w:numPr>
                      <w:ilvl w:val="0"/>
                      <w:numId w:val="37"/>
                    </w:numPr>
                    <w:shd w:val="clear" w:color="auto" w:fill="FFFFFF" w:themeFill="background1"/>
                    <w:tabs>
                      <w:tab w:val="left" w:pos="1276"/>
                    </w:tabs>
                    <w:spacing w:after="0"/>
                    <w:jc w:val="both"/>
                    <w:rPr>
                      <w:rFonts w:ascii="Arial" w:hAnsi="Arial" w:cs="Arial"/>
                      <w:color w:val="000000" w:themeColor="text1"/>
                      <w:sz w:val="24"/>
                      <w:szCs w:val="24"/>
                    </w:rPr>
                  </w:pPr>
                  <w:r w:rsidRPr="007455A4">
                    <w:rPr>
                      <w:rFonts w:ascii="Arial" w:hAnsi="Arial" w:cs="Arial"/>
                      <w:color w:val="000000" w:themeColor="text1"/>
                      <w:sz w:val="24"/>
                      <w:szCs w:val="24"/>
                    </w:rPr>
                    <w:t xml:space="preserve"> Izrada informativnog sadržaja na opštinskim onlajn platformama za porodično sklonište u opštini Lipljan</w:t>
                  </w:r>
                </w:p>
              </w:tc>
              <w:tc>
                <w:tcPr>
                  <w:tcW w:w="1008" w:type="dxa"/>
                  <w:shd w:val="clear" w:color="auto" w:fill="FFFFFF" w:themeFill="background1"/>
                </w:tcPr>
                <w:p w14:paraId="6C59EB0F"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lastRenderedPageBreak/>
                    <w:t>2025-2027</w:t>
                  </w:r>
                </w:p>
              </w:tc>
              <w:tc>
                <w:tcPr>
                  <w:tcW w:w="1775" w:type="dxa"/>
                  <w:shd w:val="clear" w:color="auto" w:fill="FFFFFF" w:themeFill="background1"/>
                </w:tcPr>
                <w:p w14:paraId="7A00426B" w14:textId="7D627F21" w:rsidR="00810EF4" w:rsidRPr="00940FD3" w:rsidRDefault="00810EF4" w:rsidP="00F03203">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3E3BCA">
                    <w:t xml:space="preserve"> </w:t>
                  </w:r>
                  <w:r w:rsidR="003E3BCA">
                    <w:rPr>
                      <w:rFonts w:ascii="Arial" w:hAnsi="Arial" w:cs="Arial"/>
                    </w:rPr>
                    <w:t>Povećanje broja porodičn</w:t>
                  </w:r>
                  <w:r w:rsidR="00F03203">
                    <w:rPr>
                      <w:rFonts w:ascii="Arial" w:hAnsi="Arial" w:cs="Arial"/>
                    </w:rPr>
                    <w:t xml:space="preserve">ih </w:t>
                  </w:r>
                  <w:r w:rsidR="003E3BCA" w:rsidRPr="003E3BCA">
                    <w:rPr>
                      <w:rFonts w:ascii="Arial" w:hAnsi="Arial" w:cs="Arial"/>
                    </w:rPr>
                    <w:t xml:space="preserve"> </w:t>
                  </w:r>
                  <w:r w:rsidR="003E3BCA">
                    <w:rPr>
                      <w:rFonts w:ascii="Arial" w:hAnsi="Arial" w:cs="Arial"/>
                    </w:rPr>
                    <w:t xml:space="preserve">skloništa </w:t>
                  </w:r>
                </w:p>
              </w:tc>
              <w:tc>
                <w:tcPr>
                  <w:tcW w:w="1829" w:type="dxa"/>
                  <w:shd w:val="clear" w:color="auto" w:fill="FFFFFF" w:themeFill="background1"/>
                </w:tcPr>
                <w:p w14:paraId="7CA36470" w14:textId="147FA1D2" w:rsidR="00810EF4" w:rsidRPr="00940FD3" w:rsidRDefault="00F03203" w:rsidP="00F03203">
                  <w:pPr>
                    <w:shd w:val="clear" w:color="auto" w:fill="FFFFFF" w:themeFill="background1"/>
                    <w:tabs>
                      <w:tab w:val="left" w:pos="1276"/>
                    </w:tabs>
                    <w:spacing w:line="276" w:lineRule="auto"/>
                    <w:jc w:val="both"/>
                    <w:rPr>
                      <w:rFonts w:ascii="Arial" w:hAnsi="Arial" w:cs="Arial"/>
                      <w:b/>
                      <w:bCs/>
                      <w:i/>
                      <w:iCs/>
                    </w:rPr>
                  </w:pPr>
                  <w:r w:rsidRPr="00F03203">
                    <w:rPr>
                      <w:rFonts w:ascii="Arial" w:hAnsi="Arial" w:cs="Arial"/>
                    </w:rPr>
                    <w:t xml:space="preserve">Poboljšanje znanja javnosti o ulozi </w:t>
                  </w:r>
                  <w:r>
                    <w:rPr>
                      <w:rFonts w:ascii="Arial" w:hAnsi="Arial" w:cs="Arial"/>
                    </w:rPr>
                    <w:t xml:space="preserve">porodičnih skloništa </w:t>
                  </w:r>
                  <w:r w:rsidRPr="00F03203">
                    <w:rPr>
                      <w:rFonts w:ascii="Arial" w:hAnsi="Arial" w:cs="Arial"/>
                    </w:rPr>
                    <w:t>i povećanje spremnosti da doprinesu</w:t>
                  </w:r>
                </w:p>
              </w:tc>
              <w:tc>
                <w:tcPr>
                  <w:tcW w:w="1508" w:type="dxa"/>
                  <w:shd w:val="clear" w:color="auto" w:fill="FFFFFF" w:themeFill="background1"/>
                </w:tcPr>
                <w:p w14:paraId="23510DE8" w14:textId="7363B0EE" w:rsidR="00810EF4" w:rsidRPr="00940FD3" w:rsidRDefault="00C04668" w:rsidP="00BF6DBB">
                  <w:pPr>
                    <w:shd w:val="clear" w:color="auto" w:fill="FFFFFF" w:themeFill="background1"/>
                    <w:tabs>
                      <w:tab w:val="left" w:pos="1276"/>
                    </w:tabs>
                    <w:spacing w:line="276" w:lineRule="auto"/>
                    <w:jc w:val="both"/>
                    <w:rPr>
                      <w:rFonts w:ascii="Arial" w:hAnsi="Arial" w:cs="Arial"/>
                      <w:b/>
                      <w:bCs/>
                      <w:i/>
                      <w:iCs/>
                    </w:rPr>
                  </w:pPr>
                  <w:r w:rsidRPr="00940FD3">
                    <w:rPr>
                      <w:rFonts w:ascii="Arial" w:hAnsi="Arial" w:cs="Arial"/>
                      <w:b/>
                      <w:bCs/>
                      <w:i/>
                      <w:iCs/>
                    </w:rPr>
                    <w:t>~ 1500€</w:t>
                  </w:r>
                </w:p>
              </w:tc>
              <w:tc>
                <w:tcPr>
                  <w:tcW w:w="1764" w:type="dxa"/>
                  <w:shd w:val="clear" w:color="auto" w:fill="FFFFFF" w:themeFill="background1"/>
                </w:tcPr>
                <w:p w14:paraId="778F4270" w14:textId="340D74CE" w:rsidR="00810EF4" w:rsidRPr="00940FD3" w:rsidRDefault="00F03203" w:rsidP="00BF6DBB">
                  <w:pPr>
                    <w:shd w:val="clear" w:color="auto" w:fill="FFFFFF" w:themeFill="background1"/>
                    <w:tabs>
                      <w:tab w:val="left" w:pos="1276"/>
                    </w:tabs>
                    <w:spacing w:line="276" w:lineRule="auto"/>
                    <w:jc w:val="both"/>
                    <w:rPr>
                      <w:rFonts w:ascii="Arial" w:hAnsi="Arial" w:cs="Arial"/>
                    </w:rPr>
                  </w:pPr>
                  <w:r>
                    <w:rPr>
                      <w:rFonts w:ascii="Arial" w:hAnsi="Arial" w:cs="Arial"/>
                    </w:rPr>
                    <w:t>DZSB</w:t>
                  </w:r>
                  <w:r w:rsidR="00810EF4" w:rsidRPr="00940FD3">
                    <w:rPr>
                      <w:rFonts w:ascii="Arial" w:hAnsi="Arial" w:cs="Arial"/>
                    </w:rPr>
                    <w:t>;</w:t>
                  </w:r>
                </w:p>
                <w:p w14:paraId="4DF4B5A1" w14:textId="29626169" w:rsidR="00810EF4" w:rsidRPr="00940FD3" w:rsidRDefault="00F03203" w:rsidP="00BF6DBB">
                  <w:pPr>
                    <w:shd w:val="clear" w:color="auto" w:fill="FFFFFF" w:themeFill="background1"/>
                    <w:tabs>
                      <w:tab w:val="left" w:pos="1276"/>
                    </w:tabs>
                    <w:spacing w:line="276" w:lineRule="auto"/>
                    <w:jc w:val="both"/>
                    <w:rPr>
                      <w:rFonts w:ascii="Arial" w:hAnsi="Arial" w:cs="Arial"/>
                    </w:rPr>
                  </w:pPr>
                  <w:r>
                    <w:rPr>
                      <w:rFonts w:ascii="Arial" w:hAnsi="Arial" w:cs="Arial"/>
                    </w:rPr>
                    <w:t>CSR</w:t>
                  </w:r>
                  <w:r w:rsidR="00810EF4" w:rsidRPr="00940FD3">
                    <w:rPr>
                      <w:rFonts w:ascii="Arial" w:hAnsi="Arial" w:cs="Arial"/>
                    </w:rPr>
                    <w:t>;</w:t>
                  </w:r>
                </w:p>
                <w:p w14:paraId="3FE8AD8A" w14:textId="2D267B56" w:rsidR="00810EF4" w:rsidRPr="00940FD3" w:rsidRDefault="00F03203" w:rsidP="00BF6DBB">
                  <w:pPr>
                    <w:shd w:val="clear" w:color="auto" w:fill="FFFFFF" w:themeFill="background1"/>
                    <w:tabs>
                      <w:tab w:val="left" w:pos="1276"/>
                    </w:tabs>
                    <w:spacing w:line="276" w:lineRule="auto"/>
                    <w:jc w:val="both"/>
                    <w:rPr>
                      <w:rFonts w:ascii="Arial" w:hAnsi="Arial" w:cs="Arial"/>
                    </w:rPr>
                  </w:pPr>
                  <w:r>
                    <w:rPr>
                      <w:rFonts w:ascii="Arial" w:hAnsi="Arial" w:cs="Arial"/>
                    </w:rPr>
                    <w:t>ODO</w:t>
                  </w:r>
                  <w:r w:rsidR="00810EF4" w:rsidRPr="00940FD3">
                    <w:rPr>
                      <w:rFonts w:ascii="Arial" w:hAnsi="Arial" w:cs="Arial"/>
                    </w:rPr>
                    <w:t>;</w:t>
                  </w:r>
                </w:p>
                <w:p w14:paraId="7AA5D4BA" w14:textId="77777777" w:rsidR="00F03203" w:rsidRPr="00F03203" w:rsidRDefault="00F03203" w:rsidP="00F03203">
                  <w:pPr>
                    <w:shd w:val="clear" w:color="auto" w:fill="FFFFFF" w:themeFill="background1"/>
                    <w:tabs>
                      <w:tab w:val="left" w:pos="1276"/>
                    </w:tabs>
                    <w:spacing w:line="276" w:lineRule="auto"/>
                    <w:jc w:val="both"/>
                    <w:rPr>
                      <w:rFonts w:ascii="Arial" w:hAnsi="Arial" w:cs="Arial"/>
                    </w:rPr>
                  </w:pPr>
                  <w:r w:rsidRPr="00F03203">
                    <w:rPr>
                      <w:rFonts w:ascii="Arial" w:hAnsi="Arial" w:cs="Arial"/>
                    </w:rPr>
                    <w:t>Savet roditelja;</w:t>
                  </w:r>
                </w:p>
                <w:p w14:paraId="5F74DEEE" w14:textId="46DED1CA" w:rsidR="00810EF4" w:rsidRPr="00940FD3" w:rsidRDefault="00F03203" w:rsidP="00F03203">
                  <w:pPr>
                    <w:shd w:val="clear" w:color="auto" w:fill="FFFFFF" w:themeFill="background1"/>
                    <w:tabs>
                      <w:tab w:val="left" w:pos="1276"/>
                    </w:tabs>
                    <w:spacing w:line="276" w:lineRule="auto"/>
                    <w:jc w:val="both"/>
                    <w:rPr>
                      <w:rFonts w:ascii="Arial" w:hAnsi="Arial" w:cs="Arial"/>
                    </w:rPr>
                  </w:pPr>
                  <w:r w:rsidRPr="00F03203">
                    <w:rPr>
                      <w:rFonts w:ascii="Arial" w:hAnsi="Arial" w:cs="Arial"/>
                    </w:rPr>
                    <w:t>Kancelarija za medije;</w:t>
                  </w:r>
                </w:p>
              </w:tc>
            </w:tr>
            <w:tr w:rsidR="006732ED" w:rsidRPr="00940FD3" w14:paraId="3D34587F" w14:textId="77777777" w:rsidTr="00617C27">
              <w:trPr>
                <w:gridAfter w:val="1"/>
                <w:wAfter w:w="6" w:type="dxa"/>
              </w:trPr>
              <w:tc>
                <w:tcPr>
                  <w:tcW w:w="1879" w:type="dxa"/>
                  <w:gridSpan w:val="2"/>
                  <w:shd w:val="clear" w:color="auto" w:fill="FFFFFF" w:themeFill="background1"/>
                </w:tcPr>
                <w:p w14:paraId="0EFAFAFD" w14:textId="549E8392" w:rsidR="00810EF4" w:rsidRPr="00940FD3" w:rsidRDefault="00F03203" w:rsidP="00BF6DBB">
                  <w:pPr>
                    <w:shd w:val="clear" w:color="auto" w:fill="FFFFFF" w:themeFill="background1"/>
                    <w:tabs>
                      <w:tab w:val="left" w:pos="1276"/>
                    </w:tabs>
                    <w:spacing w:line="276" w:lineRule="auto"/>
                    <w:jc w:val="both"/>
                    <w:rPr>
                      <w:rFonts w:ascii="Arial" w:hAnsi="Arial" w:cs="Arial"/>
                      <w:b/>
                      <w:bCs/>
                    </w:rPr>
                  </w:pPr>
                  <w:r w:rsidRPr="00F03203">
                    <w:rPr>
                      <w:rFonts w:ascii="Arial" w:hAnsi="Arial" w:cs="Arial"/>
                      <w:b/>
                      <w:bCs/>
                    </w:rPr>
                    <w:t>Obezbeđivanje dovoljnih finansijskih sredstava za podršku porodicama skloništa u Lipljanu</w:t>
                  </w:r>
                </w:p>
              </w:tc>
              <w:tc>
                <w:tcPr>
                  <w:tcW w:w="2531" w:type="dxa"/>
                  <w:shd w:val="clear" w:color="auto" w:fill="FFFFFF" w:themeFill="background1"/>
                </w:tcPr>
                <w:p w14:paraId="584AF4C2" w14:textId="08FFBDB0" w:rsidR="00F03203" w:rsidRPr="00F03203" w:rsidRDefault="00F03203" w:rsidP="00F03203">
                  <w:pPr>
                    <w:pStyle w:val="ListParagraph"/>
                    <w:numPr>
                      <w:ilvl w:val="0"/>
                      <w:numId w:val="27"/>
                    </w:numPr>
                    <w:shd w:val="clear" w:color="auto" w:fill="FFFFFF" w:themeFill="background1"/>
                    <w:tabs>
                      <w:tab w:val="left" w:pos="1276"/>
                    </w:tabs>
                    <w:jc w:val="both"/>
                    <w:rPr>
                      <w:rFonts w:ascii="Arial" w:hAnsi="Arial" w:cs="Arial"/>
                      <w:sz w:val="24"/>
                      <w:szCs w:val="24"/>
                    </w:rPr>
                  </w:pPr>
                  <w:r w:rsidRPr="00F03203">
                    <w:rPr>
                      <w:rFonts w:ascii="Arial" w:hAnsi="Arial" w:cs="Arial"/>
                      <w:sz w:val="24"/>
                      <w:szCs w:val="24"/>
                    </w:rPr>
                    <w:t xml:space="preserve">Subvencionisanje </w:t>
                  </w:r>
                  <w:r>
                    <w:rPr>
                      <w:rFonts w:ascii="Arial" w:hAnsi="Arial" w:cs="Arial"/>
                      <w:sz w:val="24"/>
                      <w:szCs w:val="24"/>
                    </w:rPr>
                    <w:t xml:space="preserve">porodički skloništa </w:t>
                  </w:r>
                  <w:r w:rsidRPr="00F03203">
                    <w:rPr>
                      <w:rFonts w:ascii="Arial" w:hAnsi="Arial" w:cs="Arial"/>
                      <w:sz w:val="24"/>
                      <w:szCs w:val="24"/>
                    </w:rPr>
                    <w:t>od strane opštine</w:t>
                  </w:r>
                </w:p>
                <w:p w14:paraId="4E9C8D65" w14:textId="1455E870" w:rsidR="00F03203" w:rsidRPr="00F03203" w:rsidRDefault="00F03203" w:rsidP="00F03203">
                  <w:pPr>
                    <w:pStyle w:val="ListParagraph"/>
                    <w:numPr>
                      <w:ilvl w:val="0"/>
                      <w:numId w:val="27"/>
                    </w:numPr>
                    <w:shd w:val="clear" w:color="auto" w:fill="FFFFFF" w:themeFill="background1"/>
                    <w:tabs>
                      <w:tab w:val="left" w:pos="1276"/>
                    </w:tabs>
                    <w:jc w:val="both"/>
                    <w:rPr>
                      <w:rFonts w:ascii="Arial" w:hAnsi="Arial" w:cs="Arial"/>
                      <w:sz w:val="24"/>
                      <w:szCs w:val="24"/>
                    </w:rPr>
                  </w:pPr>
                  <w:r w:rsidRPr="00F03203">
                    <w:rPr>
                      <w:rFonts w:ascii="Arial" w:hAnsi="Arial" w:cs="Arial"/>
                      <w:sz w:val="24"/>
                      <w:szCs w:val="24"/>
                    </w:rPr>
                    <w:t xml:space="preserve"> Paket zdravstvenih usluga</w:t>
                  </w:r>
                </w:p>
                <w:p w14:paraId="66E92A24" w14:textId="2A5D7EB0" w:rsidR="00F03203" w:rsidRPr="00F03203" w:rsidRDefault="00F03203" w:rsidP="00F03203">
                  <w:pPr>
                    <w:pStyle w:val="ListParagraph"/>
                    <w:numPr>
                      <w:ilvl w:val="0"/>
                      <w:numId w:val="27"/>
                    </w:numPr>
                    <w:shd w:val="clear" w:color="auto" w:fill="FFFFFF" w:themeFill="background1"/>
                    <w:tabs>
                      <w:tab w:val="left" w:pos="1276"/>
                    </w:tabs>
                    <w:jc w:val="both"/>
                    <w:rPr>
                      <w:rFonts w:ascii="Arial" w:hAnsi="Arial" w:cs="Arial"/>
                      <w:sz w:val="24"/>
                      <w:szCs w:val="24"/>
                    </w:rPr>
                  </w:pPr>
                  <w:r w:rsidRPr="00F03203">
                    <w:rPr>
                      <w:rFonts w:ascii="Arial" w:hAnsi="Arial" w:cs="Arial"/>
                      <w:sz w:val="24"/>
                      <w:szCs w:val="24"/>
                    </w:rPr>
                    <w:t xml:space="preserve"> Ugovorni partneri za pružanje socijalnih i porodičnih usluga porodicama </w:t>
                  </w:r>
                  <w:r>
                    <w:rPr>
                      <w:rFonts w:ascii="Arial" w:hAnsi="Arial" w:cs="Arial"/>
                      <w:sz w:val="24"/>
                      <w:szCs w:val="24"/>
                    </w:rPr>
                    <w:t xml:space="preserve">skloništa  </w:t>
                  </w:r>
                </w:p>
                <w:p w14:paraId="0B9CB538" w14:textId="544AAA22" w:rsidR="00810EF4" w:rsidRPr="00940FD3" w:rsidRDefault="00F03203" w:rsidP="00F03203">
                  <w:pPr>
                    <w:pStyle w:val="ListParagraph"/>
                    <w:numPr>
                      <w:ilvl w:val="0"/>
                      <w:numId w:val="27"/>
                    </w:numPr>
                    <w:shd w:val="clear" w:color="auto" w:fill="FFFFFF" w:themeFill="background1"/>
                    <w:tabs>
                      <w:tab w:val="left" w:pos="1276"/>
                    </w:tabs>
                    <w:spacing w:after="0"/>
                    <w:jc w:val="both"/>
                    <w:rPr>
                      <w:rFonts w:ascii="Arial" w:hAnsi="Arial" w:cs="Arial"/>
                      <w:sz w:val="24"/>
                      <w:szCs w:val="24"/>
                    </w:rPr>
                  </w:pPr>
                  <w:r w:rsidRPr="00F03203">
                    <w:rPr>
                      <w:rFonts w:ascii="Arial" w:hAnsi="Arial" w:cs="Arial"/>
                      <w:sz w:val="24"/>
                      <w:szCs w:val="24"/>
                    </w:rPr>
                    <w:lastRenderedPageBreak/>
                    <w:t>Identifikacija potencijalnih donatora za podršku porodicama domaćinima</w:t>
                  </w:r>
                </w:p>
              </w:tc>
              <w:tc>
                <w:tcPr>
                  <w:tcW w:w="2790" w:type="dxa"/>
                  <w:shd w:val="clear" w:color="auto" w:fill="FFFFFF" w:themeFill="background1"/>
                </w:tcPr>
                <w:p w14:paraId="38C0891B" w14:textId="7B2788A9" w:rsidR="00F03203" w:rsidRPr="00F03203" w:rsidRDefault="00F03203" w:rsidP="00F03203">
                  <w:pPr>
                    <w:pStyle w:val="ListParagraph"/>
                    <w:numPr>
                      <w:ilvl w:val="0"/>
                      <w:numId w:val="38"/>
                    </w:numPr>
                    <w:shd w:val="clear" w:color="auto" w:fill="FFFFFF" w:themeFill="background1"/>
                    <w:tabs>
                      <w:tab w:val="left" w:pos="1276"/>
                    </w:tabs>
                    <w:jc w:val="both"/>
                    <w:rPr>
                      <w:rFonts w:ascii="Arial" w:hAnsi="Arial" w:cs="Arial"/>
                      <w:color w:val="000000" w:themeColor="text1"/>
                      <w:sz w:val="24"/>
                      <w:szCs w:val="24"/>
                    </w:rPr>
                  </w:pPr>
                  <w:r w:rsidRPr="00F03203">
                    <w:rPr>
                      <w:rFonts w:ascii="Arial" w:hAnsi="Arial" w:cs="Arial"/>
                      <w:color w:val="000000" w:themeColor="text1"/>
                      <w:sz w:val="24"/>
                      <w:szCs w:val="24"/>
                    </w:rPr>
                    <w:lastRenderedPageBreak/>
                    <w:t>Sastanak sa Odborom za politiku i finansije</w:t>
                  </w:r>
                </w:p>
                <w:p w14:paraId="4D58A94C" w14:textId="36B2BF1F" w:rsidR="00F03203" w:rsidRPr="00F03203" w:rsidRDefault="00F03203" w:rsidP="00F03203">
                  <w:pPr>
                    <w:pStyle w:val="ListParagraph"/>
                    <w:numPr>
                      <w:ilvl w:val="0"/>
                      <w:numId w:val="38"/>
                    </w:numPr>
                    <w:shd w:val="clear" w:color="auto" w:fill="FFFFFF" w:themeFill="background1"/>
                    <w:tabs>
                      <w:tab w:val="left" w:pos="1276"/>
                    </w:tabs>
                    <w:jc w:val="both"/>
                    <w:rPr>
                      <w:rFonts w:ascii="Arial" w:hAnsi="Arial" w:cs="Arial"/>
                      <w:color w:val="000000" w:themeColor="text1"/>
                      <w:sz w:val="24"/>
                      <w:szCs w:val="24"/>
                    </w:rPr>
                  </w:pPr>
                  <w:r w:rsidRPr="00F03203">
                    <w:rPr>
                      <w:rFonts w:ascii="Arial" w:hAnsi="Arial" w:cs="Arial"/>
                      <w:color w:val="000000" w:themeColor="text1"/>
                      <w:sz w:val="24"/>
                      <w:szCs w:val="24"/>
                    </w:rPr>
                    <w:t xml:space="preserve"> Predlog odluke o subvenciji </w:t>
                  </w:r>
                </w:p>
                <w:p w14:paraId="5D63B64E" w14:textId="7545D46C" w:rsidR="00F03203" w:rsidRPr="00F03203" w:rsidRDefault="00F03203" w:rsidP="00F03203">
                  <w:pPr>
                    <w:pStyle w:val="ListParagraph"/>
                    <w:numPr>
                      <w:ilvl w:val="0"/>
                      <w:numId w:val="38"/>
                    </w:numPr>
                    <w:shd w:val="clear" w:color="auto" w:fill="FFFFFF" w:themeFill="background1"/>
                    <w:tabs>
                      <w:tab w:val="left" w:pos="1276"/>
                    </w:tabs>
                    <w:jc w:val="both"/>
                    <w:rPr>
                      <w:rFonts w:ascii="Arial" w:hAnsi="Arial" w:cs="Arial"/>
                      <w:color w:val="000000" w:themeColor="text1"/>
                      <w:sz w:val="24"/>
                      <w:szCs w:val="24"/>
                    </w:rPr>
                  </w:pPr>
                  <w:r w:rsidRPr="00F03203">
                    <w:rPr>
                      <w:rFonts w:ascii="Arial" w:hAnsi="Arial" w:cs="Arial"/>
                      <w:color w:val="000000" w:themeColor="text1"/>
                      <w:sz w:val="24"/>
                      <w:szCs w:val="24"/>
                    </w:rPr>
                    <w:t xml:space="preserve"> Izrada ToR za ugovorne partnere</w:t>
                  </w:r>
                </w:p>
                <w:p w14:paraId="5555A52D" w14:textId="173CDF1C" w:rsidR="00F03203" w:rsidRPr="00F03203" w:rsidRDefault="00F03203" w:rsidP="00F03203">
                  <w:pPr>
                    <w:pStyle w:val="ListParagraph"/>
                    <w:numPr>
                      <w:ilvl w:val="0"/>
                      <w:numId w:val="38"/>
                    </w:numPr>
                    <w:shd w:val="clear" w:color="auto" w:fill="FFFFFF" w:themeFill="background1"/>
                    <w:tabs>
                      <w:tab w:val="left" w:pos="1276"/>
                    </w:tabs>
                    <w:jc w:val="both"/>
                    <w:rPr>
                      <w:rFonts w:ascii="Arial" w:hAnsi="Arial" w:cs="Arial"/>
                      <w:color w:val="000000" w:themeColor="text1"/>
                      <w:sz w:val="24"/>
                      <w:szCs w:val="24"/>
                    </w:rPr>
                  </w:pPr>
                  <w:r w:rsidRPr="00F03203">
                    <w:rPr>
                      <w:rFonts w:ascii="Arial" w:hAnsi="Arial" w:cs="Arial"/>
                      <w:color w:val="000000" w:themeColor="text1"/>
                      <w:sz w:val="24"/>
                      <w:szCs w:val="24"/>
                    </w:rPr>
                    <w:t>Evaluacija aplikanata/projekata</w:t>
                  </w:r>
                </w:p>
                <w:p w14:paraId="51AE9D31" w14:textId="1547F1B8" w:rsidR="00F03203" w:rsidRPr="00F03203" w:rsidRDefault="00F03203" w:rsidP="00F03203">
                  <w:pPr>
                    <w:pStyle w:val="ListParagraph"/>
                    <w:numPr>
                      <w:ilvl w:val="0"/>
                      <w:numId w:val="38"/>
                    </w:numPr>
                    <w:shd w:val="clear" w:color="auto" w:fill="FFFFFF" w:themeFill="background1"/>
                    <w:tabs>
                      <w:tab w:val="left" w:pos="1276"/>
                    </w:tabs>
                    <w:jc w:val="both"/>
                    <w:rPr>
                      <w:rFonts w:ascii="Arial" w:hAnsi="Arial" w:cs="Arial"/>
                      <w:color w:val="000000" w:themeColor="text1"/>
                      <w:sz w:val="24"/>
                      <w:szCs w:val="24"/>
                    </w:rPr>
                  </w:pPr>
                  <w:r w:rsidRPr="00F03203">
                    <w:rPr>
                      <w:rFonts w:ascii="Arial" w:hAnsi="Arial" w:cs="Arial"/>
                      <w:color w:val="000000" w:themeColor="text1"/>
                      <w:sz w:val="24"/>
                      <w:szCs w:val="24"/>
                    </w:rPr>
                    <w:t xml:space="preserve"> Ugovaranje i implementacija</w:t>
                  </w:r>
                </w:p>
                <w:p w14:paraId="32D14595" w14:textId="0410CA55" w:rsidR="00F03203" w:rsidRPr="00F03203" w:rsidRDefault="00F03203" w:rsidP="00F03203">
                  <w:pPr>
                    <w:pStyle w:val="ListParagraph"/>
                    <w:numPr>
                      <w:ilvl w:val="0"/>
                      <w:numId w:val="38"/>
                    </w:numPr>
                    <w:shd w:val="clear" w:color="auto" w:fill="FFFFFF" w:themeFill="background1"/>
                    <w:tabs>
                      <w:tab w:val="left" w:pos="1276"/>
                    </w:tabs>
                    <w:jc w:val="both"/>
                    <w:rPr>
                      <w:rFonts w:ascii="Arial" w:hAnsi="Arial" w:cs="Arial"/>
                      <w:color w:val="000000" w:themeColor="text1"/>
                      <w:sz w:val="24"/>
                      <w:szCs w:val="24"/>
                    </w:rPr>
                  </w:pPr>
                  <w:r w:rsidRPr="00F03203">
                    <w:rPr>
                      <w:rFonts w:ascii="Arial" w:hAnsi="Arial" w:cs="Arial"/>
                      <w:color w:val="000000" w:themeColor="text1"/>
                      <w:sz w:val="24"/>
                      <w:szCs w:val="24"/>
                    </w:rPr>
                    <w:t xml:space="preserve"> Identifikovanje potencijalnih donatora i </w:t>
                  </w:r>
                  <w:r w:rsidRPr="00F03203">
                    <w:rPr>
                      <w:rFonts w:ascii="Arial" w:hAnsi="Arial" w:cs="Arial"/>
                      <w:color w:val="000000" w:themeColor="text1"/>
                      <w:sz w:val="24"/>
                      <w:szCs w:val="24"/>
                    </w:rPr>
                    <w:lastRenderedPageBreak/>
                    <w:t>sastavljanje njihove liste</w:t>
                  </w:r>
                </w:p>
                <w:p w14:paraId="5888BA45" w14:textId="132ED1FC" w:rsidR="00810EF4" w:rsidRPr="00940FD3" w:rsidRDefault="00F03203" w:rsidP="00F03203">
                  <w:pPr>
                    <w:pStyle w:val="ListParagraph"/>
                    <w:numPr>
                      <w:ilvl w:val="0"/>
                      <w:numId w:val="38"/>
                    </w:numPr>
                    <w:shd w:val="clear" w:color="auto" w:fill="FFFFFF" w:themeFill="background1"/>
                    <w:tabs>
                      <w:tab w:val="left" w:pos="1276"/>
                    </w:tabs>
                    <w:spacing w:after="0"/>
                    <w:jc w:val="both"/>
                    <w:rPr>
                      <w:rFonts w:ascii="Arial" w:hAnsi="Arial" w:cs="Arial"/>
                      <w:color w:val="000000" w:themeColor="text1"/>
                      <w:sz w:val="24"/>
                      <w:szCs w:val="24"/>
                    </w:rPr>
                  </w:pPr>
                  <w:r w:rsidRPr="00F03203">
                    <w:rPr>
                      <w:rFonts w:ascii="Arial" w:hAnsi="Arial" w:cs="Arial"/>
                      <w:color w:val="000000" w:themeColor="text1"/>
                      <w:sz w:val="24"/>
                      <w:szCs w:val="24"/>
                    </w:rPr>
                    <w:t xml:space="preserve"> Održavanje sastanaka u cilju privlačenja sredstava od potencijalnih donatora</w:t>
                  </w:r>
                </w:p>
              </w:tc>
              <w:tc>
                <w:tcPr>
                  <w:tcW w:w="1008" w:type="dxa"/>
                  <w:shd w:val="clear" w:color="auto" w:fill="FFFFFF" w:themeFill="background1"/>
                </w:tcPr>
                <w:p w14:paraId="105ED365"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lastRenderedPageBreak/>
                    <w:t>2025-2027</w:t>
                  </w:r>
                </w:p>
              </w:tc>
              <w:tc>
                <w:tcPr>
                  <w:tcW w:w="1775" w:type="dxa"/>
                  <w:shd w:val="clear" w:color="auto" w:fill="FFFFFF" w:themeFill="background1"/>
                </w:tcPr>
                <w:p w14:paraId="21D8E7C1" w14:textId="398DEE80" w:rsidR="00670077" w:rsidRPr="00670077" w:rsidRDefault="00810EF4" w:rsidP="00670077">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670077">
                    <w:t xml:space="preserve"> </w:t>
                  </w:r>
                  <w:r w:rsidR="00670077" w:rsidRPr="00670077">
                    <w:rPr>
                      <w:rFonts w:ascii="Arial" w:hAnsi="Arial" w:cs="Arial"/>
                    </w:rPr>
                    <w:t>rešenje o subvenciji</w:t>
                  </w:r>
                </w:p>
                <w:p w14:paraId="193FABC9" w14:textId="77777777" w:rsidR="00670077" w:rsidRPr="00670077" w:rsidRDefault="00670077" w:rsidP="00670077">
                  <w:pPr>
                    <w:shd w:val="clear" w:color="auto" w:fill="FFFFFF" w:themeFill="background1"/>
                    <w:tabs>
                      <w:tab w:val="left" w:pos="1276"/>
                    </w:tabs>
                    <w:spacing w:line="276" w:lineRule="auto"/>
                    <w:jc w:val="both"/>
                    <w:rPr>
                      <w:rFonts w:ascii="Arial" w:hAnsi="Arial" w:cs="Arial"/>
                    </w:rPr>
                  </w:pPr>
                  <w:r w:rsidRPr="00670077">
                    <w:rPr>
                      <w:rFonts w:ascii="Arial" w:hAnsi="Arial" w:cs="Arial"/>
                    </w:rPr>
                    <w:t>-sprovođenje ugovorenih projekata</w:t>
                  </w:r>
                </w:p>
                <w:p w14:paraId="3AADFB3D" w14:textId="77777777" w:rsidR="00670077" w:rsidRPr="00670077" w:rsidRDefault="00670077" w:rsidP="00670077">
                  <w:pPr>
                    <w:shd w:val="clear" w:color="auto" w:fill="FFFFFF" w:themeFill="background1"/>
                    <w:tabs>
                      <w:tab w:val="left" w:pos="1276"/>
                    </w:tabs>
                    <w:spacing w:line="276" w:lineRule="auto"/>
                    <w:jc w:val="both"/>
                    <w:rPr>
                      <w:rFonts w:ascii="Arial" w:hAnsi="Arial" w:cs="Arial"/>
                    </w:rPr>
                  </w:pPr>
                </w:p>
                <w:p w14:paraId="3F8C15FF" w14:textId="77777777" w:rsidR="00670077" w:rsidRPr="00670077" w:rsidRDefault="00670077" w:rsidP="00670077">
                  <w:pPr>
                    <w:shd w:val="clear" w:color="auto" w:fill="FFFFFF" w:themeFill="background1"/>
                    <w:tabs>
                      <w:tab w:val="left" w:pos="1276"/>
                    </w:tabs>
                    <w:spacing w:line="276" w:lineRule="auto"/>
                    <w:jc w:val="both"/>
                    <w:rPr>
                      <w:rFonts w:ascii="Arial" w:hAnsi="Arial" w:cs="Arial"/>
                    </w:rPr>
                  </w:pPr>
                  <w:r w:rsidRPr="00670077">
                    <w:rPr>
                      <w:rFonts w:ascii="Arial" w:hAnsi="Arial" w:cs="Arial"/>
                    </w:rPr>
                    <w:t xml:space="preserve">-povećanje broja donatora </w:t>
                  </w:r>
                </w:p>
                <w:p w14:paraId="7C34B25F" w14:textId="77777777" w:rsidR="00670077" w:rsidRPr="00670077" w:rsidRDefault="00670077" w:rsidP="00670077">
                  <w:pPr>
                    <w:shd w:val="clear" w:color="auto" w:fill="FFFFFF" w:themeFill="background1"/>
                    <w:tabs>
                      <w:tab w:val="left" w:pos="1276"/>
                    </w:tabs>
                    <w:spacing w:line="276" w:lineRule="auto"/>
                    <w:jc w:val="both"/>
                    <w:rPr>
                      <w:rFonts w:ascii="Arial" w:hAnsi="Arial" w:cs="Arial"/>
                    </w:rPr>
                  </w:pPr>
                </w:p>
                <w:p w14:paraId="6155DB48" w14:textId="0CABE572" w:rsidR="00810EF4" w:rsidRPr="00940FD3" w:rsidRDefault="00670077" w:rsidP="00670077">
                  <w:pPr>
                    <w:shd w:val="clear" w:color="auto" w:fill="FFFFFF" w:themeFill="background1"/>
                    <w:tabs>
                      <w:tab w:val="left" w:pos="1276"/>
                    </w:tabs>
                    <w:spacing w:line="276" w:lineRule="auto"/>
                    <w:jc w:val="both"/>
                    <w:rPr>
                      <w:rFonts w:ascii="Arial" w:hAnsi="Arial" w:cs="Arial"/>
                    </w:rPr>
                  </w:pPr>
                  <w:r w:rsidRPr="00670077">
                    <w:rPr>
                      <w:rFonts w:ascii="Arial" w:hAnsi="Arial" w:cs="Arial"/>
                    </w:rPr>
                    <w:t>-broj potpisanih ugovora</w:t>
                  </w:r>
                </w:p>
              </w:tc>
              <w:tc>
                <w:tcPr>
                  <w:tcW w:w="1829" w:type="dxa"/>
                  <w:shd w:val="clear" w:color="auto" w:fill="FFFFFF" w:themeFill="background1"/>
                </w:tcPr>
                <w:p w14:paraId="2BCDB2E2" w14:textId="4717BAEF" w:rsidR="00810EF4" w:rsidRPr="00940FD3" w:rsidRDefault="00670077" w:rsidP="00670077">
                  <w:pPr>
                    <w:shd w:val="clear" w:color="auto" w:fill="FFFFFF" w:themeFill="background1"/>
                    <w:tabs>
                      <w:tab w:val="left" w:pos="1276"/>
                    </w:tabs>
                    <w:spacing w:line="276" w:lineRule="auto"/>
                    <w:jc w:val="both"/>
                    <w:rPr>
                      <w:rFonts w:ascii="Arial" w:hAnsi="Arial" w:cs="Arial"/>
                      <w:b/>
                      <w:bCs/>
                      <w:i/>
                      <w:iCs/>
                    </w:rPr>
                  </w:pPr>
                  <w:r>
                    <w:rPr>
                      <w:rFonts w:ascii="Arial" w:hAnsi="Arial" w:cs="Arial"/>
                    </w:rPr>
                    <w:t xml:space="preserve">Proširivanje usluga za porodice ksloništa </w:t>
                  </w:r>
                  <w:r w:rsidRPr="00670077">
                    <w:rPr>
                      <w:rFonts w:ascii="Arial" w:hAnsi="Arial" w:cs="Arial"/>
                    </w:rPr>
                    <w:t xml:space="preserve"> kroz održivu finansijsku podršku</w:t>
                  </w:r>
                </w:p>
              </w:tc>
              <w:tc>
                <w:tcPr>
                  <w:tcW w:w="1508" w:type="dxa"/>
                  <w:shd w:val="clear" w:color="auto" w:fill="FFFFFF" w:themeFill="background1"/>
                </w:tcPr>
                <w:p w14:paraId="5FA302B8"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b/>
                      <w:bCs/>
                      <w:i/>
                      <w:iCs/>
                    </w:rPr>
                  </w:pPr>
                </w:p>
                <w:p w14:paraId="0D545D86" w14:textId="7593668E" w:rsidR="008960E5" w:rsidRPr="00940FD3" w:rsidRDefault="00670077" w:rsidP="00BF6DBB">
                  <w:pPr>
                    <w:shd w:val="clear" w:color="auto" w:fill="FFFFFF" w:themeFill="background1"/>
                    <w:tabs>
                      <w:tab w:val="left" w:pos="1276"/>
                    </w:tabs>
                    <w:spacing w:line="276" w:lineRule="auto"/>
                    <w:jc w:val="both"/>
                    <w:rPr>
                      <w:rFonts w:ascii="Arial" w:hAnsi="Arial" w:cs="Arial"/>
                      <w:b/>
                      <w:bCs/>
                      <w:i/>
                      <w:iCs/>
                    </w:rPr>
                  </w:pPr>
                  <w:r>
                    <w:rPr>
                      <w:rFonts w:ascii="Arial" w:hAnsi="Arial" w:cs="Arial"/>
                      <w:b/>
                      <w:bCs/>
                      <w:i/>
                      <w:iCs/>
                    </w:rPr>
                    <w:t xml:space="preserve">Da se </w:t>
                  </w:r>
                  <w:r w:rsidRPr="00670077">
                    <w:rPr>
                      <w:rFonts w:ascii="Arial" w:hAnsi="Arial" w:cs="Arial"/>
                      <w:b/>
                      <w:bCs/>
                      <w:i/>
                      <w:iCs/>
                    </w:rPr>
                    <w:t xml:space="preserve">potvrđuje </w:t>
                  </w:r>
                  <w:r>
                    <w:rPr>
                      <w:rFonts w:ascii="Arial" w:hAnsi="Arial" w:cs="Arial"/>
                      <w:b/>
                      <w:bCs/>
                      <w:i/>
                      <w:iCs/>
                    </w:rPr>
                    <w:t>od opštine</w:t>
                  </w:r>
                  <w:r w:rsidRPr="00670077">
                    <w:rPr>
                      <w:rFonts w:ascii="Arial" w:hAnsi="Arial" w:cs="Arial"/>
                      <w:b/>
                      <w:bCs/>
                      <w:i/>
                      <w:iCs/>
                    </w:rPr>
                    <w:t xml:space="preserve"> (prosek u poslednje 3 godine – NVO za socijalne usluge)</w:t>
                  </w:r>
                </w:p>
              </w:tc>
              <w:tc>
                <w:tcPr>
                  <w:tcW w:w="1764" w:type="dxa"/>
                  <w:shd w:val="clear" w:color="auto" w:fill="FFFFFF" w:themeFill="background1"/>
                </w:tcPr>
                <w:p w14:paraId="789493DA" w14:textId="48EC7983"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D</w:t>
                  </w:r>
                  <w:r w:rsidR="00670077">
                    <w:rPr>
                      <w:rFonts w:ascii="Arial" w:hAnsi="Arial" w:cs="Arial"/>
                    </w:rPr>
                    <w:t>ZSB</w:t>
                  </w:r>
                  <w:r w:rsidRPr="00940FD3">
                    <w:rPr>
                      <w:rFonts w:ascii="Arial" w:hAnsi="Arial" w:cs="Arial"/>
                    </w:rPr>
                    <w:t>;</w:t>
                  </w:r>
                </w:p>
                <w:p w14:paraId="76F8F88B" w14:textId="4A1FC290" w:rsidR="00810EF4" w:rsidRPr="00940FD3" w:rsidRDefault="00670077" w:rsidP="00BF6DBB">
                  <w:pPr>
                    <w:shd w:val="clear" w:color="auto" w:fill="FFFFFF" w:themeFill="background1"/>
                    <w:tabs>
                      <w:tab w:val="left" w:pos="1276"/>
                    </w:tabs>
                    <w:spacing w:line="276" w:lineRule="auto"/>
                    <w:jc w:val="both"/>
                    <w:rPr>
                      <w:rFonts w:ascii="Arial" w:hAnsi="Arial" w:cs="Arial"/>
                    </w:rPr>
                  </w:pPr>
                  <w:r>
                    <w:rPr>
                      <w:rFonts w:ascii="Arial" w:hAnsi="Arial" w:cs="Arial"/>
                    </w:rPr>
                    <w:t>Direkcija Finansije</w:t>
                  </w:r>
                  <w:r w:rsidR="00810EF4" w:rsidRPr="00940FD3">
                    <w:rPr>
                      <w:rFonts w:ascii="Arial" w:hAnsi="Arial" w:cs="Arial"/>
                    </w:rPr>
                    <w:t>;</w:t>
                  </w:r>
                </w:p>
                <w:p w14:paraId="4863F17E" w14:textId="25BF26FA" w:rsidR="00810EF4" w:rsidRPr="00940FD3" w:rsidRDefault="00670077" w:rsidP="00670077">
                  <w:pPr>
                    <w:shd w:val="clear" w:color="auto" w:fill="FFFFFF" w:themeFill="background1"/>
                    <w:tabs>
                      <w:tab w:val="left" w:pos="1276"/>
                    </w:tabs>
                    <w:spacing w:line="276" w:lineRule="auto"/>
                    <w:jc w:val="both"/>
                    <w:rPr>
                      <w:rFonts w:ascii="Arial" w:hAnsi="Arial" w:cs="Arial"/>
                    </w:rPr>
                  </w:pPr>
                  <w:r>
                    <w:rPr>
                      <w:rFonts w:ascii="Arial" w:hAnsi="Arial" w:cs="Arial"/>
                    </w:rPr>
                    <w:t>NVO</w:t>
                  </w:r>
                  <w:r w:rsidR="00810EF4" w:rsidRPr="00940FD3">
                    <w:rPr>
                      <w:rFonts w:ascii="Arial" w:hAnsi="Arial" w:cs="Arial"/>
                    </w:rPr>
                    <w:t>;</w:t>
                  </w:r>
                </w:p>
              </w:tc>
            </w:tr>
            <w:tr w:rsidR="006732ED" w:rsidRPr="00940FD3" w14:paraId="2C913046" w14:textId="77777777" w:rsidTr="00617C27">
              <w:trPr>
                <w:gridAfter w:val="1"/>
                <w:wAfter w:w="6" w:type="dxa"/>
              </w:trPr>
              <w:tc>
                <w:tcPr>
                  <w:tcW w:w="1879" w:type="dxa"/>
                  <w:gridSpan w:val="2"/>
                  <w:shd w:val="clear" w:color="auto" w:fill="FFFFFF" w:themeFill="background1"/>
                </w:tcPr>
                <w:p w14:paraId="1C33E54B" w14:textId="3FEAC7B4" w:rsidR="00810EF4" w:rsidRPr="00940FD3" w:rsidRDefault="0008286F" w:rsidP="0008286F">
                  <w:pPr>
                    <w:shd w:val="clear" w:color="auto" w:fill="FFFFFF" w:themeFill="background1"/>
                    <w:tabs>
                      <w:tab w:val="left" w:pos="1276"/>
                    </w:tabs>
                    <w:spacing w:line="276" w:lineRule="auto"/>
                    <w:jc w:val="both"/>
                    <w:rPr>
                      <w:rFonts w:ascii="Arial" w:hAnsi="Arial" w:cs="Arial"/>
                      <w:b/>
                      <w:bCs/>
                    </w:rPr>
                  </w:pPr>
                  <w:r w:rsidRPr="0008286F">
                    <w:rPr>
                      <w:rFonts w:ascii="Arial" w:hAnsi="Arial" w:cs="Arial"/>
                      <w:b/>
                      <w:bCs/>
                    </w:rPr>
                    <w:t xml:space="preserve">Uključivanje dece u prihvatilišta u predškolskim i školskim </w:t>
                  </w:r>
                  <w:r>
                    <w:rPr>
                      <w:rFonts w:ascii="Arial" w:hAnsi="Arial" w:cs="Arial"/>
                      <w:b/>
                      <w:bCs/>
                    </w:rPr>
                    <w:t>institucijama</w:t>
                  </w:r>
                </w:p>
              </w:tc>
              <w:tc>
                <w:tcPr>
                  <w:tcW w:w="2531" w:type="dxa"/>
                  <w:shd w:val="clear" w:color="auto" w:fill="FFFFFF" w:themeFill="background1"/>
                </w:tcPr>
                <w:p w14:paraId="13288835" w14:textId="28858D7D" w:rsidR="0008286F" w:rsidRPr="0008286F" w:rsidRDefault="0008286F" w:rsidP="0008286F">
                  <w:pPr>
                    <w:pStyle w:val="ListParagraph"/>
                    <w:numPr>
                      <w:ilvl w:val="0"/>
                      <w:numId w:val="28"/>
                    </w:numPr>
                    <w:shd w:val="clear" w:color="auto" w:fill="FFFFFF" w:themeFill="background1"/>
                    <w:tabs>
                      <w:tab w:val="left" w:pos="1276"/>
                    </w:tabs>
                    <w:jc w:val="both"/>
                    <w:rPr>
                      <w:rFonts w:ascii="Arial" w:hAnsi="Arial" w:cs="Arial"/>
                      <w:sz w:val="24"/>
                      <w:szCs w:val="24"/>
                    </w:rPr>
                  </w:pPr>
                  <w:r w:rsidRPr="0008286F">
                    <w:rPr>
                      <w:rFonts w:ascii="Arial" w:hAnsi="Arial" w:cs="Arial"/>
                      <w:sz w:val="24"/>
                      <w:szCs w:val="24"/>
                    </w:rPr>
                    <w:t xml:space="preserve">Ugovori o saradnji sa privatnim i javnim ustanovama za inkluziju dece </w:t>
                  </w:r>
                </w:p>
                <w:p w14:paraId="5186B9A7" w14:textId="2637CA31" w:rsidR="00810EF4" w:rsidRPr="00940FD3" w:rsidRDefault="0008286F" w:rsidP="0008286F">
                  <w:pPr>
                    <w:pStyle w:val="ListParagraph"/>
                    <w:numPr>
                      <w:ilvl w:val="0"/>
                      <w:numId w:val="28"/>
                    </w:numPr>
                    <w:shd w:val="clear" w:color="auto" w:fill="FFFFFF" w:themeFill="background1"/>
                    <w:tabs>
                      <w:tab w:val="left" w:pos="1276"/>
                    </w:tabs>
                    <w:spacing w:after="0"/>
                    <w:jc w:val="both"/>
                    <w:rPr>
                      <w:rFonts w:ascii="Arial" w:hAnsi="Arial" w:cs="Arial"/>
                      <w:sz w:val="24"/>
                      <w:szCs w:val="24"/>
                    </w:rPr>
                  </w:pPr>
                  <w:r w:rsidRPr="0008286F">
                    <w:rPr>
                      <w:rFonts w:ascii="Arial" w:hAnsi="Arial" w:cs="Arial"/>
                      <w:sz w:val="24"/>
                      <w:szCs w:val="24"/>
                    </w:rPr>
                    <w:t xml:space="preserve"> Sporazum o saradnji sa NVO za podizanje svesti i pružanje usluga u funkciji prevencije napuštanja škole, stilova roditeljstva, </w:t>
                  </w:r>
                  <w:r w:rsidRPr="0008286F">
                    <w:rPr>
                      <w:rFonts w:ascii="Arial" w:hAnsi="Arial" w:cs="Arial"/>
                      <w:sz w:val="24"/>
                      <w:szCs w:val="24"/>
                    </w:rPr>
                    <w:lastRenderedPageBreak/>
                    <w:t>ranog detinjstva</w:t>
                  </w:r>
                </w:p>
              </w:tc>
              <w:tc>
                <w:tcPr>
                  <w:tcW w:w="2790" w:type="dxa"/>
                  <w:shd w:val="clear" w:color="auto" w:fill="FFFFFF" w:themeFill="background1"/>
                </w:tcPr>
                <w:p w14:paraId="5EFBE4AD" w14:textId="5E248AD9" w:rsidR="0008286F" w:rsidRPr="0008286F" w:rsidRDefault="0008286F" w:rsidP="0008286F">
                  <w:pPr>
                    <w:pStyle w:val="ListParagraph"/>
                    <w:numPr>
                      <w:ilvl w:val="0"/>
                      <w:numId w:val="39"/>
                    </w:numPr>
                    <w:shd w:val="clear" w:color="auto" w:fill="FFFFFF" w:themeFill="background1"/>
                    <w:tabs>
                      <w:tab w:val="left" w:pos="1276"/>
                    </w:tabs>
                    <w:jc w:val="both"/>
                    <w:rPr>
                      <w:rFonts w:ascii="Arial" w:hAnsi="Arial" w:cs="Arial"/>
                      <w:color w:val="000000" w:themeColor="text1"/>
                      <w:sz w:val="24"/>
                      <w:szCs w:val="24"/>
                    </w:rPr>
                  </w:pPr>
                  <w:r w:rsidRPr="0008286F">
                    <w:rPr>
                      <w:rFonts w:ascii="Arial" w:hAnsi="Arial" w:cs="Arial"/>
                      <w:color w:val="000000" w:themeColor="text1"/>
                      <w:sz w:val="24"/>
                      <w:szCs w:val="24"/>
                    </w:rPr>
                    <w:lastRenderedPageBreak/>
                    <w:t>Identifikacija privatnih institucija</w:t>
                  </w:r>
                </w:p>
                <w:p w14:paraId="0080AA80" w14:textId="3AEF9979" w:rsidR="0008286F" w:rsidRPr="0008286F" w:rsidRDefault="0008286F" w:rsidP="0008286F">
                  <w:pPr>
                    <w:pStyle w:val="ListParagraph"/>
                    <w:numPr>
                      <w:ilvl w:val="0"/>
                      <w:numId w:val="39"/>
                    </w:numPr>
                    <w:shd w:val="clear" w:color="auto" w:fill="FFFFFF" w:themeFill="background1"/>
                    <w:tabs>
                      <w:tab w:val="left" w:pos="1276"/>
                    </w:tabs>
                    <w:jc w:val="both"/>
                    <w:rPr>
                      <w:rFonts w:ascii="Arial" w:hAnsi="Arial" w:cs="Arial"/>
                      <w:color w:val="000000" w:themeColor="text1"/>
                      <w:sz w:val="24"/>
                      <w:szCs w:val="24"/>
                    </w:rPr>
                  </w:pPr>
                  <w:r w:rsidRPr="0008286F">
                    <w:rPr>
                      <w:rFonts w:ascii="Arial" w:hAnsi="Arial" w:cs="Arial"/>
                      <w:color w:val="000000" w:themeColor="text1"/>
                      <w:sz w:val="24"/>
                      <w:szCs w:val="24"/>
                    </w:rPr>
                    <w:t>Vođenje sastanaka</w:t>
                  </w:r>
                </w:p>
                <w:p w14:paraId="6319A852" w14:textId="14DF8D5A" w:rsidR="0008286F" w:rsidRPr="0008286F" w:rsidRDefault="0008286F" w:rsidP="0008286F">
                  <w:pPr>
                    <w:pStyle w:val="ListParagraph"/>
                    <w:numPr>
                      <w:ilvl w:val="0"/>
                      <w:numId w:val="39"/>
                    </w:numPr>
                    <w:shd w:val="clear" w:color="auto" w:fill="FFFFFF" w:themeFill="background1"/>
                    <w:tabs>
                      <w:tab w:val="left" w:pos="1276"/>
                    </w:tabs>
                    <w:jc w:val="both"/>
                    <w:rPr>
                      <w:rFonts w:ascii="Arial" w:hAnsi="Arial" w:cs="Arial"/>
                      <w:color w:val="000000" w:themeColor="text1"/>
                      <w:sz w:val="24"/>
                      <w:szCs w:val="24"/>
                    </w:rPr>
                  </w:pPr>
                  <w:r w:rsidRPr="0008286F">
                    <w:rPr>
                      <w:rFonts w:ascii="Arial" w:hAnsi="Arial" w:cs="Arial"/>
                      <w:color w:val="000000" w:themeColor="text1"/>
                      <w:sz w:val="24"/>
                      <w:szCs w:val="24"/>
                    </w:rPr>
                    <w:t>Potpisivanje ugovora</w:t>
                  </w:r>
                </w:p>
                <w:p w14:paraId="6A5B37FD" w14:textId="5F3E79BB" w:rsidR="0008286F" w:rsidRPr="0008286F" w:rsidRDefault="0008286F" w:rsidP="0008286F">
                  <w:pPr>
                    <w:pStyle w:val="ListParagraph"/>
                    <w:numPr>
                      <w:ilvl w:val="0"/>
                      <w:numId w:val="39"/>
                    </w:numPr>
                    <w:shd w:val="clear" w:color="auto" w:fill="FFFFFF" w:themeFill="background1"/>
                    <w:tabs>
                      <w:tab w:val="left" w:pos="1276"/>
                    </w:tabs>
                    <w:jc w:val="both"/>
                    <w:rPr>
                      <w:rFonts w:ascii="Arial" w:hAnsi="Arial" w:cs="Arial"/>
                      <w:color w:val="000000" w:themeColor="text1"/>
                      <w:sz w:val="24"/>
                      <w:szCs w:val="24"/>
                    </w:rPr>
                  </w:pPr>
                  <w:r w:rsidRPr="0008286F">
                    <w:rPr>
                      <w:rFonts w:ascii="Arial" w:hAnsi="Arial" w:cs="Arial"/>
                      <w:color w:val="000000" w:themeColor="text1"/>
                      <w:sz w:val="24"/>
                      <w:szCs w:val="24"/>
                    </w:rPr>
                    <w:t>Povećanje broja koordinacionih sastanaka EPRBM</w:t>
                  </w:r>
                </w:p>
                <w:p w14:paraId="5747561F" w14:textId="30F56623" w:rsidR="00810EF4" w:rsidRPr="00940FD3" w:rsidRDefault="0008286F" w:rsidP="0008286F">
                  <w:pPr>
                    <w:pStyle w:val="ListParagraph"/>
                    <w:numPr>
                      <w:ilvl w:val="0"/>
                      <w:numId w:val="39"/>
                    </w:numPr>
                    <w:shd w:val="clear" w:color="auto" w:fill="FFFFFF" w:themeFill="background1"/>
                    <w:tabs>
                      <w:tab w:val="left" w:pos="1276"/>
                    </w:tabs>
                    <w:spacing w:after="0"/>
                    <w:jc w:val="both"/>
                    <w:rPr>
                      <w:rFonts w:ascii="Arial" w:hAnsi="Arial" w:cs="Arial"/>
                      <w:color w:val="000000" w:themeColor="text1"/>
                      <w:sz w:val="24"/>
                      <w:szCs w:val="24"/>
                    </w:rPr>
                  </w:pPr>
                  <w:r w:rsidRPr="0008286F">
                    <w:rPr>
                      <w:rFonts w:ascii="Arial" w:hAnsi="Arial" w:cs="Arial"/>
                      <w:color w:val="000000" w:themeColor="text1"/>
                      <w:sz w:val="24"/>
                      <w:szCs w:val="24"/>
                    </w:rPr>
                    <w:t xml:space="preserve"> Implementacija akcionog plana EPRBM</w:t>
                  </w:r>
                </w:p>
              </w:tc>
              <w:tc>
                <w:tcPr>
                  <w:tcW w:w="1008" w:type="dxa"/>
                  <w:shd w:val="clear" w:color="auto" w:fill="FFFFFF" w:themeFill="background1"/>
                </w:tcPr>
                <w:p w14:paraId="66BFCFAE"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2025-2027</w:t>
                  </w:r>
                </w:p>
              </w:tc>
              <w:tc>
                <w:tcPr>
                  <w:tcW w:w="1775" w:type="dxa"/>
                  <w:shd w:val="clear" w:color="auto" w:fill="FFFFFF" w:themeFill="background1"/>
                </w:tcPr>
                <w:p w14:paraId="5E2D108C" w14:textId="77777777" w:rsidR="0008286F" w:rsidRPr="0008286F" w:rsidRDefault="00810EF4" w:rsidP="0008286F">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5B4541" w:rsidRPr="00940FD3">
                    <w:rPr>
                      <w:rFonts w:ascii="Arial" w:hAnsi="Arial" w:cs="Arial"/>
                    </w:rPr>
                    <w:t xml:space="preserve"> </w:t>
                  </w:r>
                  <w:r w:rsidR="0008286F" w:rsidRPr="0008286F">
                    <w:rPr>
                      <w:rFonts w:ascii="Arial" w:hAnsi="Arial" w:cs="Arial"/>
                    </w:rPr>
                    <w:t>Potpisivanje memoranduma o razumevanju sa privatnim institucijama</w:t>
                  </w:r>
                </w:p>
                <w:p w14:paraId="01E0AF1E" w14:textId="77777777" w:rsidR="0008286F" w:rsidRPr="0008286F" w:rsidRDefault="0008286F" w:rsidP="0008286F">
                  <w:pPr>
                    <w:shd w:val="clear" w:color="auto" w:fill="FFFFFF" w:themeFill="background1"/>
                    <w:tabs>
                      <w:tab w:val="left" w:pos="1276"/>
                    </w:tabs>
                    <w:spacing w:line="276" w:lineRule="auto"/>
                    <w:jc w:val="both"/>
                    <w:rPr>
                      <w:rFonts w:ascii="Arial" w:hAnsi="Arial" w:cs="Arial"/>
                    </w:rPr>
                  </w:pPr>
                </w:p>
                <w:p w14:paraId="23AAC6BA" w14:textId="77777777" w:rsidR="0008286F" w:rsidRPr="0008286F" w:rsidRDefault="0008286F" w:rsidP="0008286F">
                  <w:pPr>
                    <w:shd w:val="clear" w:color="auto" w:fill="FFFFFF" w:themeFill="background1"/>
                    <w:tabs>
                      <w:tab w:val="left" w:pos="1276"/>
                    </w:tabs>
                    <w:spacing w:line="276" w:lineRule="auto"/>
                    <w:jc w:val="both"/>
                    <w:rPr>
                      <w:rFonts w:ascii="Arial" w:hAnsi="Arial" w:cs="Arial"/>
                    </w:rPr>
                  </w:pPr>
                  <w:r w:rsidRPr="0008286F">
                    <w:rPr>
                      <w:rFonts w:ascii="Arial" w:hAnsi="Arial" w:cs="Arial"/>
                    </w:rPr>
                    <w:t>- broj registrovane dece</w:t>
                  </w:r>
                </w:p>
                <w:p w14:paraId="69968338" w14:textId="77777777" w:rsidR="0008286F" w:rsidRPr="0008286F" w:rsidRDefault="0008286F" w:rsidP="0008286F">
                  <w:pPr>
                    <w:shd w:val="clear" w:color="auto" w:fill="FFFFFF" w:themeFill="background1"/>
                    <w:tabs>
                      <w:tab w:val="left" w:pos="1276"/>
                    </w:tabs>
                    <w:spacing w:line="276" w:lineRule="auto"/>
                    <w:jc w:val="both"/>
                    <w:rPr>
                      <w:rFonts w:ascii="Arial" w:hAnsi="Arial" w:cs="Arial"/>
                    </w:rPr>
                  </w:pPr>
                </w:p>
                <w:p w14:paraId="6A03EF64" w14:textId="4E34EE49" w:rsidR="00810EF4" w:rsidRPr="00940FD3" w:rsidRDefault="0008286F" w:rsidP="0008286F">
                  <w:pPr>
                    <w:shd w:val="clear" w:color="auto" w:fill="FFFFFF" w:themeFill="background1"/>
                    <w:tabs>
                      <w:tab w:val="left" w:pos="1276"/>
                    </w:tabs>
                    <w:spacing w:line="276" w:lineRule="auto"/>
                    <w:jc w:val="both"/>
                    <w:rPr>
                      <w:rFonts w:ascii="Arial" w:hAnsi="Arial" w:cs="Arial"/>
                    </w:rPr>
                  </w:pPr>
                  <w:r w:rsidRPr="0008286F">
                    <w:rPr>
                      <w:rFonts w:ascii="Arial" w:hAnsi="Arial" w:cs="Arial"/>
                    </w:rPr>
                    <w:t>- broj dece vraćene u školu</w:t>
                  </w:r>
                </w:p>
              </w:tc>
              <w:tc>
                <w:tcPr>
                  <w:tcW w:w="1829" w:type="dxa"/>
                  <w:shd w:val="clear" w:color="auto" w:fill="FFFFFF" w:themeFill="background1"/>
                </w:tcPr>
                <w:p w14:paraId="3403CA70" w14:textId="0BE525BA" w:rsidR="00810EF4" w:rsidRPr="00940FD3" w:rsidRDefault="0008286F" w:rsidP="00BF6DBB">
                  <w:pPr>
                    <w:jc w:val="both"/>
                    <w:rPr>
                      <w:rFonts w:ascii="Arial" w:hAnsi="Arial" w:cs="Arial"/>
                    </w:rPr>
                  </w:pPr>
                  <w:r w:rsidRPr="0008286F">
                    <w:rPr>
                      <w:rFonts w:ascii="Arial" w:hAnsi="Arial" w:cs="Arial"/>
                    </w:rPr>
                    <w:t>Povećanje uključenosti dece u kvalitetno i inkluzivno obrazovanje</w:t>
                  </w:r>
                </w:p>
              </w:tc>
              <w:tc>
                <w:tcPr>
                  <w:tcW w:w="1508" w:type="dxa"/>
                  <w:shd w:val="clear" w:color="auto" w:fill="FFFFFF" w:themeFill="background1"/>
                </w:tcPr>
                <w:p w14:paraId="1079EEE0"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b/>
                      <w:bCs/>
                      <w:i/>
                      <w:iCs/>
                    </w:rPr>
                  </w:pPr>
                </w:p>
              </w:tc>
              <w:tc>
                <w:tcPr>
                  <w:tcW w:w="1764" w:type="dxa"/>
                  <w:shd w:val="clear" w:color="auto" w:fill="FFFFFF" w:themeFill="background1"/>
                </w:tcPr>
                <w:p w14:paraId="30CDC617" w14:textId="53A90630"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IP</w:t>
                  </w:r>
                  <w:r w:rsidR="00EC6EBA">
                    <w:rPr>
                      <w:rFonts w:ascii="Arial" w:hAnsi="Arial" w:cs="Arial"/>
                    </w:rPr>
                    <w:t xml:space="preserve"> Privat</w:t>
                  </w:r>
                  <w:r w:rsidRPr="00940FD3">
                    <w:rPr>
                      <w:rFonts w:ascii="Arial" w:hAnsi="Arial" w:cs="Arial"/>
                    </w:rPr>
                    <w:t>;</w:t>
                  </w:r>
                </w:p>
                <w:p w14:paraId="61353B77" w14:textId="408DDDFF" w:rsidR="00810EF4" w:rsidRPr="00940FD3" w:rsidRDefault="0008286F" w:rsidP="00BF6DBB">
                  <w:pPr>
                    <w:shd w:val="clear" w:color="auto" w:fill="FFFFFF" w:themeFill="background1"/>
                    <w:tabs>
                      <w:tab w:val="left" w:pos="1276"/>
                    </w:tabs>
                    <w:spacing w:line="276" w:lineRule="auto"/>
                    <w:jc w:val="both"/>
                    <w:rPr>
                      <w:rFonts w:ascii="Arial" w:hAnsi="Arial" w:cs="Arial"/>
                    </w:rPr>
                  </w:pPr>
                  <w:r>
                    <w:rPr>
                      <w:rFonts w:ascii="Arial" w:hAnsi="Arial" w:cs="Arial"/>
                    </w:rPr>
                    <w:t>NVO</w:t>
                  </w:r>
                  <w:r w:rsidR="00810EF4" w:rsidRPr="00940FD3">
                    <w:rPr>
                      <w:rFonts w:ascii="Arial" w:hAnsi="Arial" w:cs="Arial"/>
                    </w:rPr>
                    <w:t>;</w:t>
                  </w:r>
                </w:p>
                <w:p w14:paraId="52373FA3"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p>
              </w:tc>
            </w:tr>
            <w:tr w:rsidR="006732ED" w:rsidRPr="00940FD3" w14:paraId="453DE3F2" w14:textId="77777777" w:rsidTr="00617C27">
              <w:trPr>
                <w:gridAfter w:val="1"/>
                <w:wAfter w:w="6" w:type="dxa"/>
              </w:trPr>
              <w:tc>
                <w:tcPr>
                  <w:tcW w:w="1879" w:type="dxa"/>
                  <w:gridSpan w:val="2"/>
                  <w:shd w:val="clear" w:color="auto" w:fill="FFFFFF" w:themeFill="background1"/>
                </w:tcPr>
                <w:p w14:paraId="58F5C206" w14:textId="2130ADE9" w:rsidR="00810EF4" w:rsidRPr="00940FD3" w:rsidRDefault="00385252" w:rsidP="00BF6DBB">
                  <w:pPr>
                    <w:shd w:val="clear" w:color="auto" w:fill="FFFFFF" w:themeFill="background1"/>
                    <w:tabs>
                      <w:tab w:val="left" w:pos="1276"/>
                    </w:tabs>
                    <w:spacing w:line="276" w:lineRule="auto"/>
                    <w:jc w:val="both"/>
                    <w:rPr>
                      <w:rFonts w:ascii="Arial" w:hAnsi="Arial" w:cs="Arial"/>
                    </w:rPr>
                  </w:pPr>
                  <w:r w:rsidRPr="00385252">
                    <w:rPr>
                      <w:rFonts w:ascii="Arial" w:hAnsi="Arial" w:cs="Arial"/>
                      <w:b/>
                      <w:bCs/>
                    </w:rPr>
                    <w:t>Pružanje usluga podrške deci sa smetnjama u razvoju (kao što su funkcionalni i didaktički materijali, asistent, psiholog itd.)</w:t>
                  </w:r>
                </w:p>
              </w:tc>
              <w:tc>
                <w:tcPr>
                  <w:tcW w:w="2531" w:type="dxa"/>
                  <w:shd w:val="clear" w:color="auto" w:fill="FFFFFF" w:themeFill="background1"/>
                </w:tcPr>
                <w:p w14:paraId="60F2CE16" w14:textId="33A06896" w:rsidR="00A50D43" w:rsidRPr="00A50D43" w:rsidRDefault="00A50D43" w:rsidP="00A50D43">
                  <w:pPr>
                    <w:pStyle w:val="ListParagraph"/>
                    <w:numPr>
                      <w:ilvl w:val="0"/>
                      <w:numId w:val="29"/>
                    </w:numPr>
                    <w:shd w:val="clear" w:color="auto" w:fill="FFFFFF" w:themeFill="background1"/>
                    <w:tabs>
                      <w:tab w:val="left" w:pos="1276"/>
                    </w:tabs>
                    <w:jc w:val="both"/>
                    <w:rPr>
                      <w:rFonts w:ascii="Arial" w:hAnsi="Arial" w:cs="Arial"/>
                      <w:sz w:val="24"/>
                      <w:szCs w:val="24"/>
                    </w:rPr>
                  </w:pPr>
                  <w:r w:rsidRPr="00A50D43">
                    <w:rPr>
                      <w:rFonts w:ascii="Arial" w:hAnsi="Arial" w:cs="Arial"/>
                      <w:sz w:val="24"/>
                      <w:szCs w:val="24"/>
                    </w:rPr>
                    <w:t xml:space="preserve">Obezbeđivanje pomoćnih sredstava za decu sa </w:t>
                  </w:r>
                  <w:r>
                    <w:rPr>
                      <w:rFonts w:ascii="Arial" w:hAnsi="Arial" w:cs="Arial"/>
                      <w:sz w:val="24"/>
                      <w:szCs w:val="24"/>
                    </w:rPr>
                    <w:t>SR</w:t>
                  </w:r>
                </w:p>
                <w:p w14:paraId="0125FEB5" w14:textId="3CC0EBCC" w:rsidR="00810EF4" w:rsidRPr="00940FD3" w:rsidRDefault="00A50D43" w:rsidP="00A50D43">
                  <w:pPr>
                    <w:pStyle w:val="ListParagraph"/>
                    <w:numPr>
                      <w:ilvl w:val="0"/>
                      <w:numId w:val="29"/>
                    </w:numPr>
                    <w:shd w:val="clear" w:color="auto" w:fill="FFFFFF" w:themeFill="background1"/>
                    <w:tabs>
                      <w:tab w:val="left" w:pos="1276"/>
                    </w:tabs>
                    <w:spacing w:after="0"/>
                    <w:jc w:val="both"/>
                    <w:rPr>
                      <w:rFonts w:ascii="Arial" w:hAnsi="Arial" w:cs="Arial"/>
                      <w:sz w:val="24"/>
                      <w:szCs w:val="24"/>
                    </w:rPr>
                  </w:pPr>
                  <w:r w:rsidRPr="00A50D43">
                    <w:rPr>
                      <w:rFonts w:ascii="Arial" w:hAnsi="Arial" w:cs="Arial"/>
                      <w:sz w:val="24"/>
                      <w:szCs w:val="24"/>
                    </w:rPr>
                    <w:t xml:space="preserve">Obezbeđivanje neophodnog infrastrukturnog pristupa za ostvarivanje roditeljske funkcije u </w:t>
                  </w:r>
                  <w:r>
                    <w:rPr>
                      <w:rFonts w:ascii="Arial" w:hAnsi="Arial" w:cs="Arial"/>
                      <w:sz w:val="24"/>
                      <w:szCs w:val="24"/>
                    </w:rPr>
                    <w:t xml:space="preserve">porodicima skloništa </w:t>
                  </w:r>
                </w:p>
              </w:tc>
              <w:tc>
                <w:tcPr>
                  <w:tcW w:w="2790" w:type="dxa"/>
                  <w:shd w:val="clear" w:color="auto" w:fill="FFFFFF" w:themeFill="background1"/>
                </w:tcPr>
                <w:p w14:paraId="01FCB99E" w14:textId="1C6C89F0" w:rsidR="00A50D43" w:rsidRPr="00A50D43" w:rsidRDefault="00A50D43" w:rsidP="00A50D43">
                  <w:pPr>
                    <w:pStyle w:val="ListParagraph"/>
                    <w:numPr>
                      <w:ilvl w:val="0"/>
                      <w:numId w:val="40"/>
                    </w:numPr>
                    <w:shd w:val="clear" w:color="auto" w:fill="FFFFFF" w:themeFill="background1"/>
                    <w:tabs>
                      <w:tab w:val="left" w:pos="1276"/>
                    </w:tabs>
                    <w:jc w:val="both"/>
                    <w:rPr>
                      <w:rFonts w:ascii="Arial" w:hAnsi="Arial" w:cs="Arial"/>
                      <w:color w:val="000000" w:themeColor="text1"/>
                      <w:sz w:val="24"/>
                      <w:szCs w:val="24"/>
                    </w:rPr>
                  </w:pPr>
                  <w:r w:rsidRPr="00A50D43">
                    <w:rPr>
                      <w:rFonts w:ascii="Arial" w:hAnsi="Arial" w:cs="Arial"/>
                      <w:color w:val="000000" w:themeColor="text1"/>
                      <w:sz w:val="24"/>
                      <w:szCs w:val="24"/>
                    </w:rPr>
                    <w:t xml:space="preserve"> Izrada zahteva donatorima prema potrebama dece na osnovu Individualnog plana razvoja  </w:t>
                  </w:r>
                </w:p>
                <w:p w14:paraId="576993A0" w14:textId="1653EC2F" w:rsidR="00A50D43" w:rsidRPr="00A50D43" w:rsidRDefault="00A50D43" w:rsidP="00A50D43">
                  <w:pPr>
                    <w:pStyle w:val="ListParagraph"/>
                    <w:numPr>
                      <w:ilvl w:val="0"/>
                      <w:numId w:val="40"/>
                    </w:numPr>
                    <w:shd w:val="clear" w:color="auto" w:fill="FFFFFF" w:themeFill="background1"/>
                    <w:tabs>
                      <w:tab w:val="left" w:pos="1276"/>
                    </w:tabs>
                    <w:jc w:val="both"/>
                    <w:rPr>
                      <w:rFonts w:ascii="Arial" w:hAnsi="Arial" w:cs="Arial"/>
                      <w:color w:val="000000" w:themeColor="text1"/>
                      <w:sz w:val="24"/>
                      <w:szCs w:val="24"/>
                    </w:rPr>
                  </w:pPr>
                  <w:r w:rsidRPr="00A50D43">
                    <w:rPr>
                      <w:rFonts w:ascii="Arial" w:hAnsi="Arial" w:cs="Arial"/>
                      <w:color w:val="000000" w:themeColor="text1"/>
                      <w:sz w:val="24"/>
                      <w:szCs w:val="24"/>
                    </w:rPr>
                    <w:t xml:space="preserve">Sprovođenje neophodnih intervencija od strane opštine za jednake mogućnosti pristupa </w:t>
                  </w:r>
                </w:p>
                <w:p w14:paraId="085147EF" w14:textId="5FEA387B" w:rsidR="00A50D43" w:rsidRPr="00A50D43" w:rsidRDefault="00A50D43" w:rsidP="00A50D43">
                  <w:pPr>
                    <w:pStyle w:val="ListParagraph"/>
                    <w:numPr>
                      <w:ilvl w:val="0"/>
                      <w:numId w:val="40"/>
                    </w:numPr>
                    <w:shd w:val="clear" w:color="auto" w:fill="FFFFFF" w:themeFill="background1"/>
                    <w:tabs>
                      <w:tab w:val="left" w:pos="1276"/>
                    </w:tabs>
                    <w:jc w:val="both"/>
                    <w:rPr>
                      <w:rFonts w:ascii="Arial" w:hAnsi="Arial" w:cs="Arial"/>
                      <w:color w:val="000000" w:themeColor="text1"/>
                      <w:sz w:val="24"/>
                      <w:szCs w:val="24"/>
                    </w:rPr>
                  </w:pPr>
                  <w:r w:rsidRPr="00A50D43">
                    <w:rPr>
                      <w:rFonts w:ascii="Arial" w:hAnsi="Arial" w:cs="Arial"/>
                      <w:color w:val="000000" w:themeColor="text1"/>
                      <w:sz w:val="24"/>
                      <w:szCs w:val="24"/>
                    </w:rPr>
                    <w:t xml:space="preserve">Angažovanje stručnjaka za pružanje usluga koje proizilaze iz </w:t>
                  </w:r>
                  <w:r>
                    <w:rPr>
                      <w:rFonts w:ascii="Arial" w:hAnsi="Arial" w:cs="Arial"/>
                      <w:color w:val="000000" w:themeColor="text1"/>
                      <w:sz w:val="24"/>
                      <w:szCs w:val="24"/>
                    </w:rPr>
                    <w:t>PIZH</w:t>
                  </w:r>
                </w:p>
                <w:p w14:paraId="31414808" w14:textId="72E12B07" w:rsidR="00A50D43" w:rsidRPr="00A50D43" w:rsidRDefault="00A50D43" w:rsidP="00A50D43">
                  <w:pPr>
                    <w:pStyle w:val="ListParagraph"/>
                    <w:numPr>
                      <w:ilvl w:val="0"/>
                      <w:numId w:val="40"/>
                    </w:numPr>
                    <w:shd w:val="clear" w:color="auto" w:fill="FFFFFF" w:themeFill="background1"/>
                    <w:tabs>
                      <w:tab w:val="left" w:pos="1276"/>
                    </w:tabs>
                    <w:jc w:val="both"/>
                    <w:rPr>
                      <w:rFonts w:ascii="Arial" w:hAnsi="Arial" w:cs="Arial"/>
                      <w:color w:val="000000" w:themeColor="text1"/>
                      <w:sz w:val="24"/>
                      <w:szCs w:val="24"/>
                    </w:rPr>
                  </w:pPr>
                  <w:r w:rsidRPr="00A50D43">
                    <w:rPr>
                      <w:rFonts w:ascii="Arial" w:hAnsi="Arial" w:cs="Arial"/>
                      <w:color w:val="000000" w:themeColor="text1"/>
                      <w:sz w:val="24"/>
                      <w:szCs w:val="24"/>
                    </w:rPr>
                    <w:t xml:space="preserve"> Pružanje usluga fizioterapije </w:t>
                  </w:r>
                </w:p>
                <w:p w14:paraId="470596BB" w14:textId="04C0D5C1" w:rsidR="00810EF4" w:rsidRPr="00940FD3" w:rsidRDefault="00A50D43" w:rsidP="00A50D43">
                  <w:pPr>
                    <w:pStyle w:val="ListParagraph"/>
                    <w:numPr>
                      <w:ilvl w:val="0"/>
                      <w:numId w:val="40"/>
                    </w:numPr>
                    <w:shd w:val="clear" w:color="auto" w:fill="FFFFFF" w:themeFill="background1"/>
                    <w:tabs>
                      <w:tab w:val="left" w:pos="1276"/>
                    </w:tabs>
                    <w:spacing w:after="0"/>
                    <w:jc w:val="both"/>
                    <w:rPr>
                      <w:rFonts w:ascii="Arial" w:hAnsi="Arial" w:cs="Arial"/>
                      <w:color w:val="000000" w:themeColor="text1"/>
                      <w:sz w:val="24"/>
                      <w:szCs w:val="24"/>
                    </w:rPr>
                  </w:pPr>
                  <w:r w:rsidRPr="00A50D43">
                    <w:rPr>
                      <w:rFonts w:ascii="Arial" w:hAnsi="Arial" w:cs="Arial"/>
                      <w:color w:val="000000" w:themeColor="text1"/>
                      <w:sz w:val="24"/>
                      <w:szCs w:val="24"/>
                    </w:rPr>
                    <w:t xml:space="preserve">Garantovanje angažovanja asistenta sa posebnim obrazovnim </w:t>
                  </w:r>
                  <w:r w:rsidRPr="00A50D43">
                    <w:rPr>
                      <w:rFonts w:ascii="Arial" w:hAnsi="Arial" w:cs="Arial"/>
                      <w:color w:val="000000" w:themeColor="text1"/>
                      <w:sz w:val="24"/>
                      <w:szCs w:val="24"/>
                    </w:rPr>
                    <w:lastRenderedPageBreak/>
                    <w:t xml:space="preserve">potrebama za decu sa smetnjama u razvoju u </w:t>
                  </w:r>
                  <w:r>
                    <w:rPr>
                      <w:rFonts w:ascii="Arial" w:hAnsi="Arial" w:cs="Arial"/>
                      <w:color w:val="000000" w:themeColor="text1"/>
                      <w:sz w:val="24"/>
                      <w:szCs w:val="24"/>
                    </w:rPr>
                    <w:t>porodicima skloništa</w:t>
                  </w:r>
                  <w:r w:rsidRPr="00A50D43">
                    <w:rPr>
                      <w:rFonts w:ascii="Arial" w:hAnsi="Arial" w:cs="Arial"/>
                      <w:color w:val="000000" w:themeColor="text1"/>
                      <w:sz w:val="24"/>
                      <w:szCs w:val="24"/>
                    </w:rPr>
                    <w:t>.</w:t>
                  </w:r>
                </w:p>
              </w:tc>
              <w:tc>
                <w:tcPr>
                  <w:tcW w:w="1008" w:type="dxa"/>
                  <w:shd w:val="clear" w:color="auto" w:fill="FFFFFF" w:themeFill="background1"/>
                </w:tcPr>
                <w:p w14:paraId="3C745B27"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lastRenderedPageBreak/>
                    <w:t>2025-2027</w:t>
                  </w:r>
                </w:p>
              </w:tc>
              <w:tc>
                <w:tcPr>
                  <w:tcW w:w="1775" w:type="dxa"/>
                  <w:shd w:val="clear" w:color="auto" w:fill="FFFFFF" w:themeFill="background1"/>
                </w:tcPr>
                <w:p w14:paraId="3AB7F602" w14:textId="77777777" w:rsidR="00201A6C" w:rsidRPr="00201A6C" w:rsidRDefault="00810EF4" w:rsidP="00201A6C">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5B4541" w:rsidRPr="00940FD3">
                    <w:rPr>
                      <w:rFonts w:ascii="Arial" w:hAnsi="Arial" w:cs="Arial"/>
                    </w:rPr>
                    <w:t xml:space="preserve"> </w:t>
                  </w:r>
                  <w:r w:rsidR="00201A6C" w:rsidRPr="00201A6C">
                    <w:rPr>
                      <w:rFonts w:ascii="Arial" w:hAnsi="Arial" w:cs="Arial"/>
                    </w:rPr>
                    <w:t>Prihvatilište Porodice opremljeno potrebnim intervencijama za pristup</w:t>
                  </w:r>
                </w:p>
                <w:p w14:paraId="3E6586AA" w14:textId="77777777" w:rsidR="00201A6C" w:rsidRPr="00201A6C" w:rsidRDefault="00201A6C" w:rsidP="00201A6C">
                  <w:pPr>
                    <w:shd w:val="clear" w:color="auto" w:fill="FFFFFF" w:themeFill="background1"/>
                    <w:tabs>
                      <w:tab w:val="left" w:pos="1276"/>
                    </w:tabs>
                    <w:spacing w:line="276" w:lineRule="auto"/>
                    <w:jc w:val="both"/>
                    <w:rPr>
                      <w:rFonts w:ascii="Arial" w:hAnsi="Arial" w:cs="Arial"/>
                    </w:rPr>
                  </w:pPr>
                </w:p>
                <w:p w14:paraId="0C78C960" w14:textId="57EBFCBA" w:rsidR="00810EF4" w:rsidRPr="00940FD3" w:rsidRDefault="00201A6C" w:rsidP="00201A6C">
                  <w:pPr>
                    <w:shd w:val="clear" w:color="auto" w:fill="FFFFFF" w:themeFill="background1"/>
                    <w:tabs>
                      <w:tab w:val="left" w:pos="1276"/>
                    </w:tabs>
                    <w:spacing w:line="276" w:lineRule="auto"/>
                    <w:jc w:val="both"/>
                    <w:rPr>
                      <w:rFonts w:ascii="Arial" w:hAnsi="Arial" w:cs="Arial"/>
                    </w:rPr>
                  </w:pPr>
                  <w:r w:rsidRPr="00201A6C">
                    <w:rPr>
                      <w:rFonts w:ascii="Arial" w:hAnsi="Arial" w:cs="Arial"/>
                    </w:rPr>
                    <w:t>- potpisane zahteve sa donatorima</w:t>
                  </w:r>
                </w:p>
              </w:tc>
              <w:tc>
                <w:tcPr>
                  <w:tcW w:w="1829" w:type="dxa"/>
                  <w:shd w:val="clear" w:color="auto" w:fill="FFFFFF" w:themeFill="background1"/>
                </w:tcPr>
                <w:p w14:paraId="668FE774" w14:textId="43898250" w:rsidR="00810EF4" w:rsidRPr="00940FD3" w:rsidRDefault="00201A6C" w:rsidP="00BF6DBB">
                  <w:pPr>
                    <w:shd w:val="clear" w:color="auto" w:fill="FFFFFF" w:themeFill="background1"/>
                    <w:tabs>
                      <w:tab w:val="left" w:pos="1276"/>
                    </w:tabs>
                    <w:spacing w:line="276" w:lineRule="auto"/>
                    <w:jc w:val="both"/>
                    <w:rPr>
                      <w:rFonts w:ascii="Arial" w:hAnsi="Arial" w:cs="Arial"/>
                      <w:b/>
                      <w:bCs/>
                      <w:i/>
                      <w:iCs/>
                    </w:rPr>
                  </w:pPr>
                  <w:r w:rsidRPr="00201A6C">
                    <w:rPr>
                      <w:rFonts w:ascii="Arial" w:hAnsi="Arial" w:cs="Arial"/>
                    </w:rPr>
                    <w:t>Poboljšanje pristupa dece sa smetnjama u razvoju uslugama i obrazovanju</w:t>
                  </w:r>
                </w:p>
              </w:tc>
              <w:tc>
                <w:tcPr>
                  <w:tcW w:w="1508" w:type="dxa"/>
                  <w:shd w:val="clear" w:color="auto" w:fill="FFFFFF" w:themeFill="background1"/>
                </w:tcPr>
                <w:p w14:paraId="185F37F7" w14:textId="77777777" w:rsidR="009C4230" w:rsidRPr="00940FD3" w:rsidRDefault="009C4230" w:rsidP="00BF6DBB">
                  <w:pPr>
                    <w:shd w:val="clear" w:color="auto" w:fill="FFFFFF" w:themeFill="background1"/>
                    <w:tabs>
                      <w:tab w:val="left" w:pos="1276"/>
                    </w:tabs>
                    <w:spacing w:line="276" w:lineRule="auto"/>
                    <w:jc w:val="both"/>
                    <w:rPr>
                      <w:rFonts w:ascii="Arial" w:hAnsi="Arial" w:cs="Arial"/>
                      <w:b/>
                      <w:bCs/>
                      <w:i/>
                      <w:iCs/>
                    </w:rPr>
                  </w:pPr>
                </w:p>
                <w:p w14:paraId="39AF3511" w14:textId="17F2B7E7" w:rsidR="009C4230" w:rsidRPr="00940FD3" w:rsidRDefault="009C4230" w:rsidP="008E342E">
                  <w:pPr>
                    <w:shd w:val="clear" w:color="auto" w:fill="FFFFFF" w:themeFill="background1"/>
                    <w:tabs>
                      <w:tab w:val="left" w:pos="1276"/>
                    </w:tabs>
                    <w:spacing w:line="276" w:lineRule="auto"/>
                    <w:jc w:val="both"/>
                    <w:rPr>
                      <w:rFonts w:ascii="Arial" w:hAnsi="Arial" w:cs="Arial"/>
                      <w:b/>
                      <w:bCs/>
                      <w:i/>
                      <w:iCs/>
                    </w:rPr>
                  </w:pPr>
                </w:p>
              </w:tc>
              <w:tc>
                <w:tcPr>
                  <w:tcW w:w="1764" w:type="dxa"/>
                  <w:shd w:val="clear" w:color="auto" w:fill="FFFFFF" w:themeFill="background1"/>
                </w:tcPr>
                <w:p w14:paraId="0E646F54" w14:textId="77777777" w:rsidR="00201A6C" w:rsidRPr="00201A6C" w:rsidRDefault="00201A6C" w:rsidP="00201A6C">
                  <w:pPr>
                    <w:shd w:val="clear" w:color="auto" w:fill="FFFFFF" w:themeFill="background1"/>
                    <w:tabs>
                      <w:tab w:val="left" w:pos="1276"/>
                    </w:tabs>
                    <w:spacing w:line="276" w:lineRule="auto"/>
                    <w:jc w:val="both"/>
                    <w:rPr>
                      <w:rFonts w:ascii="Arial" w:hAnsi="Arial" w:cs="Arial"/>
                    </w:rPr>
                  </w:pPr>
                  <w:r w:rsidRPr="00201A6C">
                    <w:rPr>
                      <w:rFonts w:ascii="Arial" w:hAnsi="Arial" w:cs="Arial"/>
                    </w:rPr>
                    <w:t>Direkcija za kapitalna/infrastrukturna ulaganja</w:t>
                  </w:r>
                </w:p>
                <w:p w14:paraId="3E0F9161" w14:textId="77777777" w:rsidR="00201A6C" w:rsidRPr="00201A6C" w:rsidRDefault="00201A6C" w:rsidP="00201A6C">
                  <w:pPr>
                    <w:shd w:val="clear" w:color="auto" w:fill="FFFFFF" w:themeFill="background1"/>
                    <w:tabs>
                      <w:tab w:val="left" w:pos="1276"/>
                    </w:tabs>
                    <w:spacing w:line="276" w:lineRule="auto"/>
                    <w:jc w:val="both"/>
                    <w:rPr>
                      <w:rFonts w:ascii="Arial" w:hAnsi="Arial" w:cs="Arial"/>
                    </w:rPr>
                  </w:pPr>
                  <w:r w:rsidRPr="00201A6C">
                    <w:rPr>
                      <w:rFonts w:ascii="Arial" w:hAnsi="Arial" w:cs="Arial"/>
                    </w:rPr>
                    <w:t>donatori;</w:t>
                  </w:r>
                </w:p>
                <w:p w14:paraId="49D681C9" w14:textId="764901FD" w:rsidR="00155B0D" w:rsidRPr="00940FD3" w:rsidRDefault="00201A6C" w:rsidP="00201A6C">
                  <w:pPr>
                    <w:shd w:val="clear" w:color="auto" w:fill="FFFFFF" w:themeFill="background1"/>
                    <w:tabs>
                      <w:tab w:val="left" w:pos="1276"/>
                    </w:tabs>
                    <w:spacing w:line="276" w:lineRule="auto"/>
                    <w:jc w:val="both"/>
                    <w:rPr>
                      <w:rFonts w:ascii="Arial" w:hAnsi="Arial" w:cs="Arial"/>
                    </w:rPr>
                  </w:pPr>
                  <w:r w:rsidRPr="00201A6C">
                    <w:rPr>
                      <w:rFonts w:ascii="Arial" w:hAnsi="Arial" w:cs="Arial"/>
                    </w:rPr>
                    <w:t>NVO;</w:t>
                  </w:r>
                </w:p>
              </w:tc>
            </w:tr>
            <w:tr w:rsidR="006732ED" w:rsidRPr="00940FD3" w14:paraId="7D862E64" w14:textId="77777777" w:rsidTr="00617C27">
              <w:trPr>
                <w:gridAfter w:val="1"/>
                <w:wAfter w:w="6" w:type="dxa"/>
              </w:trPr>
              <w:tc>
                <w:tcPr>
                  <w:tcW w:w="1879" w:type="dxa"/>
                  <w:gridSpan w:val="2"/>
                  <w:shd w:val="clear" w:color="auto" w:fill="FFFFFF" w:themeFill="background1"/>
                </w:tcPr>
                <w:p w14:paraId="725E9247" w14:textId="2F6FD5B5" w:rsidR="00810EF4" w:rsidRPr="00940FD3" w:rsidRDefault="00CB0771" w:rsidP="00BF6DBB">
                  <w:pPr>
                    <w:shd w:val="clear" w:color="auto" w:fill="FFFFFF" w:themeFill="background1"/>
                    <w:tabs>
                      <w:tab w:val="left" w:pos="1276"/>
                    </w:tabs>
                    <w:spacing w:line="276" w:lineRule="auto"/>
                    <w:jc w:val="both"/>
                    <w:rPr>
                      <w:rFonts w:ascii="Arial" w:hAnsi="Arial" w:cs="Arial"/>
                      <w:b/>
                      <w:bCs/>
                    </w:rPr>
                  </w:pPr>
                  <w:r w:rsidRPr="00CB0771">
                    <w:rPr>
                      <w:rFonts w:ascii="Arial" w:hAnsi="Arial" w:cs="Arial"/>
                      <w:b/>
                      <w:bCs/>
                    </w:rPr>
                    <w:t>Izgradnja profesionalnih kapaciteta relevantnih aktera</w:t>
                  </w:r>
                </w:p>
              </w:tc>
              <w:tc>
                <w:tcPr>
                  <w:tcW w:w="2531" w:type="dxa"/>
                  <w:shd w:val="clear" w:color="auto" w:fill="FFFFFF" w:themeFill="background1"/>
                </w:tcPr>
                <w:p w14:paraId="09AA4F3A" w14:textId="317C25C9" w:rsidR="00CB0771" w:rsidRPr="00CB0771" w:rsidRDefault="00CB0771" w:rsidP="00CB0771">
                  <w:pPr>
                    <w:pStyle w:val="ListParagraph"/>
                    <w:numPr>
                      <w:ilvl w:val="0"/>
                      <w:numId w:val="30"/>
                    </w:numPr>
                    <w:shd w:val="clear" w:color="auto" w:fill="FFFFFF" w:themeFill="background1"/>
                    <w:tabs>
                      <w:tab w:val="left" w:pos="1276"/>
                    </w:tabs>
                    <w:jc w:val="both"/>
                    <w:rPr>
                      <w:rFonts w:ascii="Arial" w:hAnsi="Arial" w:cs="Arial"/>
                      <w:sz w:val="24"/>
                      <w:szCs w:val="24"/>
                    </w:rPr>
                  </w:pPr>
                  <w:r w:rsidRPr="00CB0771">
                    <w:rPr>
                      <w:rFonts w:ascii="Arial" w:hAnsi="Arial" w:cs="Arial"/>
                      <w:sz w:val="24"/>
                      <w:szCs w:val="24"/>
                    </w:rPr>
                    <w:t xml:space="preserve">Razvoj obuka </w:t>
                  </w:r>
                </w:p>
                <w:p w14:paraId="65AE1BAA" w14:textId="51CC62ED" w:rsidR="00CB0771" w:rsidRPr="00CB0771" w:rsidRDefault="00CB0771" w:rsidP="00CB0771">
                  <w:pPr>
                    <w:pStyle w:val="ListParagraph"/>
                    <w:numPr>
                      <w:ilvl w:val="0"/>
                      <w:numId w:val="30"/>
                    </w:numPr>
                    <w:shd w:val="clear" w:color="auto" w:fill="FFFFFF" w:themeFill="background1"/>
                    <w:tabs>
                      <w:tab w:val="left" w:pos="1276"/>
                    </w:tabs>
                    <w:jc w:val="both"/>
                    <w:rPr>
                      <w:rFonts w:ascii="Arial" w:hAnsi="Arial" w:cs="Arial"/>
                      <w:sz w:val="24"/>
                      <w:szCs w:val="24"/>
                    </w:rPr>
                  </w:pPr>
                  <w:r w:rsidRPr="00CB0771">
                    <w:rPr>
                      <w:rFonts w:ascii="Arial" w:hAnsi="Arial" w:cs="Arial"/>
                      <w:sz w:val="24"/>
                      <w:szCs w:val="24"/>
                    </w:rPr>
                    <w:t xml:space="preserve">Razmena iskustava stručnjaka sa iskustvom u </w:t>
                  </w:r>
                  <w:r>
                    <w:rPr>
                      <w:rFonts w:ascii="Arial" w:hAnsi="Arial" w:cs="Arial"/>
                      <w:sz w:val="24"/>
                      <w:szCs w:val="24"/>
                    </w:rPr>
                    <w:t xml:space="preserve">porodičnim skloništu </w:t>
                  </w:r>
                  <w:r w:rsidRPr="00CB0771">
                    <w:rPr>
                      <w:rFonts w:ascii="Arial" w:hAnsi="Arial" w:cs="Arial"/>
                      <w:sz w:val="24"/>
                      <w:szCs w:val="24"/>
                    </w:rPr>
                    <w:t xml:space="preserve">sa drugim zemljama </w:t>
                  </w:r>
                </w:p>
                <w:p w14:paraId="31900DFB" w14:textId="59944D69" w:rsidR="00810EF4" w:rsidRPr="00940FD3" w:rsidRDefault="00CB0771" w:rsidP="00CB0771">
                  <w:pPr>
                    <w:pStyle w:val="ListParagraph"/>
                    <w:numPr>
                      <w:ilvl w:val="0"/>
                      <w:numId w:val="30"/>
                    </w:numPr>
                    <w:shd w:val="clear" w:color="auto" w:fill="FFFFFF" w:themeFill="background1"/>
                    <w:tabs>
                      <w:tab w:val="left" w:pos="1276"/>
                    </w:tabs>
                    <w:spacing w:after="0"/>
                    <w:jc w:val="both"/>
                    <w:rPr>
                      <w:rFonts w:ascii="Arial" w:hAnsi="Arial" w:cs="Arial"/>
                      <w:sz w:val="24"/>
                      <w:szCs w:val="24"/>
                    </w:rPr>
                  </w:pPr>
                  <w:r w:rsidRPr="00CB0771">
                    <w:rPr>
                      <w:rFonts w:ascii="Arial" w:hAnsi="Arial" w:cs="Arial"/>
                      <w:sz w:val="24"/>
                      <w:szCs w:val="24"/>
                    </w:rPr>
                    <w:t>Radionica za izgradnju kapaciteta ključnih aktera (</w:t>
                  </w:r>
                  <w:r>
                    <w:rPr>
                      <w:rFonts w:ascii="Arial" w:hAnsi="Arial" w:cs="Arial"/>
                      <w:sz w:val="24"/>
                      <w:szCs w:val="24"/>
                    </w:rPr>
                    <w:t>DZSB</w:t>
                  </w:r>
                  <w:r w:rsidRPr="00CB0771">
                    <w:rPr>
                      <w:rFonts w:ascii="Arial" w:hAnsi="Arial" w:cs="Arial"/>
                      <w:sz w:val="24"/>
                      <w:szCs w:val="24"/>
                    </w:rPr>
                    <w:t xml:space="preserve">, </w:t>
                  </w:r>
                  <w:r>
                    <w:rPr>
                      <w:rFonts w:ascii="Arial" w:hAnsi="Arial" w:cs="Arial"/>
                      <w:sz w:val="24"/>
                      <w:szCs w:val="24"/>
                    </w:rPr>
                    <w:t>ODO</w:t>
                  </w:r>
                  <w:r w:rsidRPr="00CB0771">
                    <w:rPr>
                      <w:rFonts w:ascii="Arial" w:hAnsi="Arial" w:cs="Arial"/>
                      <w:sz w:val="24"/>
                      <w:szCs w:val="24"/>
                    </w:rPr>
                    <w:t>, CSR)</w:t>
                  </w:r>
                </w:p>
              </w:tc>
              <w:tc>
                <w:tcPr>
                  <w:tcW w:w="2790" w:type="dxa"/>
                  <w:shd w:val="clear" w:color="auto" w:fill="FFFFFF" w:themeFill="background1"/>
                </w:tcPr>
                <w:p w14:paraId="75C09CD2" w14:textId="0033A25C" w:rsidR="00CB0771" w:rsidRPr="00CB0771" w:rsidRDefault="00CB0771" w:rsidP="00CB0771">
                  <w:pPr>
                    <w:pStyle w:val="ListParagraph"/>
                    <w:numPr>
                      <w:ilvl w:val="0"/>
                      <w:numId w:val="41"/>
                    </w:numPr>
                    <w:shd w:val="clear" w:color="auto" w:fill="FFFFFF" w:themeFill="background1"/>
                    <w:tabs>
                      <w:tab w:val="left" w:pos="1276"/>
                    </w:tabs>
                    <w:jc w:val="both"/>
                    <w:rPr>
                      <w:rFonts w:ascii="Arial" w:hAnsi="Arial" w:cs="Arial"/>
                      <w:color w:val="000000" w:themeColor="text1"/>
                      <w:sz w:val="24"/>
                      <w:szCs w:val="24"/>
                    </w:rPr>
                  </w:pPr>
                  <w:r w:rsidRPr="00CB0771">
                    <w:rPr>
                      <w:rFonts w:ascii="Arial" w:hAnsi="Arial" w:cs="Arial"/>
                      <w:color w:val="000000" w:themeColor="text1"/>
                      <w:sz w:val="24"/>
                      <w:szCs w:val="24"/>
                    </w:rPr>
                    <w:t>Angažovanje stručnjaka ili grupe stručnjaka</w:t>
                  </w:r>
                </w:p>
                <w:p w14:paraId="794D2A8F" w14:textId="57E85A58" w:rsidR="00CB0771" w:rsidRPr="00CB0771" w:rsidRDefault="00CB0771" w:rsidP="00CB0771">
                  <w:pPr>
                    <w:pStyle w:val="ListParagraph"/>
                    <w:shd w:val="clear" w:color="auto" w:fill="FFFFFF" w:themeFill="background1"/>
                    <w:tabs>
                      <w:tab w:val="left" w:pos="1276"/>
                    </w:tabs>
                    <w:jc w:val="both"/>
                    <w:rPr>
                      <w:rFonts w:ascii="Arial" w:hAnsi="Arial" w:cs="Arial"/>
                      <w:color w:val="000000" w:themeColor="text1"/>
                      <w:sz w:val="24"/>
                      <w:szCs w:val="24"/>
                    </w:rPr>
                  </w:pPr>
                  <w:r w:rsidRPr="00CB0771">
                    <w:rPr>
                      <w:rFonts w:ascii="Arial" w:hAnsi="Arial" w:cs="Arial"/>
                      <w:color w:val="000000" w:themeColor="text1"/>
                      <w:sz w:val="24"/>
                      <w:szCs w:val="24"/>
                    </w:rPr>
                    <w:t xml:space="preserve"> Angažovanje licenciranog psihologa za nadzor socijalnih radnika  </w:t>
                  </w:r>
                </w:p>
                <w:p w14:paraId="20669CF9" w14:textId="07DEC148" w:rsidR="00CB0771" w:rsidRPr="00CB0771" w:rsidRDefault="00CB0771" w:rsidP="00CB0771">
                  <w:pPr>
                    <w:pStyle w:val="ListParagraph"/>
                    <w:numPr>
                      <w:ilvl w:val="0"/>
                      <w:numId w:val="41"/>
                    </w:numPr>
                    <w:shd w:val="clear" w:color="auto" w:fill="FFFFFF" w:themeFill="background1"/>
                    <w:tabs>
                      <w:tab w:val="left" w:pos="1276"/>
                    </w:tabs>
                    <w:jc w:val="both"/>
                    <w:rPr>
                      <w:rFonts w:ascii="Arial" w:hAnsi="Arial" w:cs="Arial"/>
                      <w:color w:val="000000" w:themeColor="text1"/>
                      <w:sz w:val="24"/>
                      <w:szCs w:val="24"/>
                    </w:rPr>
                  </w:pPr>
                  <w:r w:rsidRPr="00CB0771">
                    <w:rPr>
                      <w:rFonts w:ascii="Arial" w:hAnsi="Arial" w:cs="Arial"/>
                      <w:color w:val="000000" w:themeColor="text1"/>
                      <w:sz w:val="24"/>
                      <w:szCs w:val="24"/>
                    </w:rPr>
                    <w:t xml:space="preserve"> Organizovanje studijskih poseta radi razmene iskustava i dobrih praksi</w:t>
                  </w:r>
                </w:p>
                <w:p w14:paraId="16402A94" w14:textId="07A9AAD2" w:rsidR="00810EF4" w:rsidRPr="00940FD3" w:rsidRDefault="00CB0771" w:rsidP="00CB0771">
                  <w:pPr>
                    <w:pStyle w:val="ListParagraph"/>
                    <w:numPr>
                      <w:ilvl w:val="0"/>
                      <w:numId w:val="41"/>
                    </w:numPr>
                    <w:shd w:val="clear" w:color="auto" w:fill="FFFFFF" w:themeFill="background1"/>
                    <w:tabs>
                      <w:tab w:val="left" w:pos="1276"/>
                    </w:tabs>
                    <w:spacing w:after="0"/>
                    <w:jc w:val="both"/>
                    <w:rPr>
                      <w:rFonts w:ascii="Arial" w:hAnsi="Arial" w:cs="Arial"/>
                      <w:color w:val="000000" w:themeColor="text1"/>
                      <w:sz w:val="24"/>
                      <w:szCs w:val="24"/>
                    </w:rPr>
                  </w:pPr>
                  <w:r w:rsidRPr="00CB0771">
                    <w:rPr>
                      <w:rFonts w:ascii="Arial" w:hAnsi="Arial" w:cs="Arial"/>
                      <w:color w:val="000000" w:themeColor="text1"/>
                      <w:sz w:val="24"/>
                      <w:szCs w:val="24"/>
                    </w:rPr>
                    <w:t>Organizovanje radionica za izgradnju kapaciteta ključnih aktera uz multisektorsko učešće.</w:t>
                  </w:r>
                </w:p>
              </w:tc>
              <w:tc>
                <w:tcPr>
                  <w:tcW w:w="1008" w:type="dxa"/>
                  <w:shd w:val="clear" w:color="auto" w:fill="FFFFFF" w:themeFill="background1"/>
                </w:tcPr>
                <w:p w14:paraId="36AE29E9"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2025-2027</w:t>
                  </w:r>
                </w:p>
              </w:tc>
              <w:tc>
                <w:tcPr>
                  <w:tcW w:w="1775" w:type="dxa"/>
                  <w:shd w:val="clear" w:color="auto" w:fill="FFFFFF" w:themeFill="background1"/>
                </w:tcPr>
                <w:p w14:paraId="22BDF2BC" w14:textId="6FF207F1" w:rsidR="00CA3860" w:rsidRPr="00CA3860" w:rsidRDefault="00810EF4" w:rsidP="00CA3860">
                  <w:pPr>
                    <w:shd w:val="clear" w:color="auto" w:fill="FFFFFF" w:themeFill="background1"/>
                    <w:tabs>
                      <w:tab w:val="left" w:pos="1276"/>
                    </w:tabs>
                    <w:spacing w:line="276" w:lineRule="auto"/>
                    <w:jc w:val="both"/>
                    <w:rPr>
                      <w:rFonts w:ascii="Arial" w:hAnsi="Arial" w:cs="Arial"/>
                    </w:rPr>
                  </w:pPr>
                  <w:r w:rsidRPr="00940FD3">
                    <w:rPr>
                      <w:rFonts w:ascii="Arial" w:hAnsi="Arial" w:cs="Arial"/>
                    </w:rPr>
                    <w:t>-</w:t>
                  </w:r>
                  <w:r w:rsidR="00CA3860" w:rsidRPr="00CA3860">
                    <w:rPr>
                      <w:rFonts w:ascii="Arial" w:hAnsi="Arial" w:cs="Arial"/>
                    </w:rPr>
                    <w:t>vođenje najmanje 6 nadzornih sesija godišnje</w:t>
                  </w:r>
                </w:p>
                <w:p w14:paraId="6C15CF17" w14:textId="77777777" w:rsidR="00CA3860" w:rsidRPr="00CA3860" w:rsidRDefault="00CA3860" w:rsidP="00CA3860">
                  <w:pPr>
                    <w:shd w:val="clear" w:color="auto" w:fill="FFFFFF" w:themeFill="background1"/>
                    <w:tabs>
                      <w:tab w:val="left" w:pos="1276"/>
                    </w:tabs>
                    <w:spacing w:line="276" w:lineRule="auto"/>
                    <w:jc w:val="both"/>
                    <w:rPr>
                      <w:rFonts w:ascii="Arial" w:hAnsi="Arial" w:cs="Arial"/>
                    </w:rPr>
                  </w:pPr>
                </w:p>
                <w:p w14:paraId="1BB6996C" w14:textId="77777777" w:rsidR="00CA3860" w:rsidRPr="00CA3860" w:rsidRDefault="00CA3860" w:rsidP="00CA3860">
                  <w:pPr>
                    <w:shd w:val="clear" w:color="auto" w:fill="FFFFFF" w:themeFill="background1"/>
                    <w:tabs>
                      <w:tab w:val="left" w:pos="1276"/>
                    </w:tabs>
                    <w:spacing w:line="276" w:lineRule="auto"/>
                    <w:jc w:val="both"/>
                    <w:rPr>
                      <w:rFonts w:ascii="Arial" w:hAnsi="Arial" w:cs="Arial"/>
                    </w:rPr>
                  </w:pPr>
                  <w:r w:rsidRPr="00CA3860">
                    <w:rPr>
                      <w:rFonts w:ascii="Arial" w:hAnsi="Arial" w:cs="Arial"/>
                    </w:rPr>
                    <w:t xml:space="preserve">-najmanje 1 studijska poseta godišnje  </w:t>
                  </w:r>
                </w:p>
                <w:p w14:paraId="472885A6" w14:textId="77777777" w:rsidR="00CA3860" w:rsidRPr="00CA3860" w:rsidRDefault="00CA3860" w:rsidP="00CA3860">
                  <w:pPr>
                    <w:shd w:val="clear" w:color="auto" w:fill="FFFFFF" w:themeFill="background1"/>
                    <w:tabs>
                      <w:tab w:val="left" w:pos="1276"/>
                    </w:tabs>
                    <w:spacing w:line="276" w:lineRule="auto"/>
                    <w:jc w:val="both"/>
                    <w:rPr>
                      <w:rFonts w:ascii="Arial" w:hAnsi="Arial" w:cs="Arial"/>
                    </w:rPr>
                  </w:pPr>
                </w:p>
                <w:p w14:paraId="0CBE3DDC" w14:textId="789BFABB" w:rsidR="00810EF4" w:rsidRPr="00940FD3" w:rsidRDefault="00CA3860" w:rsidP="00CA3860">
                  <w:pPr>
                    <w:shd w:val="clear" w:color="auto" w:fill="FFFFFF" w:themeFill="background1"/>
                    <w:tabs>
                      <w:tab w:val="left" w:pos="1276"/>
                    </w:tabs>
                    <w:spacing w:line="276" w:lineRule="auto"/>
                    <w:jc w:val="both"/>
                    <w:rPr>
                      <w:rFonts w:ascii="Arial" w:hAnsi="Arial" w:cs="Arial"/>
                    </w:rPr>
                  </w:pPr>
                  <w:r w:rsidRPr="00CA3860">
                    <w:rPr>
                      <w:rFonts w:ascii="Arial" w:hAnsi="Arial" w:cs="Arial"/>
                    </w:rPr>
                    <w:t>-najmanje jedna radionica godišnje</w:t>
                  </w:r>
                </w:p>
              </w:tc>
              <w:tc>
                <w:tcPr>
                  <w:tcW w:w="1829" w:type="dxa"/>
                  <w:shd w:val="clear" w:color="auto" w:fill="FFFFFF" w:themeFill="background1"/>
                </w:tcPr>
                <w:p w14:paraId="3C256014" w14:textId="39B7E872" w:rsidR="00810EF4" w:rsidRPr="00940FD3" w:rsidRDefault="00CA3860" w:rsidP="00BF6DBB">
                  <w:pPr>
                    <w:shd w:val="clear" w:color="auto" w:fill="FFFFFF" w:themeFill="background1"/>
                    <w:tabs>
                      <w:tab w:val="left" w:pos="1276"/>
                    </w:tabs>
                    <w:spacing w:line="276" w:lineRule="auto"/>
                    <w:jc w:val="both"/>
                    <w:rPr>
                      <w:rFonts w:ascii="Arial" w:hAnsi="Arial" w:cs="Arial"/>
                      <w:b/>
                      <w:bCs/>
                      <w:i/>
                      <w:iCs/>
                    </w:rPr>
                  </w:pPr>
                  <w:r w:rsidRPr="00CA3860">
                    <w:rPr>
                      <w:rFonts w:ascii="Arial" w:hAnsi="Arial" w:cs="Arial"/>
                    </w:rPr>
                    <w:t>Povećanje kapaciteta za upravljanje socijalnim uslugama na lokalnom i nacionalnom nivou</w:t>
                  </w:r>
                </w:p>
              </w:tc>
              <w:tc>
                <w:tcPr>
                  <w:tcW w:w="1508" w:type="dxa"/>
                  <w:shd w:val="clear" w:color="auto" w:fill="FFFFFF" w:themeFill="background1"/>
                </w:tcPr>
                <w:p w14:paraId="0928E4D4" w14:textId="77777777" w:rsidR="00155B0D" w:rsidRPr="00940FD3" w:rsidRDefault="00155B0D" w:rsidP="00BF6DBB">
                  <w:pPr>
                    <w:shd w:val="clear" w:color="auto" w:fill="FFFFFF" w:themeFill="background1"/>
                    <w:tabs>
                      <w:tab w:val="left" w:pos="1276"/>
                    </w:tabs>
                    <w:spacing w:line="276" w:lineRule="auto"/>
                    <w:jc w:val="both"/>
                    <w:rPr>
                      <w:rFonts w:ascii="Arial" w:hAnsi="Arial" w:cs="Arial"/>
                      <w:b/>
                      <w:bCs/>
                    </w:rPr>
                  </w:pPr>
                </w:p>
                <w:p w14:paraId="36C9D334" w14:textId="77777777" w:rsidR="00CA3860" w:rsidRPr="00CA3860" w:rsidRDefault="00155B0D" w:rsidP="00CA3860">
                  <w:pPr>
                    <w:shd w:val="clear" w:color="auto" w:fill="FFFFFF" w:themeFill="background1"/>
                    <w:tabs>
                      <w:tab w:val="left" w:pos="1276"/>
                    </w:tabs>
                    <w:spacing w:line="276" w:lineRule="auto"/>
                    <w:jc w:val="both"/>
                    <w:rPr>
                      <w:rFonts w:ascii="Arial" w:hAnsi="Arial" w:cs="Arial"/>
                      <w:b/>
                      <w:bCs/>
                    </w:rPr>
                  </w:pPr>
                  <w:r w:rsidRPr="00940FD3">
                    <w:rPr>
                      <w:rFonts w:ascii="Arial" w:hAnsi="Arial" w:cs="Arial"/>
                      <w:b/>
                      <w:bCs/>
                    </w:rPr>
                    <w:t xml:space="preserve">~ 900€ </w:t>
                  </w:r>
                  <w:r w:rsidR="00CA3860" w:rsidRPr="00CA3860">
                    <w:rPr>
                      <w:rFonts w:ascii="Arial" w:hAnsi="Arial" w:cs="Arial"/>
                      <w:b/>
                      <w:bCs/>
                    </w:rPr>
                    <w:t>razvoj radionica;</w:t>
                  </w:r>
                </w:p>
                <w:p w14:paraId="77B84D9A" w14:textId="77777777" w:rsidR="00CA3860" w:rsidRPr="00CA3860" w:rsidRDefault="00CA3860" w:rsidP="00CA3860">
                  <w:pPr>
                    <w:shd w:val="clear" w:color="auto" w:fill="FFFFFF" w:themeFill="background1"/>
                    <w:tabs>
                      <w:tab w:val="left" w:pos="1276"/>
                    </w:tabs>
                    <w:spacing w:line="276" w:lineRule="auto"/>
                    <w:jc w:val="both"/>
                    <w:rPr>
                      <w:rFonts w:ascii="Arial" w:hAnsi="Arial" w:cs="Arial"/>
                      <w:b/>
                      <w:bCs/>
                    </w:rPr>
                  </w:pPr>
                </w:p>
                <w:p w14:paraId="00E3A720" w14:textId="7485F35F" w:rsidR="00155B0D" w:rsidRPr="00940FD3" w:rsidRDefault="00CA3860" w:rsidP="00CA3860">
                  <w:pPr>
                    <w:shd w:val="clear" w:color="auto" w:fill="FFFFFF" w:themeFill="background1"/>
                    <w:tabs>
                      <w:tab w:val="left" w:pos="1276"/>
                    </w:tabs>
                    <w:spacing w:line="276" w:lineRule="auto"/>
                    <w:jc w:val="both"/>
                    <w:rPr>
                      <w:rFonts w:ascii="Arial" w:hAnsi="Arial" w:cs="Arial"/>
                      <w:b/>
                      <w:bCs/>
                    </w:rPr>
                  </w:pPr>
                  <w:r w:rsidRPr="00CA3860">
                    <w:rPr>
                      <w:rFonts w:ascii="Arial" w:hAnsi="Arial" w:cs="Arial"/>
                      <w:b/>
                      <w:bCs/>
                    </w:rPr>
                    <w:t>~ 10.000 evra studijskih poseta</w:t>
                  </w:r>
                </w:p>
              </w:tc>
              <w:tc>
                <w:tcPr>
                  <w:tcW w:w="1764" w:type="dxa"/>
                  <w:shd w:val="clear" w:color="auto" w:fill="FFFFFF" w:themeFill="background1"/>
                </w:tcPr>
                <w:p w14:paraId="388F3185" w14:textId="7F7EF5F8" w:rsidR="00810EF4" w:rsidRPr="00940FD3" w:rsidRDefault="00CA3860" w:rsidP="00BF6DBB">
                  <w:pPr>
                    <w:shd w:val="clear" w:color="auto" w:fill="FFFFFF" w:themeFill="background1"/>
                    <w:tabs>
                      <w:tab w:val="left" w:pos="1276"/>
                    </w:tabs>
                    <w:spacing w:line="276" w:lineRule="auto"/>
                    <w:jc w:val="both"/>
                    <w:rPr>
                      <w:rFonts w:ascii="Arial" w:hAnsi="Arial" w:cs="Arial"/>
                    </w:rPr>
                  </w:pPr>
                  <w:r>
                    <w:rPr>
                      <w:rFonts w:ascii="Arial" w:hAnsi="Arial" w:cs="Arial"/>
                    </w:rPr>
                    <w:t>DZSB</w:t>
                  </w:r>
                  <w:r w:rsidR="00810EF4" w:rsidRPr="00940FD3">
                    <w:rPr>
                      <w:rFonts w:ascii="Arial" w:hAnsi="Arial" w:cs="Arial"/>
                    </w:rPr>
                    <w:t>;</w:t>
                  </w:r>
                </w:p>
                <w:p w14:paraId="686B8C50" w14:textId="565B9E23" w:rsidR="00810EF4" w:rsidRPr="00940FD3" w:rsidRDefault="00CA3860" w:rsidP="00BF6DBB">
                  <w:pPr>
                    <w:shd w:val="clear" w:color="auto" w:fill="FFFFFF" w:themeFill="background1"/>
                    <w:tabs>
                      <w:tab w:val="left" w:pos="1276"/>
                    </w:tabs>
                    <w:spacing w:line="276" w:lineRule="auto"/>
                    <w:jc w:val="both"/>
                    <w:rPr>
                      <w:rFonts w:ascii="Arial" w:hAnsi="Arial" w:cs="Arial"/>
                    </w:rPr>
                  </w:pPr>
                  <w:r>
                    <w:rPr>
                      <w:rFonts w:ascii="Arial" w:hAnsi="Arial" w:cs="Arial"/>
                    </w:rPr>
                    <w:t>NVO</w:t>
                  </w:r>
                  <w:r w:rsidR="00810EF4" w:rsidRPr="00940FD3">
                    <w:rPr>
                      <w:rFonts w:ascii="Arial" w:hAnsi="Arial" w:cs="Arial"/>
                    </w:rPr>
                    <w:t>;</w:t>
                  </w:r>
                </w:p>
                <w:p w14:paraId="20CA8516" w14:textId="74163C8A" w:rsidR="00155B0D" w:rsidRPr="00940FD3" w:rsidRDefault="00155B0D" w:rsidP="00BF6DBB">
                  <w:pPr>
                    <w:shd w:val="clear" w:color="auto" w:fill="FFFFFF" w:themeFill="background1"/>
                    <w:tabs>
                      <w:tab w:val="left" w:pos="1276"/>
                    </w:tabs>
                    <w:spacing w:line="276" w:lineRule="auto"/>
                    <w:jc w:val="both"/>
                    <w:rPr>
                      <w:rFonts w:ascii="Arial" w:hAnsi="Arial" w:cs="Arial"/>
                    </w:rPr>
                  </w:pPr>
                  <w:r w:rsidRPr="00940FD3">
                    <w:rPr>
                      <w:rFonts w:ascii="Arial" w:hAnsi="Arial" w:cs="Arial"/>
                    </w:rPr>
                    <w:t>Donator</w:t>
                  </w:r>
                  <w:r w:rsidR="00CA3860">
                    <w:rPr>
                      <w:rFonts w:ascii="Arial" w:hAnsi="Arial" w:cs="Arial"/>
                    </w:rPr>
                    <w:t>i</w:t>
                  </w:r>
                </w:p>
                <w:p w14:paraId="00F2CBEF" w14:textId="77777777" w:rsidR="00810EF4" w:rsidRPr="00940FD3" w:rsidRDefault="00810EF4" w:rsidP="00BF6DBB">
                  <w:pPr>
                    <w:shd w:val="clear" w:color="auto" w:fill="FFFFFF" w:themeFill="background1"/>
                    <w:tabs>
                      <w:tab w:val="left" w:pos="1276"/>
                    </w:tabs>
                    <w:spacing w:line="276" w:lineRule="auto"/>
                    <w:jc w:val="both"/>
                    <w:rPr>
                      <w:rFonts w:ascii="Arial" w:hAnsi="Arial" w:cs="Arial"/>
                      <w:b/>
                      <w:bCs/>
                      <w:i/>
                      <w:iCs/>
                    </w:rPr>
                  </w:pPr>
                </w:p>
              </w:tc>
            </w:tr>
            <w:bookmarkEnd w:id="14"/>
          </w:tbl>
          <w:p w14:paraId="0BA31BC1" w14:textId="115DC101" w:rsidR="004F683F" w:rsidRPr="00940FD3" w:rsidRDefault="004F683F" w:rsidP="00BF6DBB">
            <w:pPr>
              <w:tabs>
                <w:tab w:val="left" w:pos="1276"/>
              </w:tabs>
              <w:spacing w:line="276" w:lineRule="auto"/>
              <w:jc w:val="both"/>
              <w:rPr>
                <w:rFonts w:ascii="Arial" w:hAnsi="Arial" w:cs="Arial"/>
                <w:b/>
                <w:bCs/>
                <w:i/>
                <w:iCs/>
              </w:rPr>
            </w:pPr>
          </w:p>
        </w:tc>
      </w:tr>
    </w:tbl>
    <w:p w14:paraId="39A3E0CF" w14:textId="77777777" w:rsidR="00617C27" w:rsidRPr="00BA4EB2" w:rsidRDefault="00617C27" w:rsidP="00BF6DBB">
      <w:pPr>
        <w:tabs>
          <w:tab w:val="left" w:pos="1276"/>
        </w:tabs>
        <w:spacing w:line="276" w:lineRule="auto"/>
        <w:jc w:val="both"/>
        <w:rPr>
          <w:rFonts w:ascii="Arial" w:hAnsi="Arial" w:cs="Arial"/>
          <w:lang w:val="sr-Latn-RS"/>
        </w:rPr>
      </w:pPr>
    </w:p>
    <w:p w14:paraId="58ECEDC8" w14:textId="77777777" w:rsidR="00617C27" w:rsidRPr="00940FD3" w:rsidRDefault="00617C27" w:rsidP="00BF6DBB">
      <w:pPr>
        <w:tabs>
          <w:tab w:val="left" w:pos="1276"/>
        </w:tabs>
        <w:spacing w:line="276" w:lineRule="auto"/>
        <w:jc w:val="both"/>
        <w:rPr>
          <w:rFonts w:ascii="Arial" w:hAnsi="Arial" w:cs="Arial"/>
        </w:rPr>
      </w:pPr>
    </w:p>
    <w:p w14:paraId="65B68ED9" w14:textId="77777777" w:rsidR="00617C27" w:rsidRPr="00940FD3" w:rsidRDefault="00617C27" w:rsidP="00BF6DBB">
      <w:pPr>
        <w:tabs>
          <w:tab w:val="left" w:pos="1276"/>
        </w:tabs>
        <w:spacing w:line="276" w:lineRule="auto"/>
        <w:jc w:val="both"/>
        <w:rPr>
          <w:rFonts w:ascii="Arial" w:hAnsi="Arial" w:cs="Arial"/>
        </w:rPr>
      </w:pPr>
    </w:p>
    <w:p w14:paraId="4FE02CB1" w14:textId="77777777" w:rsidR="00617C27" w:rsidRPr="00940FD3" w:rsidRDefault="00617C27" w:rsidP="00BF6DBB">
      <w:pPr>
        <w:tabs>
          <w:tab w:val="left" w:pos="1276"/>
        </w:tabs>
        <w:spacing w:line="276" w:lineRule="auto"/>
        <w:jc w:val="both"/>
        <w:rPr>
          <w:rFonts w:ascii="Arial" w:hAnsi="Arial" w:cs="Arial"/>
        </w:rPr>
      </w:pPr>
    </w:p>
    <w:p w14:paraId="5F5D5D60" w14:textId="77777777" w:rsidR="00617C27" w:rsidRPr="00940FD3" w:rsidRDefault="00617C27" w:rsidP="00BF6DBB">
      <w:pPr>
        <w:tabs>
          <w:tab w:val="left" w:pos="1276"/>
        </w:tabs>
        <w:spacing w:line="276" w:lineRule="auto"/>
        <w:jc w:val="both"/>
        <w:rPr>
          <w:rFonts w:ascii="Arial" w:hAnsi="Arial" w:cs="Arial"/>
        </w:rPr>
      </w:pPr>
    </w:p>
    <w:p w14:paraId="1A32D651" w14:textId="6C24329D" w:rsidR="00617C27" w:rsidRPr="00940FD3" w:rsidRDefault="005214F0" w:rsidP="00BF6DBB">
      <w:pPr>
        <w:tabs>
          <w:tab w:val="left" w:pos="1276"/>
        </w:tabs>
        <w:spacing w:line="276" w:lineRule="auto"/>
        <w:jc w:val="both"/>
        <w:rPr>
          <w:rFonts w:ascii="Arial" w:hAnsi="Arial" w:cs="Arial"/>
        </w:rPr>
      </w:pPr>
      <w:r>
        <w:rPr>
          <w:rFonts w:ascii="Arial" w:hAnsi="Arial" w:cs="Arial"/>
        </w:rPr>
        <w:t xml:space="preserve">MONITORISANJE </w:t>
      </w:r>
      <w:r w:rsidR="00617C27" w:rsidRPr="00940FD3">
        <w:rPr>
          <w:rFonts w:ascii="Arial" w:hAnsi="Arial" w:cs="Arial"/>
        </w:rPr>
        <w:t xml:space="preserve"> </w:t>
      </w:r>
    </w:p>
    <w:p w14:paraId="2107A562" w14:textId="77777777" w:rsidR="00617C27" w:rsidRPr="00940FD3" w:rsidRDefault="00617C27" w:rsidP="00BF6DBB">
      <w:pPr>
        <w:tabs>
          <w:tab w:val="left" w:pos="1276"/>
        </w:tabs>
        <w:spacing w:line="276" w:lineRule="auto"/>
        <w:jc w:val="both"/>
        <w:rPr>
          <w:rFonts w:ascii="Arial" w:hAnsi="Arial" w:cs="Arial"/>
        </w:rPr>
      </w:pPr>
    </w:p>
    <w:p w14:paraId="10876253" w14:textId="77777777" w:rsidR="005214F0" w:rsidRPr="005214F0" w:rsidRDefault="005214F0" w:rsidP="005214F0">
      <w:pPr>
        <w:tabs>
          <w:tab w:val="left" w:pos="1276"/>
        </w:tabs>
        <w:spacing w:line="276" w:lineRule="auto"/>
        <w:jc w:val="both"/>
        <w:rPr>
          <w:rFonts w:ascii="Arial" w:hAnsi="Arial" w:cs="Arial"/>
        </w:rPr>
      </w:pPr>
      <w:r w:rsidRPr="005214F0">
        <w:rPr>
          <w:rFonts w:ascii="Arial" w:hAnsi="Arial" w:cs="Arial"/>
        </w:rPr>
        <w:t>Opštinski akcioni plan za porodično stanovanje u opštini Lipljan (2025-2027) će uključiti snažan sistem praćenja i evaluacije kako bi se osigurao njegov uspeh. Redovno praćenje napretka i procena uticaja preduzetih mera su od suštinskog značaja za kontinuirano unapređenje politika i strategija.</w:t>
      </w:r>
    </w:p>
    <w:p w14:paraId="469F8FEA" w14:textId="414BF41F" w:rsidR="00617C27" w:rsidRDefault="005214F0" w:rsidP="005214F0">
      <w:pPr>
        <w:tabs>
          <w:tab w:val="left" w:pos="1276"/>
        </w:tabs>
        <w:spacing w:line="276" w:lineRule="auto"/>
        <w:jc w:val="both"/>
        <w:rPr>
          <w:rFonts w:ascii="Arial" w:hAnsi="Arial" w:cs="Arial"/>
        </w:rPr>
      </w:pPr>
      <w:r w:rsidRPr="005214F0">
        <w:rPr>
          <w:rFonts w:ascii="Arial" w:hAnsi="Arial" w:cs="Arial"/>
        </w:rPr>
        <w:t>Izgradnja ovakvog sistema je prioritet, jer će poboljšati komunikaciju, obezbediti brz</w:t>
      </w:r>
      <w:r>
        <w:rPr>
          <w:rFonts w:ascii="Arial" w:hAnsi="Arial" w:cs="Arial"/>
        </w:rPr>
        <w:t>an</w:t>
      </w:r>
      <w:r w:rsidRPr="005214F0">
        <w:rPr>
          <w:rFonts w:ascii="Arial" w:hAnsi="Arial" w:cs="Arial"/>
        </w:rPr>
        <w:t xml:space="preserve"> odgovor na potrebe građana i omogućiti efektivnu evaluaciju osoblja.</w:t>
      </w:r>
    </w:p>
    <w:p w14:paraId="3C96FEB5" w14:textId="77777777" w:rsidR="005214F0" w:rsidRPr="00940FD3" w:rsidRDefault="005214F0" w:rsidP="005214F0">
      <w:pPr>
        <w:tabs>
          <w:tab w:val="left" w:pos="1276"/>
        </w:tabs>
        <w:spacing w:line="276" w:lineRule="auto"/>
        <w:jc w:val="both"/>
        <w:rPr>
          <w:rFonts w:ascii="Arial" w:hAnsi="Arial" w:cs="Arial"/>
        </w:rPr>
      </w:pPr>
    </w:p>
    <w:p w14:paraId="5452165A" w14:textId="77777777" w:rsidR="005214F0" w:rsidRPr="005214F0" w:rsidRDefault="005214F0" w:rsidP="005214F0">
      <w:pPr>
        <w:tabs>
          <w:tab w:val="left" w:pos="1276"/>
        </w:tabs>
        <w:spacing w:line="276" w:lineRule="auto"/>
        <w:jc w:val="both"/>
        <w:rPr>
          <w:rFonts w:ascii="Arial" w:hAnsi="Arial" w:cs="Arial"/>
        </w:rPr>
      </w:pPr>
      <w:r w:rsidRPr="005214F0">
        <w:rPr>
          <w:rFonts w:ascii="Arial" w:hAnsi="Arial" w:cs="Arial"/>
        </w:rPr>
        <w:t>Da bi se to postiglo, biće preduzeti sledeći koraci:</w:t>
      </w:r>
    </w:p>
    <w:p w14:paraId="6C305DD3" w14:textId="77777777" w:rsidR="005214F0" w:rsidRPr="005214F0" w:rsidRDefault="005214F0" w:rsidP="005214F0">
      <w:pPr>
        <w:tabs>
          <w:tab w:val="left" w:pos="1276"/>
        </w:tabs>
        <w:spacing w:line="276" w:lineRule="auto"/>
        <w:jc w:val="both"/>
        <w:rPr>
          <w:rFonts w:ascii="Arial" w:hAnsi="Arial" w:cs="Arial"/>
        </w:rPr>
      </w:pPr>
      <w:r w:rsidRPr="005214F0">
        <w:rPr>
          <w:rFonts w:ascii="Arial" w:hAnsi="Arial" w:cs="Arial"/>
        </w:rPr>
        <w:t xml:space="preserve">1. </w:t>
      </w:r>
      <w:r w:rsidRPr="005214F0">
        <w:rPr>
          <w:rFonts w:ascii="Arial" w:hAnsi="Arial" w:cs="Arial"/>
          <w:b/>
        </w:rPr>
        <w:t>Uspostavljanje Grupe za praćenje</w:t>
      </w:r>
      <w:r w:rsidRPr="005214F0">
        <w:rPr>
          <w:rFonts w:ascii="Arial" w:hAnsi="Arial" w:cs="Arial"/>
        </w:rPr>
        <w:t>: Biće osnovana posebna grupa koja će nadgledati sprovođenje Akcionog plana.</w:t>
      </w:r>
    </w:p>
    <w:p w14:paraId="168C4D68" w14:textId="77777777" w:rsidR="005214F0" w:rsidRPr="005214F0" w:rsidRDefault="005214F0" w:rsidP="005214F0">
      <w:pPr>
        <w:tabs>
          <w:tab w:val="left" w:pos="1276"/>
        </w:tabs>
        <w:spacing w:line="276" w:lineRule="auto"/>
        <w:jc w:val="both"/>
        <w:rPr>
          <w:rFonts w:ascii="Arial" w:hAnsi="Arial" w:cs="Arial"/>
        </w:rPr>
      </w:pPr>
      <w:r w:rsidRPr="005214F0">
        <w:rPr>
          <w:rFonts w:ascii="Arial" w:hAnsi="Arial" w:cs="Arial"/>
        </w:rPr>
        <w:t xml:space="preserve">2. </w:t>
      </w:r>
      <w:r w:rsidRPr="005214F0">
        <w:rPr>
          <w:rFonts w:ascii="Arial" w:hAnsi="Arial" w:cs="Arial"/>
          <w:b/>
        </w:rPr>
        <w:t>Redovni sastanci:</w:t>
      </w:r>
      <w:r w:rsidRPr="005214F0">
        <w:rPr>
          <w:rFonts w:ascii="Arial" w:hAnsi="Arial" w:cs="Arial"/>
        </w:rPr>
        <w:t xml:space="preserve"> Grupa će održavati tromjesečne sastanke kako bi razgovarali o napretku i izazovima.</w:t>
      </w:r>
    </w:p>
    <w:p w14:paraId="171FEE1B" w14:textId="1F825C09" w:rsidR="00617C27" w:rsidRDefault="005214F0" w:rsidP="005214F0">
      <w:pPr>
        <w:tabs>
          <w:tab w:val="left" w:pos="1276"/>
        </w:tabs>
        <w:spacing w:line="276" w:lineRule="auto"/>
        <w:jc w:val="both"/>
        <w:rPr>
          <w:rFonts w:ascii="Arial" w:hAnsi="Arial" w:cs="Arial"/>
        </w:rPr>
      </w:pPr>
      <w:r w:rsidRPr="005214F0">
        <w:rPr>
          <w:rFonts w:ascii="Arial" w:hAnsi="Arial" w:cs="Arial"/>
        </w:rPr>
        <w:t xml:space="preserve">3. </w:t>
      </w:r>
      <w:r w:rsidRPr="005214F0">
        <w:rPr>
          <w:rFonts w:ascii="Arial" w:hAnsi="Arial" w:cs="Arial"/>
          <w:b/>
        </w:rPr>
        <w:t>Priprema izveštaja</w:t>
      </w:r>
      <w:r w:rsidRPr="005214F0">
        <w:rPr>
          <w:rFonts w:ascii="Arial" w:hAnsi="Arial" w:cs="Arial"/>
        </w:rPr>
        <w:t>: Pripremaće se redovni izveštaji koji će predstavljati rezultate praćenja, trenutne izazove, predloge za poboljšanja i naredne korake.</w:t>
      </w:r>
    </w:p>
    <w:p w14:paraId="67118329" w14:textId="77777777" w:rsidR="005214F0" w:rsidRPr="00940FD3" w:rsidRDefault="005214F0" w:rsidP="005214F0">
      <w:pPr>
        <w:tabs>
          <w:tab w:val="left" w:pos="1276"/>
        </w:tabs>
        <w:spacing w:line="276" w:lineRule="auto"/>
        <w:jc w:val="both"/>
        <w:rPr>
          <w:rFonts w:ascii="Arial" w:hAnsi="Arial" w:cs="Arial"/>
        </w:rPr>
      </w:pPr>
    </w:p>
    <w:p w14:paraId="4DB35065" w14:textId="6AC47471" w:rsidR="00617C27" w:rsidRPr="00B516AD" w:rsidRDefault="00617C27" w:rsidP="00617C27">
      <w:pPr>
        <w:tabs>
          <w:tab w:val="left" w:pos="1276"/>
        </w:tabs>
        <w:spacing w:line="276" w:lineRule="auto"/>
        <w:jc w:val="both"/>
        <w:rPr>
          <w:rFonts w:ascii="Arial" w:hAnsi="Arial" w:cs="Arial"/>
          <w:b/>
          <w:bCs/>
        </w:rPr>
      </w:pPr>
      <w:r w:rsidRPr="00940FD3">
        <w:rPr>
          <w:rFonts w:ascii="Arial" w:hAnsi="Arial" w:cs="Arial"/>
          <w:b/>
          <w:bCs/>
        </w:rPr>
        <w:t>Grupi punues nga Komuna e Lipjanit:</w:t>
      </w:r>
    </w:p>
    <w:p w14:paraId="01764F87" w14:textId="1C2597C7" w:rsidR="00B7530A" w:rsidRPr="00940FD3" w:rsidRDefault="00B7530A" w:rsidP="005214F0">
      <w:pPr>
        <w:pStyle w:val="ListParagraph"/>
        <w:numPr>
          <w:ilvl w:val="0"/>
          <w:numId w:val="45"/>
        </w:numPr>
        <w:tabs>
          <w:tab w:val="left" w:pos="1276"/>
        </w:tabs>
        <w:jc w:val="both"/>
        <w:rPr>
          <w:rFonts w:ascii="Arial" w:hAnsi="Arial" w:cs="Arial"/>
        </w:rPr>
      </w:pPr>
      <w:r w:rsidRPr="00940FD3">
        <w:rPr>
          <w:rFonts w:ascii="Arial" w:hAnsi="Arial" w:cs="Arial"/>
        </w:rPr>
        <w:t xml:space="preserve">Shkëlzen Hajdini- </w:t>
      </w:r>
      <w:r w:rsidR="005214F0">
        <w:rPr>
          <w:rFonts w:ascii="Arial" w:hAnsi="Arial" w:cs="Arial"/>
        </w:rPr>
        <w:t>D</w:t>
      </w:r>
      <w:r w:rsidR="005214F0" w:rsidRPr="005214F0">
        <w:rPr>
          <w:rFonts w:ascii="Arial" w:hAnsi="Arial" w:cs="Arial"/>
        </w:rPr>
        <w:t xml:space="preserve">irektora za </w:t>
      </w:r>
      <w:r w:rsidR="005214F0">
        <w:rPr>
          <w:rFonts w:ascii="Arial" w:hAnsi="Arial" w:cs="Arial"/>
        </w:rPr>
        <w:t>Z</w:t>
      </w:r>
      <w:r w:rsidR="005214F0" w:rsidRPr="005214F0">
        <w:rPr>
          <w:rFonts w:ascii="Arial" w:hAnsi="Arial" w:cs="Arial"/>
        </w:rPr>
        <w:t xml:space="preserve">dravstvenu i </w:t>
      </w:r>
      <w:r w:rsidR="005214F0">
        <w:rPr>
          <w:rFonts w:ascii="Arial" w:hAnsi="Arial" w:cs="Arial"/>
        </w:rPr>
        <w:t>S</w:t>
      </w:r>
      <w:r w:rsidR="005214F0" w:rsidRPr="005214F0">
        <w:rPr>
          <w:rFonts w:ascii="Arial" w:hAnsi="Arial" w:cs="Arial"/>
        </w:rPr>
        <w:t xml:space="preserve">ocijalnu </w:t>
      </w:r>
      <w:r w:rsidR="005214F0">
        <w:rPr>
          <w:rFonts w:ascii="Arial" w:hAnsi="Arial" w:cs="Arial"/>
        </w:rPr>
        <w:t>Z</w:t>
      </w:r>
      <w:r w:rsidR="005214F0" w:rsidRPr="005214F0">
        <w:rPr>
          <w:rFonts w:ascii="Arial" w:hAnsi="Arial" w:cs="Arial"/>
        </w:rPr>
        <w:t xml:space="preserve">aštitu </w:t>
      </w:r>
      <w:r w:rsidRPr="00940FD3">
        <w:rPr>
          <w:rFonts w:ascii="Arial" w:hAnsi="Arial" w:cs="Arial"/>
        </w:rPr>
        <w:t xml:space="preserve">- </w:t>
      </w:r>
      <w:r w:rsidR="005214F0">
        <w:rPr>
          <w:rFonts w:ascii="Arial" w:hAnsi="Arial" w:cs="Arial"/>
        </w:rPr>
        <w:t>DZSZ</w:t>
      </w:r>
    </w:p>
    <w:p w14:paraId="7E8BB459" w14:textId="0AB3F8D7" w:rsidR="00B7530A" w:rsidRPr="00940FD3" w:rsidRDefault="00B7530A" w:rsidP="00617C27">
      <w:pPr>
        <w:pStyle w:val="ListParagraph"/>
        <w:numPr>
          <w:ilvl w:val="0"/>
          <w:numId w:val="45"/>
        </w:numPr>
        <w:tabs>
          <w:tab w:val="left" w:pos="1276"/>
        </w:tabs>
        <w:jc w:val="both"/>
        <w:rPr>
          <w:rFonts w:ascii="Arial" w:hAnsi="Arial" w:cs="Arial"/>
        </w:rPr>
      </w:pPr>
      <w:r w:rsidRPr="00940FD3">
        <w:rPr>
          <w:rFonts w:ascii="Arial" w:hAnsi="Arial" w:cs="Arial"/>
        </w:rPr>
        <w:t xml:space="preserve">Brahim Duriqi- </w:t>
      </w:r>
      <w:r w:rsidR="005214F0">
        <w:rPr>
          <w:rFonts w:ascii="Arial" w:hAnsi="Arial" w:cs="Arial"/>
        </w:rPr>
        <w:t>Opštiska Direkcija za Obrazovane</w:t>
      </w:r>
      <w:r w:rsidR="00A8174F">
        <w:rPr>
          <w:rFonts w:ascii="Arial" w:hAnsi="Arial" w:cs="Arial"/>
        </w:rPr>
        <w:t xml:space="preserve">- </w:t>
      </w:r>
      <w:r w:rsidR="005214F0">
        <w:rPr>
          <w:rFonts w:ascii="Arial" w:hAnsi="Arial" w:cs="Arial"/>
        </w:rPr>
        <w:t>ODO</w:t>
      </w:r>
    </w:p>
    <w:p w14:paraId="4E4D99B1" w14:textId="7D6F1954" w:rsidR="00617C27" w:rsidRPr="00940FD3" w:rsidRDefault="00617C27" w:rsidP="00617C27">
      <w:pPr>
        <w:pStyle w:val="ListParagraph"/>
        <w:numPr>
          <w:ilvl w:val="0"/>
          <w:numId w:val="45"/>
        </w:numPr>
        <w:tabs>
          <w:tab w:val="left" w:pos="1276"/>
        </w:tabs>
        <w:jc w:val="both"/>
        <w:rPr>
          <w:rFonts w:ascii="Arial" w:hAnsi="Arial" w:cs="Arial"/>
        </w:rPr>
      </w:pPr>
      <w:r w:rsidRPr="00940FD3">
        <w:rPr>
          <w:rFonts w:ascii="Arial" w:hAnsi="Arial" w:cs="Arial"/>
        </w:rPr>
        <w:t xml:space="preserve">Makfirete Shamolli- </w:t>
      </w:r>
      <w:r w:rsidR="005214F0">
        <w:rPr>
          <w:rFonts w:ascii="Arial" w:hAnsi="Arial" w:cs="Arial"/>
        </w:rPr>
        <w:t>Direktorica Centra za Socijalni Rad</w:t>
      </w:r>
      <w:r w:rsidR="00B7530A" w:rsidRPr="00940FD3">
        <w:rPr>
          <w:rFonts w:ascii="Arial" w:hAnsi="Arial" w:cs="Arial"/>
        </w:rPr>
        <w:t>,</w:t>
      </w:r>
      <w:r w:rsidR="005214F0">
        <w:rPr>
          <w:rFonts w:ascii="Arial" w:hAnsi="Arial" w:cs="Arial"/>
        </w:rPr>
        <w:t>Lipljan</w:t>
      </w:r>
    </w:p>
    <w:p w14:paraId="62CAD8B7" w14:textId="03716E20" w:rsidR="00617C27" w:rsidRPr="00940FD3" w:rsidRDefault="00617C27" w:rsidP="00617C27">
      <w:pPr>
        <w:pStyle w:val="ListParagraph"/>
        <w:numPr>
          <w:ilvl w:val="0"/>
          <w:numId w:val="45"/>
        </w:numPr>
        <w:tabs>
          <w:tab w:val="left" w:pos="1276"/>
        </w:tabs>
        <w:jc w:val="both"/>
        <w:rPr>
          <w:rFonts w:ascii="Arial" w:hAnsi="Arial" w:cs="Arial"/>
        </w:rPr>
      </w:pPr>
      <w:r w:rsidRPr="00940FD3">
        <w:rPr>
          <w:rFonts w:ascii="Arial" w:hAnsi="Arial" w:cs="Arial"/>
        </w:rPr>
        <w:t xml:space="preserve">Lorik Bërbatovci- </w:t>
      </w:r>
      <w:r w:rsidR="005214F0">
        <w:rPr>
          <w:rFonts w:ascii="Arial" w:hAnsi="Arial" w:cs="Arial"/>
        </w:rPr>
        <w:t>Centar za Socijalni Rad</w:t>
      </w:r>
      <w:r w:rsidR="00B7530A" w:rsidRPr="00940FD3">
        <w:rPr>
          <w:rFonts w:ascii="Arial" w:hAnsi="Arial" w:cs="Arial"/>
        </w:rPr>
        <w:t>,</w:t>
      </w:r>
      <w:r w:rsidR="005214F0">
        <w:rPr>
          <w:rFonts w:ascii="Arial" w:hAnsi="Arial" w:cs="Arial"/>
        </w:rPr>
        <w:t>Lipljan</w:t>
      </w:r>
    </w:p>
    <w:p w14:paraId="78D3DA6A" w14:textId="5BF556E5" w:rsidR="00617C27" w:rsidRPr="00940FD3" w:rsidRDefault="00617C27" w:rsidP="00617C27">
      <w:pPr>
        <w:pStyle w:val="ListParagraph"/>
        <w:numPr>
          <w:ilvl w:val="0"/>
          <w:numId w:val="45"/>
        </w:numPr>
        <w:tabs>
          <w:tab w:val="left" w:pos="1276"/>
        </w:tabs>
        <w:jc w:val="both"/>
        <w:rPr>
          <w:rFonts w:ascii="Arial" w:hAnsi="Arial" w:cs="Arial"/>
        </w:rPr>
      </w:pPr>
      <w:r w:rsidRPr="00940FD3">
        <w:rPr>
          <w:rFonts w:ascii="Arial" w:hAnsi="Arial" w:cs="Arial"/>
        </w:rPr>
        <w:t xml:space="preserve">Fjolla Ibrahimi-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p>
    <w:p w14:paraId="161246D1" w14:textId="77777777" w:rsidR="005214F0" w:rsidRDefault="00617C27" w:rsidP="003C4FA2">
      <w:pPr>
        <w:pStyle w:val="ListParagraph"/>
        <w:numPr>
          <w:ilvl w:val="0"/>
          <w:numId w:val="45"/>
        </w:numPr>
        <w:tabs>
          <w:tab w:val="left" w:pos="1276"/>
        </w:tabs>
        <w:jc w:val="both"/>
        <w:rPr>
          <w:rFonts w:ascii="Arial" w:hAnsi="Arial" w:cs="Arial"/>
        </w:rPr>
      </w:pPr>
      <w:r w:rsidRPr="005214F0">
        <w:rPr>
          <w:rFonts w:ascii="Arial" w:hAnsi="Arial" w:cs="Arial"/>
        </w:rPr>
        <w:t xml:space="preserve">Gjyljeta Reçica-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r w:rsidR="005214F0" w:rsidRPr="005214F0">
        <w:rPr>
          <w:rFonts w:ascii="Arial" w:hAnsi="Arial" w:cs="Arial"/>
        </w:rPr>
        <w:t xml:space="preserve"> </w:t>
      </w:r>
    </w:p>
    <w:p w14:paraId="59FA7005" w14:textId="65D53608" w:rsidR="00617C27" w:rsidRPr="005214F0" w:rsidRDefault="00617C27" w:rsidP="003C4FA2">
      <w:pPr>
        <w:pStyle w:val="ListParagraph"/>
        <w:numPr>
          <w:ilvl w:val="0"/>
          <w:numId w:val="45"/>
        </w:numPr>
        <w:tabs>
          <w:tab w:val="left" w:pos="1276"/>
        </w:tabs>
        <w:jc w:val="both"/>
        <w:rPr>
          <w:rFonts w:ascii="Arial" w:hAnsi="Arial" w:cs="Arial"/>
        </w:rPr>
      </w:pPr>
      <w:r w:rsidRPr="005214F0">
        <w:rPr>
          <w:rFonts w:ascii="Arial" w:hAnsi="Arial" w:cs="Arial"/>
        </w:rPr>
        <w:t xml:space="preserve">Zyrafete </w:t>
      </w:r>
      <w:r w:rsidR="00B7530A" w:rsidRPr="005214F0">
        <w:rPr>
          <w:rFonts w:ascii="Arial" w:hAnsi="Arial" w:cs="Arial"/>
        </w:rPr>
        <w:t xml:space="preserve">Mavriqi </w:t>
      </w:r>
      <w:r w:rsidRPr="005214F0">
        <w:rPr>
          <w:rFonts w:ascii="Arial" w:hAnsi="Arial" w:cs="Arial"/>
        </w:rPr>
        <w:t xml:space="preserve">Bytyqi-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p>
    <w:p w14:paraId="13DFBF33" w14:textId="2DEC4091" w:rsidR="00B7530A" w:rsidRPr="00940FD3" w:rsidRDefault="00B7530A" w:rsidP="00617C27">
      <w:pPr>
        <w:pStyle w:val="ListParagraph"/>
        <w:numPr>
          <w:ilvl w:val="0"/>
          <w:numId w:val="45"/>
        </w:numPr>
        <w:tabs>
          <w:tab w:val="left" w:pos="1276"/>
        </w:tabs>
        <w:jc w:val="both"/>
        <w:rPr>
          <w:rFonts w:ascii="Arial" w:hAnsi="Arial" w:cs="Arial"/>
        </w:rPr>
      </w:pPr>
      <w:r w:rsidRPr="00940FD3">
        <w:rPr>
          <w:rFonts w:ascii="Arial" w:hAnsi="Arial" w:cs="Arial"/>
        </w:rPr>
        <w:t xml:space="preserve">Luljeta Reqica-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p>
    <w:p w14:paraId="2F7EA424" w14:textId="77777777" w:rsidR="005214F0" w:rsidRDefault="00617C27" w:rsidP="002F105D">
      <w:pPr>
        <w:pStyle w:val="ListParagraph"/>
        <w:numPr>
          <w:ilvl w:val="0"/>
          <w:numId w:val="45"/>
        </w:numPr>
        <w:tabs>
          <w:tab w:val="left" w:pos="1276"/>
        </w:tabs>
        <w:jc w:val="both"/>
        <w:rPr>
          <w:rFonts w:ascii="Arial" w:hAnsi="Arial" w:cs="Arial"/>
        </w:rPr>
      </w:pPr>
      <w:r w:rsidRPr="005214F0">
        <w:rPr>
          <w:rFonts w:ascii="Arial" w:hAnsi="Arial" w:cs="Arial"/>
        </w:rPr>
        <w:t>Suzana Mehmeti</w:t>
      </w:r>
      <w:r w:rsidR="00B7530A" w:rsidRPr="005214F0">
        <w:rPr>
          <w:rFonts w:ascii="Arial" w:hAnsi="Arial" w:cs="Arial"/>
        </w:rPr>
        <w:t xml:space="preserve">-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r w:rsidR="005214F0" w:rsidRPr="005214F0">
        <w:rPr>
          <w:rFonts w:ascii="Arial" w:hAnsi="Arial" w:cs="Arial"/>
        </w:rPr>
        <w:t xml:space="preserve"> </w:t>
      </w:r>
    </w:p>
    <w:p w14:paraId="130912FB" w14:textId="77777777" w:rsidR="005214F0" w:rsidRDefault="00617C27" w:rsidP="004C060B">
      <w:pPr>
        <w:pStyle w:val="ListParagraph"/>
        <w:numPr>
          <w:ilvl w:val="0"/>
          <w:numId w:val="45"/>
        </w:numPr>
        <w:tabs>
          <w:tab w:val="left" w:pos="1276"/>
        </w:tabs>
        <w:jc w:val="both"/>
        <w:rPr>
          <w:rFonts w:ascii="Arial" w:hAnsi="Arial" w:cs="Arial"/>
        </w:rPr>
      </w:pPr>
      <w:r w:rsidRPr="005214F0">
        <w:rPr>
          <w:rFonts w:ascii="Arial" w:hAnsi="Arial" w:cs="Arial"/>
        </w:rPr>
        <w:t xml:space="preserve">Kimete Ratkoceri-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r w:rsidR="005214F0" w:rsidRPr="005214F0">
        <w:rPr>
          <w:rFonts w:ascii="Arial" w:hAnsi="Arial" w:cs="Arial"/>
        </w:rPr>
        <w:t xml:space="preserve"> </w:t>
      </w:r>
    </w:p>
    <w:p w14:paraId="13E0C16E" w14:textId="77777777" w:rsidR="005214F0" w:rsidRDefault="00617C27" w:rsidP="00CF7D9F">
      <w:pPr>
        <w:pStyle w:val="ListParagraph"/>
        <w:numPr>
          <w:ilvl w:val="0"/>
          <w:numId w:val="45"/>
        </w:numPr>
        <w:tabs>
          <w:tab w:val="left" w:pos="1276"/>
        </w:tabs>
        <w:jc w:val="both"/>
        <w:rPr>
          <w:rFonts w:ascii="Arial" w:hAnsi="Arial" w:cs="Arial"/>
        </w:rPr>
      </w:pPr>
      <w:r w:rsidRPr="005214F0">
        <w:rPr>
          <w:rFonts w:ascii="Arial" w:hAnsi="Arial" w:cs="Arial"/>
        </w:rPr>
        <w:t>Sevdija Syleviq</w:t>
      </w:r>
      <w:r w:rsidR="00B7530A" w:rsidRPr="005214F0">
        <w:rPr>
          <w:rFonts w:ascii="Arial" w:hAnsi="Arial" w:cs="Arial"/>
        </w:rPr>
        <w:t xml:space="preserve">-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r w:rsidR="005214F0" w:rsidRPr="005214F0">
        <w:rPr>
          <w:rFonts w:ascii="Arial" w:hAnsi="Arial" w:cs="Arial"/>
        </w:rPr>
        <w:t xml:space="preserve"> </w:t>
      </w:r>
    </w:p>
    <w:p w14:paraId="565155DE" w14:textId="77777777" w:rsidR="005214F0" w:rsidRDefault="00617C27" w:rsidP="00012189">
      <w:pPr>
        <w:pStyle w:val="ListParagraph"/>
        <w:numPr>
          <w:ilvl w:val="0"/>
          <w:numId w:val="45"/>
        </w:numPr>
        <w:tabs>
          <w:tab w:val="left" w:pos="1276"/>
        </w:tabs>
        <w:jc w:val="both"/>
        <w:rPr>
          <w:rFonts w:ascii="Arial" w:hAnsi="Arial" w:cs="Arial"/>
        </w:rPr>
      </w:pPr>
      <w:r w:rsidRPr="005214F0">
        <w:rPr>
          <w:rFonts w:ascii="Arial" w:hAnsi="Arial" w:cs="Arial"/>
        </w:rPr>
        <w:lastRenderedPageBreak/>
        <w:t>Hyrije Qer</w:t>
      </w:r>
      <w:r w:rsidR="00B7530A" w:rsidRPr="005214F0">
        <w:rPr>
          <w:rFonts w:ascii="Arial" w:hAnsi="Arial" w:cs="Arial"/>
        </w:rPr>
        <w:t>kin</w:t>
      </w:r>
      <w:r w:rsidRPr="005214F0">
        <w:rPr>
          <w:rFonts w:ascii="Arial" w:hAnsi="Arial" w:cs="Arial"/>
        </w:rPr>
        <w:t>i</w:t>
      </w:r>
      <w:r w:rsidR="00B7530A" w:rsidRPr="005214F0">
        <w:rPr>
          <w:rFonts w:ascii="Arial" w:hAnsi="Arial" w:cs="Arial"/>
        </w:rPr>
        <w:t xml:space="preserve">-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r w:rsidR="005214F0" w:rsidRPr="005214F0">
        <w:rPr>
          <w:rFonts w:ascii="Arial" w:hAnsi="Arial" w:cs="Arial"/>
        </w:rPr>
        <w:t xml:space="preserve"> </w:t>
      </w:r>
    </w:p>
    <w:p w14:paraId="7C01C3F3" w14:textId="77777777" w:rsidR="005214F0" w:rsidRDefault="00617C27" w:rsidP="0061278A">
      <w:pPr>
        <w:pStyle w:val="ListParagraph"/>
        <w:numPr>
          <w:ilvl w:val="0"/>
          <w:numId w:val="45"/>
        </w:numPr>
        <w:tabs>
          <w:tab w:val="left" w:pos="1276"/>
        </w:tabs>
        <w:jc w:val="both"/>
        <w:rPr>
          <w:rFonts w:ascii="Arial" w:hAnsi="Arial" w:cs="Arial"/>
        </w:rPr>
      </w:pPr>
      <w:r w:rsidRPr="005214F0">
        <w:rPr>
          <w:rFonts w:ascii="Arial" w:hAnsi="Arial" w:cs="Arial"/>
        </w:rPr>
        <w:t xml:space="preserve">Pranvera Shabani-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r w:rsidR="005214F0" w:rsidRPr="005214F0">
        <w:rPr>
          <w:rFonts w:ascii="Arial" w:hAnsi="Arial" w:cs="Arial"/>
        </w:rPr>
        <w:t xml:space="preserve"> </w:t>
      </w:r>
    </w:p>
    <w:p w14:paraId="3DE3C7D8" w14:textId="54B6F8F0" w:rsidR="00617C27" w:rsidRPr="005214F0" w:rsidRDefault="00617C27" w:rsidP="00282187">
      <w:pPr>
        <w:pStyle w:val="ListParagraph"/>
        <w:numPr>
          <w:ilvl w:val="0"/>
          <w:numId w:val="45"/>
        </w:numPr>
        <w:tabs>
          <w:tab w:val="left" w:pos="1276"/>
        </w:tabs>
        <w:jc w:val="both"/>
        <w:rPr>
          <w:rFonts w:ascii="Arial" w:hAnsi="Arial" w:cs="Arial"/>
        </w:rPr>
      </w:pPr>
      <w:r w:rsidRPr="005214F0">
        <w:rPr>
          <w:rFonts w:ascii="Arial" w:hAnsi="Arial" w:cs="Arial"/>
        </w:rPr>
        <w:t xml:space="preserve">Qefsere </w:t>
      </w:r>
      <w:r w:rsidR="00B7530A" w:rsidRPr="005214F0">
        <w:rPr>
          <w:rFonts w:ascii="Arial" w:hAnsi="Arial" w:cs="Arial"/>
        </w:rPr>
        <w:t xml:space="preserve">Sllamniku- </w:t>
      </w:r>
      <w:r w:rsidR="005214F0">
        <w:rPr>
          <w:rFonts w:ascii="Arial" w:hAnsi="Arial" w:cs="Arial"/>
        </w:rPr>
        <w:t>Centar za Socijalni Rad</w:t>
      </w:r>
      <w:r w:rsidR="005214F0" w:rsidRPr="00940FD3">
        <w:rPr>
          <w:rFonts w:ascii="Arial" w:hAnsi="Arial" w:cs="Arial"/>
        </w:rPr>
        <w:t>,</w:t>
      </w:r>
      <w:r w:rsidR="005214F0">
        <w:rPr>
          <w:rFonts w:ascii="Arial" w:hAnsi="Arial" w:cs="Arial"/>
        </w:rPr>
        <w:t>Lipljan</w:t>
      </w:r>
    </w:p>
    <w:p w14:paraId="5FE87CD3" w14:textId="3ECE9105" w:rsidR="00617C27" w:rsidRPr="00940FD3" w:rsidRDefault="008C6879" w:rsidP="00617C27">
      <w:pPr>
        <w:tabs>
          <w:tab w:val="left" w:pos="1276"/>
        </w:tabs>
        <w:spacing w:line="276" w:lineRule="auto"/>
        <w:jc w:val="both"/>
        <w:rPr>
          <w:rFonts w:ascii="Arial" w:hAnsi="Arial" w:cs="Arial"/>
          <w:b/>
          <w:bCs/>
        </w:rPr>
      </w:pPr>
      <w:r w:rsidRPr="008C6879">
        <w:rPr>
          <w:rFonts w:ascii="Arial" w:hAnsi="Arial" w:cs="Arial"/>
        </w:rPr>
        <w:t>Radna grupa za podršku</w:t>
      </w:r>
      <w:r w:rsidR="00617C27" w:rsidRPr="00940FD3">
        <w:rPr>
          <w:rFonts w:ascii="Arial" w:hAnsi="Arial" w:cs="Arial"/>
          <w:b/>
          <w:bCs/>
        </w:rPr>
        <w:t xml:space="preserve">: </w:t>
      </w:r>
    </w:p>
    <w:p w14:paraId="61EC9853" w14:textId="77777777" w:rsidR="00B7530A" w:rsidRPr="00940FD3" w:rsidRDefault="00B7530A" w:rsidP="00617C27">
      <w:pPr>
        <w:tabs>
          <w:tab w:val="left" w:pos="1276"/>
        </w:tabs>
        <w:spacing w:line="276" w:lineRule="auto"/>
        <w:jc w:val="both"/>
        <w:rPr>
          <w:rFonts w:ascii="Arial" w:hAnsi="Arial" w:cs="Arial"/>
        </w:rPr>
      </w:pPr>
    </w:p>
    <w:p w14:paraId="1FB92670" w14:textId="43F045D9" w:rsidR="00617C27" w:rsidRPr="00940FD3" w:rsidRDefault="00B7530A" w:rsidP="008C6879">
      <w:pPr>
        <w:pStyle w:val="ListParagraph"/>
        <w:numPr>
          <w:ilvl w:val="0"/>
          <w:numId w:val="46"/>
        </w:numPr>
        <w:tabs>
          <w:tab w:val="left" w:pos="1276"/>
        </w:tabs>
        <w:jc w:val="both"/>
        <w:rPr>
          <w:rFonts w:ascii="Arial" w:hAnsi="Arial" w:cs="Arial"/>
        </w:rPr>
      </w:pPr>
      <w:r w:rsidRPr="00940FD3">
        <w:rPr>
          <w:rFonts w:ascii="Arial" w:hAnsi="Arial" w:cs="Arial"/>
        </w:rPr>
        <w:t xml:space="preserve">Remzije Krasniqi- SOS </w:t>
      </w:r>
      <w:r w:rsidR="008C6879" w:rsidRPr="008C6879">
        <w:rPr>
          <w:rFonts w:ascii="Arial" w:hAnsi="Arial" w:cs="Arial"/>
        </w:rPr>
        <w:t>Dečja sela, Kosovo</w:t>
      </w:r>
    </w:p>
    <w:p w14:paraId="7EABA012" w14:textId="77777777" w:rsidR="008C6879" w:rsidRDefault="00B7530A" w:rsidP="008C6879">
      <w:pPr>
        <w:pStyle w:val="ListParagraph"/>
        <w:numPr>
          <w:ilvl w:val="0"/>
          <w:numId w:val="46"/>
        </w:numPr>
        <w:tabs>
          <w:tab w:val="left" w:pos="1276"/>
        </w:tabs>
        <w:jc w:val="both"/>
        <w:rPr>
          <w:rFonts w:ascii="Arial" w:hAnsi="Arial" w:cs="Arial"/>
        </w:rPr>
      </w:pPr>
      <w:r w:rsidRPr="008C6879">
        <w:rPr>
          <w:rFonts w:ascii="Arial" w:hAnsi="Arial" w:cs="Arial"/>
        </w:rPr>
        <w:t xml:space="preserve">Mjellma Luma- SOS </w:t>
      </w:r>
      <w:r w:rsidR="008C6879" w:rsidRPr="008C6879">
        <w:rPr>
          <w:rFonts w:ascii="Arial" w:hAnsi="Arial" w:cs="Arial"/>
        </w:rPr>
        <w:t xml:space="preserve">Dečja sela, Kosovo </w:t>
      </w:r>
    </w:p>
    <w:p w14:paraId="62946BF6" w14:textId="1BB0780D" w:rsidR="00B7530A" w:rsidRPr="008C6879" w:rsidRDefault="00B7530A" w:rsidP="008C6879">
      <w:pPr>
        <w:pStyle w:val="ListParagraph"/>
        <w:numPr>
          <w:ilvl w:val="0"/>
          <w:numId w:val="46"/>
        </w:numPr>
        <w:tabs>
          <w:tab w:val="left" w:pos="1276"/>
        </w:tabs>
        <w:jc w:val="both"/>
        <w:rPr>
          <w:rFonts w:ascii="Arial" w:hAnsi="Arial" w:cs="Arial"/>
        </w:rPr>
      </w:pPr>
      <w:r w:rsidRPr="008C6879">
        <w:rPr>
          <w:rFonts w:ascii="Arial" w:hAnsi="Arial" w:cs="Arial"/>
        </w:rPr>
        <w:t xml:space="preserve">Ariana Shala- SOS </w:t>
      </w:r>
      <w:r w:rsidR="008C6879" w:rsidRPr="008C6879">
        <w:rPr>
          <w:rFonts w:ascii="Arial" w:hAnsi="Arial" w:cs="Arial"/>
        </w:rPr>
        <w:t>Dečja sela, Kosovo</w:t>
      </w:r>
    </w:p>
    <w:p w14:paraId="4DF3F314" w14:textId="77777777" w:rsidR="008C6879" w:rsidRDefault="00B7530A" w:rsidP="008C6879">
      <w:pPr>
        <w:pStyle w:val="ListParagraph"/>
        <w:numPr>
          <w:ilvl w:val="0"/>
          <w:numId w:val="46"/>
        </w:numPr>
        <w:tabs>
          <w:tab w:val="left" w:pos="1276"/>
        </w:tabs>
        <w:jc w:val="both"/>
        <w:rPr>
          <w:rFonts w:ascii="Arial" w:hAnsi="Arial" w:cs="Arial"/>
        </w:rPr>
      </w:pPr>
      <w:r w:rsidRPr="008C6879">
        <w:rPr>
          <w:rFonts w:ascii="Arial" w:hAnsi="Arial" w:cs="Arial"/>
        </w:rPr>
        <w:t xml:space="preserve">Ora Bytyçi- SOS </w:t>
      </w:r>
      <w:r w:rsidR="008C6879" w:rsidRPr="008C6879">
        <w:rPr>
          <w:rFonts w:ascii="Arial" w:hAnsi="Arial" w:cs="Arial"/>
        </w:rPr>
        <w:t xml:space="preserve">Dečja sela, Kosovo </w:t>
      </w:r>
    </w:p>
    <w:p w14:paraId="510DB756" w14:textId="77777777" w:rsidR="008C6879" w:rsidRDefault="00B7530A" w:rsidP="008C6879">
      <w:pPr>
        <w:pStyle w:val="ListParagraph"/>
        <w:numPr>
          <w:ilvl w:val="0"/>
          <w:numId w:val="46"/>
        </w:numPr>
        <w:tabs>
          <w:tab w:val="left" w:pos="1276"/>
        </w:tabs>
        <w:jc w:val="both"/>
        <w:rPr>
          <w:rFonts w:ascii="Arial" w:hAnsi="Arial" w:cs="Arial"/>
        </w:rPr>
      </w:pPr>
      <w:r w:rsidRPr="008C6879">
        <w:rPr>
          <w:rFonts w:ascii="Arial" w:hAnsi="Arial" w:cs="Arial"/>
        </w:rPr>
        <w:t xml:space="preserve">Besnik Peci- SOS </w:t>
      </w:r>
      <w:r w:rsidR="008C6879" w:rsidRPr="008C6879">
        <w:rPr>
          <w:rFonts w:ascii="Arial" w:hAnsi="Arial" w:cs="Arial"/>
        </w:rPr>
        <w:t xml:space="preserve">Dečja sela, Kosovo </w:t>
      </w:r>
    </w:p>
    <w:p w14:paraId="0169AF51" w14:textId="77777777" w:rsidR="008C6879" w:rsidRDefault="00B7530A" w:rsidP="008C6879">
      <w:pPr>
        <w:pStyle w:val="ListParagraph"/>
        <w:numPr>
          <w:ilvl w:val="0"/>
          <w:numId w:val="46"/>
        </w:numPr>
        <w:tabs>
          <w:tab w:val="left" w:pos="1276"/>
        </w:tabs>
        <w:jc w:val="both"/>
        <w:rPr>
          <w:rFonts w:ascii="Arial" w:hAnsi="Arial" w:cs="Arial"/>
        </w:rPr>
      </w:pPr>
      <w:r w:rsidRPr="008C6879">
        <w:rPr>
          <w:rFonts w:ascii="Arial" w:hAnsi="Arial" w:cs="Arial"/>
        </w:rPr>
        <w:t xml:space="preserve">Nita Luzha- SOS </w:t>
      </w:r>
      <w:r w:rsidR="008C6879" w:rsidRPr="008C6879">
        <w:rPr>
          <w:rFonts w:ascii="Arial" w:hAnsi="Arial" w:cs="Arial"/>
        </w:rPr>
        <w:t xml:space="preserve">Dečja sela, Kosovo </w:t>
      </w:r>
    </w:p>
    <w:p w14:paraId="215E1317" w14:textId="135EFB8C" w:rsidR="0079152B" w:rsidRPr="008C6879" w:rsidRDefault="00B7530A" w:rsidP="008C6879">
      <w:pPr>
        <w:pStyle w:val="ListParagraph"/>
        <w:numPr>
          <w:ilvl w:val="0"/>
          <w:numId w:val="46"/>
        </w:numPr>
        <w:tabs>
          <w:tab w:val="left" w:pos="1276"/>
        </w:tabs>
        <w:jc w:val="both"/>
        <w:rPr>
          <w:rFonts w:ascii="Arial" w:hAnsi="Arial" w:cs="Arial"/>
        </w:rPr>
      </w:pPr>
      <w:r w:rsidRPr="008C6879">
        <w:rPr>
          <w:rFonts w:ascii="Arial" w:hAnsi="Arial" w:cs="Arial"/>
        </w:rPr>
        <w:t xml:space="preserve">Premtim Fazliu- </w:t>
      </w:r>
      <w:r w:rsidR="008C6879" w:rsidRPr="008C6879">
        <w:rPr>
          <w:rFonts w:ascii="Arial" w:hAnsi="Arial" w:cs="Arial"/>
        </w:rPr>
        <w:t xml:space="preserve">Konsultant u procesu izrade Opštinskog </w:t>
      </w:r>
      <w:r w:rsidR="008C6879">
        <w:rPr>
          <w:rFonts w:ascii="Arial" w:hAnsi="Arial" w:cs="Arial"/>
        </w:rPr>
        <w:t>A</w:t>
      </w:r>
      <w:r w:rsidR="008C6879" w:rsidRPr="008C6879">
        <w:rPr>
          <w:rFonts w:ascii="Arial" w:hAnsi="Arial" w:cs="Arial"/>
        </w:rPr>
        <w:t xml:space="preserve">kcionog </w:t>
      </w:r>
      <w:r w:rsidR="008C6879">
        <w:rPr>
          <w:rFonts w:ascii="Arial" w:hAnsi="Arial" w:cs="Arial"/>
        </w:rPr>
        <w:t>P</w:t>
      </w:r>
      <w:r w:rsidR="008C6879" w:rsidRPr="008C6879">
        <w:rPr>
          <w:rFonts w:ascii="Arial" w:hAnsi="Arial" w:cs="Arial"/>
        </w:rPr>
        <w:t xml:space="preserve">lana za porodično </w:t>
      </w:r>
      <w:r w:rsidR="008C6879">
        <w:rPr>
          <w:rFonts w:ascii="Arial" w:hAnsi="Arial" w:cs="Arial"/>
        </w:rPr>
        <w:t xml:space="preserve">sklonište </w:t>
      </w:r>
      <w:r w:rsidR="008C6879" w:rsidRPr="008C6879">
        <w:rPr>
          <w:rFonts w:ascii="Arial" w:hAnsi="Arial" w:cs="Arial"/>
        </w:rPr>
        <w:t xml:space="preserve"> za </w:t>
      </w:r>
      <w:r w:rsidR="008C6879">
        <w:rPr>
          <w:rFonts w:ascii="Arial" w:hAnsi="Arial" w:cs="Arial"/>
        </w:rPr>
        <w:t>O</w:t>
      </w:r>
      <w:r w:rsidR="008C6879" w:rsidRPr="008C6879">
        <w:rPr>
          <w:rFonts w:ascii="Arial" w:hAnsi="Arial" w:cs="Arial"/>
        </w:rPr>
        <w:t>pštinu Lipljan</w:t>
      </w:r>
    </w:p>
    <w:p w14:paraId="1A0FB058" w14:textId="77777777" w:rsidR="0079152B" w:rsidRDefault="0079152B" w:rsidP="0079152B">
      <w:pPr>
        <w:tabs>
          <w:tab w:val="left" w:pos="1276"/>
        </w:tabs>
        <w:jc w:val="both"/>
        <w:rPr>
          <w:rFonts w:ascii="Arial" w:hAnsi="Arial" w:cs="Arial"/>
        </w:rPr>
      </w:pPr>
    </w:p>
    <w:p w14:paraId="270287E1" w14:textId="77777777" w:rsidR="0079152B" w:rsidRPr="002D3142" w:rsidRDefault="0079152B" w:rsidP="0079152B">
      <w:pPr>
        <w:tabs>
          <w:tab w:val="left" w:pos="1276"/>
        </w:tabs>
        <w:jc w:val="both"/>
        <w:rPr>
          <w:rFonts w:ascii="Arial" w:hAnsi="Arial" w:cs="Arial"/>
          <w:b/>
          <w:bCs/>
          <w:i/>
          <w:iCs/>
        </w:rPr>
      </w:pPr>
    </w:p>
    <w:p w14:paraId="1B437690" w14:textId="2CDE53E5" w:rsidR="0079152B" w:rsidRPr="002D3142" w:rsidRDefault="002D3142" w:rsidP="0079152B">
      <w:pPr>
        <w:tabs>
          <w:tab w:val="left" w:pos="1276"/>
        </w:tabs>
        <w:jc w:val="both"/>
        <w:rPr>
          <w:rFonts w:ascii="Arial" w:hAnsi="Arial" w:cs="Arial"/>
          <w:b/>
          <w:bCs/>
          <w:i/>
          <w:iCs/>
        </w:rPr>
      </w:pPr>
      <w:r w:rsidRPr="002D3142">
        <w:rPr>
          <w:rFonts w:ascii="Arial" w:hAnsi="Arial" w:cs="Arial"/>
          <w:b/>
          <w:bCs/>
          <w:i/>
          <w:iCs/>
        </w:rPr>
        <w:t>*</w:t>
      </w:r>
      <w:r w:rsidR="008C6879" w:rsidRPr="008C6879">
        <w:t xml:space="preserve"> </w:t>
      </w:r>
      <w:r w:rsidR="008C6879" w:rsidRPr="008C6879">
        <w:rPr>
          <w:rFonts w:ascii="Arial" w:hAnsi="Arial" w:cs="Arial"/>
          <w:b/>
          <w:bCs/>
          <w:i/>
          <w:iCs/>
        </w:rPr>
        <w:t xml:space="preserve">Ovaj plan je izrađen uz stručnu i tehničku podršku SOS Dečijih </w:t>
      </w:r>
      <w:r w:rsidR="008C6879">
        <w:rPr>
          <w:rFonts w:ascii="Arial" w:hAnsi="Arial" w:cs="Arial"/>
          <w:b/>
          <w:bCs/>
          <w:i/>
          <w:iCs/>
        </w:rPr>
        <w:t>S</w:t>
      </w:r>
      <w:r w:rsidR="008C6879" w:rsidRPr="008C6879">
        <w:rPr>
          <w:rFonts w:ascii="Arial" w:hAnsi="Arial" w:cs="Arial"/>
          <w:b/>
          <w:bCs/>
          <w:i/>
          <w:iCs/>
        </w:rPr>
        <w:t>ela, Kosovo.</w:t>
      </w:r>
    </w:p>
    <w:p w14:paraId="0EF32007" w14:textId="77777777" w:rsidR="00B7530A" w:rsidRPr="00940FD3" w:rsidRDefault="00B7530A" w:rsidP="00B7530A">
      <w:pPr>
        <w:pStyle w:val="ListParagraph"/>
        <w:tabs>
          <w:tab w:val="left" w:pos="1276"/>
        </w:tabs>
        <w:jc w:val="both"/>
        <w:rPr>
          <w:rFonts w:ascii="Arial" w:hAnsi="Arial" w:cs="Arial"/>
        </w:rPr>
      </w:pPr>
    </w:p>
    <w:p w14:paraId="49B1F284" w14:textId="77777777" w:rsidR="00617C27" w:rsidRPr="00940FD3" w:rsidRDefault="00617C27" w:rsidP="00617C27">
      <w:pPr>
        <w:tabs>
          <w:tab w:val="left" w:pos="1276"/>
        </w:tabs>
        <w:spacing w:line="276" w:lineRule="auto"/>
        <w:jc w:val="both"/>
        <w:rPr>
          <w:rFonts w:ascii="Arial" w:hAnsi="Arial" w:cs="Arial"/>
        </w:rPr>
      </w:pPr>
    </w:p>
    <w:p w14:paraId="3E3F21FD" w14:textId="77777777" w:rsidR="00617C27" w:rsidRPr="00940FD3" w:rsidRDefault="00617C27" w:rsidP="00617C27">
      <w:pPr>
        <w:tabs>
          <w:tab w:val="left" w:pos="1276"/>
        </w:tabs>
        <w:spacing w:line="276" w:lineRule="auto"/>
        <w:jc w:val="both"/>
        <w:rPr>
          <w:rFonts w:ascii="Arial" w:hAnsi="Arial" w:cs="Arial"/>
        </w:rPr>
      </w:pPr>
    </w:p>
    <w:p w14:paraId="1E15E776" w14:textId="77777777" w:rsidR="00617C27" w:rsidRPr="00940FD3" w:rsidRDefault="00617C27" w:rsidP="00617C27">
      <w:pPr>
        <w:tabs>
          <w:tab w:val="left" w:pos="1276"/>
        </w:tabs>
        <w:spacing w:line="276" w:lineRule="auto"/>
        <w:jc w:val="both"/>
        <w:rPr>
          <w:rFonts w:ascii="Arial" w:hAnsi="Arial" w:cs="Arial"/>
        </w:rPr>
      </w:pPr>
    </w:p>
    <w:p w14:paraId="0690BD83" w14:textId="77777777" w:rsidR="00617C27" w:rsidRPr="00940FD3" w:rsidRDefault="00617C27" w:rsidP="00BF6DBB">
      <w:pPr>
        <w:tabs>
          <w:tab w:val="left" w:pos="1276"/>
        </w:tabs>
        <w:spacing w:line="276" w:lineRule="auto"/>
        <w:jc w:val="both"/>
        <w:rPr>
          <w:rFonts w:ascii="Arial" w:hAnsi="Arial" w:cs="Arial"/>
        </w:rPr>
      </w:pPr>
    </w:p>
    <w:sectPr w:rsidR="00617C27" w:rsidRPr="00940FD3" w:rsidSect="00810EF4">
      <w:pgSz w:w="16834" w:h="11909" w:orient="landscape" w:code="9"/>
      <w:pgMar w:top="1418" w:right="1077" w:bottom="1418"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5160A" w14:textId="77777777" w:rsidR="00190803" w:rsidRDefault="00190803">
      <w:r>
        <w:separator/>
      </w:r>
    </w:p>
  </w:endnote>
  <w:endnote w:type="continuationSeparator" w:id="0">
    <w:p w14:paraId="6F153589" w14:textId="77777777" w:rsidR="00190803" w:rsidRDefault="0019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B001" w14:textId="30D19199" w:rsidR="0073742F" w:rsidRDefault="0073742F" w:rsidP="00B32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25E9E9" w14:textId="77777777" w:rsidR="0073742F" w:rsidRDefault="0073742F" w:rsidP="007A76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CAE3" w14:textId="269CEE74" w:rsidR="0073742F" w:rsidRDefault="0073742F" w:rsidP="00B32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F08">
      <w:rPr>
        <w:rStyle w:val="PageNumber"/>
        <w:noProof/>
      </w:rPr>
      <w:t>19</w:t>
    </w:r>
    <w:r>
      <w:rPr>
        <w:rStyle w:val="PageNumber"/>
      </w:rPr>
      <w:fldChar w:fldCharType="end"/>
    </w:r>
  </w:p>
  <w:p w14:paraId="6D653BA8" w14:textId="77777777" w:rsidR="0073742F" w:rsidRDefault="0073742F" w:rsidP="007A76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8855" w14:textId="77777777" w:rsidR="00190803" w:rsidRDefault="00190803">
      <w:r>
        <w:separator/>
      </w:r>
    </w:p>
  </w:footnote>
  <w:footnote w:type="continuationSeparator" w:id="0">
    <w:p w14:paraId="467F670A" w14:textId="77777777" w:rsidR="00190803" w:rsidRDefault="0019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20A"/>
    <w:multiLevelType w:val="hybridMultilevel"/>
    <w:tmpl w:val="D4D68BC2"/>
    <w:lvl w:ilvl="0" w:tplc="90BCECDC">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4B00DF9"/>
    <w:multiLevelType w:val="multilevel"/>
    <w:tmpl w:val="5F14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12ECF"/>
    <w:multiLevelType w:val="hybridMultilevel"/>
    <w:tmpl w:val="136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F0E9F"/>
    <w:multiLevelType w:val="hybridMultilevel"/>
    <w:tmpl w:val="D1F6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5027"/>
    <w:multiLevelType w:val="hybridMultilevel"/>
    <w:tmpl w:val="FFFA9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D3DE9"/>
    <w:multiLevelType w:val="hybridMultilevel"/>
    <w:tmpl w:val="7A48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55E47"/>
    <w:multiLevelType w:val="hybridMultilevel"/>
    <w:tmpl w:val="EC0A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666B"/>
    <w:multiLevelType w:val="hybridMultilevel"/>
    <w:tmpl w:val="A1E2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D071A"/>
    <w:multiLevelType w:val="hybridMultilevel"/>
    <w:tmpl w:val="5FA26150"/>
    <w:lvl w:ilvl="0" w:tplc="90BCECDC">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1C1D2B33"/>
    <w:multiLevelType w:val="hybridMultilevel"/>
    <w:tmpl w:val="F46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5344"/>
    <w:multiLevelType w:val="hybridMultilevel"/>
    <w:tmpl w:val="4DFA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D5293"/>
    <w:multiLevelType w:val="hybridMultilevel"/>
    <w:tmpl w:val="383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C7BCB"/>
    <w:multiLevelType w:val="multilevel"/>
    <w:tmpl w:val="CBB45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7737C2"/>
    <w:multiLevelType w:val="hybridMultilevel"/>
    <w:tmpl w:val="5D88B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D7326"/>
    <w:multiLevelType w:val="hybridMultilevel"/>
    <w:tmpl w:val="941A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36064"/>
    <w:multiLevelType w:val="hybridMultilevel"/>
    <w:tmpl w:val="39C49C76"/>
    <w:lvl w:ilvl="0" w:tplc="90BCECDC">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6" w15:restartNumberingAfterBreak="0">
    <w:nsid w:val="28783453"/>
    <w:multiLevelType w:val="multilevel"/>
    <w:tmpl w:val="1D2220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7" w15:restartNumberingAfterBreak="0">
    <w:nsid w:val="2890508D"/>
    <w:multiLevelType w:val="hybridMultilevel"/>
    <w:tmpl w:val="E5BCFF74"/>
    <w:lvl w:ilvl="0" w:tplc="90BCECDC">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2CBB2B54"/>
    <w:multiLevelType w:val="hybridMultilevel"/>
    <w:tmpl w:val="4D62F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B18CE"/>
    <w:multiLevelType w:val="hybridMultilevel"/>
    <w:tmpl w:val="289A2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5030A"/>
    <w:multiLevelType w:val="multilevel"/>
    <w:tmpl w:val="1DFEFED6"/>
    <w:lvl w:ilvl="0">
      <w:start w:val="1"/>
      <w:numFmt w:val="decimal"/>
      <w:lvlText w:val="%1."/>
      <w:lvlJc w:val="left"/>
      <w:pPr>
        <w:ind w:left="720" w:hanging="360"/>
      </w:pPr>
      <w:rPr>
        <w:rFonts w:ascii="Times New Roman" w:eastAsia="MS Mincho" w:hAnsi="Times New Roman" w:cs="Times New Roman"/>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1" w15:restartNumberingAfterBreak="0">
    <w:nsid w:val="3D355155"/>
    <w:multiLevelType w:val="multilevel"/>
    <w:tmpl w:val="3EF21A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525C34"/>
    <w:multiLevelType w:val="hybridMultilevel"/>
    <w:tmpl w:val="ED94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65038"/>
    <w:multiLevelType w:val="hybridMultilevel"/>
    <w:tmpl w:val="71DC7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C1994"/>
    <w:multiLevelType w:val="hybridMultilevel"/>
    <w:tmpl w:val="423E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461EC8"/>
    <w:multiLevelType w:val="hybridMultilevel"/>
    <w:tmpl w:val="3FAC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A549D"/>
    <w:multiLevelType w:val="hybridMultilevel"/>
    <w:tmpl w:val="9466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80811"/>
    <w:multiLevelType w:val="hybridMultilevel"/>
    <w:tmpl w:val="4AF4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170C0"/>
    <w:multiLevelType w:val="hybridMultilevel"/>
    <w:tmpl w:val="78C6BC56"/>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56497A48"/>
    <w:multiLevelType w:val="hybridMultilevel"/>
    <w:tmpl w:val="F2FC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5599C"/>
    <w:multiLevelType w:val="hybridMultilevel"/>
    <w:tmpl w:val="F93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F0B3E"/>
    <w:multiLevelType w:val="hybridMultilevel"/>
    <w:tmpl w:val="037CF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C3A90"/>
    <w:multiLevelType w:val="hybridMultilevel"/>
    <w:tmpl w:val="3E1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32518"/>
    <w:multiLevelType w:val="multilevel"/>
    <w:tmpl w:val="1DFEFED6"/>
    <w:lvl w:ilvl="0">
      <w:start w:val="1"/>
      <w:numFmt w:val="decimal"/>
      <w:lvlText w:val="%1."/>
      <w:lvlJc w:val="left"/>
      <w:pPr>
        <w:ind w:left="720" w:hanging="360"/>
      </w:pPr>
      <w:rPr>
        <w:rFonts w:ascii="Times New Roman" w:eastAsia="MS Mincho" w:hAnsi="Times New Roman" w:cs="Times New Roman"/>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4" w15:restartNumberingAfterBreak="0">
    <w:nsid w:val="669E0107"/>
    <w:multiLevelType w:val="hybridMultilevel"/>
    <w:tmpl w:val="42BCA6C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68A6660A"/>
    <w:multiLevelType w:val="hybridMultilevel"/>
    <w:tmpl w:val="819EF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F5C1B"/>
    <w:multiLevelType w:val="hybridMultilevel"/>
    <w:tmpl w:val="9B42AA9C"/>
    <w:lvl w:ilvl="0" w:tplc="B4861D6C">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E1B587E"/>
    <w:multiLevelType w:val="hybridMultilevel"/>
    <w:tmpl w:val="7552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E17FB9"/>
    <w:multiLevelType w:val="hybridMultilevel"/>
    <w:tmpl w:val="99D2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D26A5"/>
    <w:multiLevelType w:val="hybridMultilevel"/>
    <w:tmpl w:val="F7E49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F2F4B"/>
    <w:multiLevelType w:val="hybridMultilevel"/>
    <w:tmpl w:val="30EE7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F2C00"/>
    <w:multiLevelType w:val="hybridMultilevel"/>
    <w:tmpl w:val="76E2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D5333"/>
    <w:multiLevelType w:val="hybridMultilevel"/>
    <w:tmpl w:val="42FC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83F66"/>
    <w:multiLevelType w:val="multilevel"/>
    <w:tmpl w:val="3EF21A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3D4F3E"/>
    <w:multiLevelType w:val="hybridMultilevel"/>
    <w:tmpl w:val="A96AEE5A"/>
    <w:lvl w:ilvl="0" w:tplc="90BCECDC">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5" w15:restartNumberingAfterBreak="0">
    <w:nsid w:val="7E9325EF"/>
    <w:multiLevelType w:val="hybridMultilevel"/>
    <w:tmpl w:val="E014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8"/>
  </w:num>
  <w:num w:numId="3">
    <w:abstractNumId w:val="36"/>
  </w:num>
  <w:num w:numId="4">
    <w:abstractNumId w:val="42"/>
  </w:num>
  <w:num w:numId="5">
    <w:abstractNumId w:val="9"/>
  </w:num>
  <w:num w:numId="6">
    <w:abstractNumId w:val="7"/>
  </w:num>
  <w:num w:numId="7">
    <w:abstractNumId w:val="27"/>
  </w:num>
  <w:num w:numId="8">
    <w:abstractNumId w:val="2"/>
  </w:num>
  <w:num w:numId="9">
    <w:abstractNumId w:val="11"/>
  </w:num>
  <w:num w:numId="10">
    <w:abstractNumId w:val="15"/>
  </w:num>
  <w:num w:numId="11">
    <w:abstractNumId w:val="33"/>
  </w:num>
  <w:num w:numId="12">
    <w:abstractNumId w:val="8"/>
  </w:num>
  <w:num w:numId="13">
    <w:abstractNumId w:val="0"/>
  </w:num>
  <w:num w:numId="14">
    <w:abstractNumId w:val="44"/>
  </w:num>
  <w:num w:numId="15">
    <w:abstractNumId w:val="17"/>
  </w:num>
  <w:num w:numId="16">
    <w:abstractNumId w:val="43"/>
  </w:num>
  <w:num w:numId="17">
    <w:abstractNumId w:val="12"/>
  </w:num>
  <w:num w:numId="18">
    <w:abstractNumId w:val="21"/>
  </w:num>
  <w:num w:numId="19">
    <w:abstractNumId w:val="16"/>
  </w:num>
  <w:num w:numId="20">
    <w:abstractNumId w:val="22"/>
  </w:num>
  <w:num w:numId="21">
    <w:abstractNumId w:val="25"/>
  </w:num>
  <w:num w:numId="22">
    <w:abstractNumId w:val="23"/>
  </w:num>
  <w:num w:numId="23">
    <w:abstractNumId w:val="29"/>
  </w:num>
  <w:num w:numId="24">
    <w:abstractNumId w:val="45"/>
  </w:num>
  <w:num w:numId="25">
    <w:abstractNumId w:val="38"/>
  </w:num>
  <w:num w:numId="26">
    <w:abstractNumId w:val="26"/>
  </w:num>
  <w:num w:numId="27">
    <w:abstractNumId w:val="5"/>
  </w:num>
  <w:num w:numId="28">
    <w:abstractNumId w:val="13"/>
  </w:num>
  <w:num w:numId="29">
    <w:abstractNumId w:val="31"/>
  </w:num>
  <w:num w:numId="30">
    <w:abstractNumId w:val="10"/>
  </w:num>
  <w:num w:numId="31">
    <w:abstractNumId w:val="14"/>
  </w:num>
  <w:num w:numId="32">
    <w:abstractNumId w:val="4"/>
  </w:num>
  <w:num w:numId="33">
    <w:abstractNumId w:val="37"/>
  </w:num>
  <w:num w:numId="34">
    <w:abstractNumId w:val="18"/>
  </w:num>
  <w:num w:numId="35">
    <w:abstractNumId w:val="24"/>
  </w:num>
  <w:num w:numId="36">
    <w:abstractNumId w:val="3"/>
  </w:num>
  <w:num w:numId="37">
    <w:abstractNumId w:val="32"/>
  </w:num>
  <w:num w:numId="38">
    <w:abstractNumId w:val="19"/>
  </w:num>
  <w:num w:numId="39">
    <w:abstractNumId w:val="35"/>
  </w:num>
  <w:num w:numId="40">
    <w:abstractNumId w:val="30"/>
  </w:num>
  <w:num w:numId="41">
    <w:abstractNumId w:val="6"/>
  </w:num>
  <w:num w:numId="42">
    <w:abstractNumId w:val="20"/>
  </w:num>
  <w:num w:numId="43">
    <w:abstractNumId w:val="39"/>
  </w:num>
  <w:num w:numId="44">
    <w:abstractNumId w:val="1"/>
  </w:num>
  <w:num w:numId="45">
    <w:abstractNumId w:val="40"/>
  </w:num>
  <w:num w:numId="46">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0E"/>
    <w:rsid w:val="00001D9C"/>
    <w:rsid w:val="000029C8"/>
    <w:rsid w:val="0000720C"/>
    <w:rsid w:val="0001084C"/>
    <w:rsid w:val="000137FD"/>
    <w:rsid w:val="00015062"/>
    <w:rsid w:val="00016BC4"/>
    <w:rsid w:val="00016F2D"/>
    <w:rsid w:val="000179E9"/>
    <w:rsid w:val="0002023E"/>
    <w:rsid w:val="00023352"/>
    <w:rsid w:val="00026A49"/>
    <w:rsid w:val="00032947"/>
    <w:rsid w:val="000330DF"/>
    <w:rsid w:val="00037075"/>
    <w:rsid w:val="0003711D"/>
    <w:rsid w:val="0004370F"/>
    <w:rsid w:val="00043B9A"/>
    <w:rsid w:val="000441A8"/>
    <w:rsid w:val="00046B4D"/>
    <w:rsid w:val="00046CA6"/>
    <w:rsid w:val="000544A7"/>
    <w:rsid w:val="00056D84"/>
    <w:rsid w:val="0006100B"/>
    <w:rsid w:val="00061042"/>
    <w:rsid w:val="00062952"/>
    <w:rsid w:val="00063EB1"/>
    <w:rsid w:val="00064074"/>
    <w:rsid w:val="00067C5B"/>
    <w:rsid w:val="00073A60"/>
    <w:rsid w:val="00074D80"/>
    <w:rsid w:val="000760F3"/>
    <w:rsid w:val="00080B31"/>
    <w:rsid w:val="00080E75"/>
    <w:rsid w:val="00081338"/>
    <w:rsid w:val="00081FD5"/>
    <w:rsid w:val="0008286F"/>
    <w:rsid w:val="000841D8"/>
    <w:rsid w:val="00092529"/>
    <w:rsid w:val="00096AE4"/>
    <w:rsid w:val="00096EEB"/>
    <w:rsid w:val="000979BA"/>
    <w:rsid w:val="000A137A"/>
    <w:rsid w:val="000A18EE"/>
    <w:rsid w:val="000A22DF"/>
    <w:rsid w:val="000A2B72"/>
    <w:rsid w:val="000A5B5E"/>
    <w:rsid w:val="000B08C4"/>
    <w:rsid w:val="000B76AB"/>
    <w:rsid w:val="000C0E02"/>
    <w:rsid w:val="000C1DF8"/>
    <w:rsid w:val="000D0F9C"/>
    <w:rsid w:val="000D47E4"/>
    <w:rsid w:val="000D659F"/>
    <w:rsid w:val="000D7D13"/>
    <w:rsid w:val="000E1E2E"/>
    <w:rsid w:val="000E57AF"/>
    <w:rsid w:val="000F10ED"/>
    <w:rsid w:val="000F1832"/>
    <w:rsid w:val="000F2CB1"/>
    <w:rsid w:val="000F478C"/>
    <w:rsid w:val="000F7467"/>
    <w:rsid w:val="001033DB"/>
    <w:rsid w:val="001037C0"/>
    <w:rsid w:val="00104787"/>
    <w:rsid w:val="00105F5B"/>
    <w:rsid w:val="00107998"/>
    <w:rsid w:val="0011027C"/>
    <w:rsid w:val="001124BE"/>
    <w:rsid w:val="00112CE7"/>
    <w:rsid w:val="00113B04"/>
    <w:rsid w:val="00116548"/>
    <w:rsid w:val="00117BCF"/>
    <w:rsid w:val="0012117D"/>
    <w:rsid w:val="0012149B"/>
    <w:rsid w:val="001234E8"/>
    <w:rsid w:val="00123C0C"/>
    <w:rsid w:val="0012414C"/>
    <w:rsid w:val="0012464F"/>
    <w:rsid w:val="001248DE"/>
    <w:rsid w:val="00133D2D"/>
    <w:rsid w:val="00133E07"/>
    <w:rsid w:val="001356D3"/>
    <w:rsid w:val="00135F33"/>
    <w:rsid w:val="00140A18"/>
    <w:rsid w:val="00141B14"/>
    <w:rsid w:val="0014323C"/>
    <w:rsid w:val="00144145"/>
    <w:rsid w:val="00144A30"/>
    <w:rsid w:val="0014500D"/>
    <w:rsid w:val="0014630A"/>
    <w:rsid w:val="001518F8"/>
    <w:rsid w:val="001539E2"/>
    <w:rsid w:val="00154154"/>
    <w:rsid w:val="00154D86"/>
    <w:rsid w:val="00155B0D"/>
    <w:rsid w:val="00160723"/>
    <w:rsid w:val="00161DA2"/>
    <w:rsid w:val="00166820"/>
    <w:rsid w:val="00167CA9"/>
    <w:rsid w:val="00170736"/>
    <w:rsid w:val="001743C5"/>
    <w:rsid w:val="00174F01"/>
    <w:rsid w:val="00177671"/>
    <w:rsid w:val="0018135A"/>
    <w:rsid w:val="00181B8E"/>
    <w:rsid w:val="00183F7D"/>
    <w:rsid w:val="00184B30"/>
    <w:rsid w:val="00186B1A"/>
    <w:rsid w:val="00187181"/>
    <w:rsid w:val="00190803"/>
    <w:rsid w:val="001909D2"/>
    <w:rsid w:val="00192330"/>
    <w:rsid w:val="0019257D"/>
    <w:rsid w:val="00194B83"/>
    <w:rsid w:val="00194F75"/>
    <w:rsid w:val="00196C29"/>
    <w:rsid w:val="001A195F"/>
    <w:rsid w:val="001A1C20"/>
    <w:rsid w:val="001A5E5F"/>
    <w:rsid w:val="001A7ED4"/>
    <w:rsid w:val="001B1AE3"/>
    <w:rsid w:val="001B7A66"/>
    <w:rsid w:val="001C1035"/>
    <w:rsid w:val="001C43BD"/>
    <w:rsid w:val="001C6705"/>
    <w:rsid w:val="001D10C8"/>
    <w:rsid w:val="001D7EAD"/>
    <w:rsid w:val="001E5303"/>
    <w:rsid w:val="001E547B"/>
    <w:rsid w:val="001E5A5B"/>
    <w:rsid w:val="001E6B17"/>
    <w:rsid w:val="001E6EC8"/>
    <w:rsid w:val="001F1CB8"/>
    <w:rsid w:val="001F1EC3"/>
    <w:rsid w:val="001F2702"/>
    <w:rsid w:val="001F3BAF"/>
    <w:rsid w:val="00201A6C"/>
    <w:rsid w:val="00201AEA"/>
    <w:rsid w:val="0020602C"/>
    <w:rsid w:val="0020658D"/>
    <w:rsid w:val="0021750F"/>
    <w:rsid w:val="002175D9"/>
    <w:rsid w:val="00217C54"/>
    <w:rsid w:val="002209A6"/>
    <w:rsid w:val="00220CF6"/>
    <w:rsid w:val="0022459E"/>
    <w:rsid w:val="002267B2"/>
    <w:rsid w:val="00233C60"/>
    <w:rsid w:val="002367C2"/>
    <w:rsid w:val="00240D43"/>
    <w:rsid w:val="0024104F"/>
    <w:rsid w:val="0024361E"/>
    <w:rsid w:val="002459D9"/>
    <w:rsid w:val="0025193C"/>
    <w:rsid w:val="00253FAA"/>
    <w:rsid w:val="00254B86"/>
    <w:rsid w:val="00256146"/>
    <w:rsid w:val="00256DB2"/>
    <w:rsid w:val="002576CE"/>
    <w:rsid w:val="00260CB2"/>
    <w:rsid w:val="002631A9"/>
    <w:rsid w:val="00263363"/>
    <w:rsid w:val="00263574"/>
    <w:rsid w:val="00264FA7"/>
    <w:rsid w:val="002651FE"/>
    <w:rsid w:val="00267190"/>
    <w:rsid w:val="00267246"/>
    <w:rsid w:val="002706B8"/>
    <w:rsid w:val="00276468"/>
    <w:rsid w:val="002771A5"/>
    <w:rsid w:val="00283F80"/>
    <w:rsid w:val="00285169"/>
    <w:rsid w:val="00286172"/>
    <w:rsid w:val="00286A91"/>
    <w:rsid w:val="00286AFA"/>
    <w:rsid w:val="00290896"/>
    <w:rsid w:val="00294FF2"/>
    <w:rsid w:val="002952DF"/>
    <w:rsid w:val="00297F74"/>
    <w:rsid w:val="002A08A3"/>
    <w:rsid w:val="002A0EAD"/>
    <w:rsid w:val="002A122B"/>
    <w:rsid w:val="002A4D36"/>
    <w:rsid w:val="002A5D99"/>
    <w:rsid w:val="002A614F"/>
    <w:rsid w:val="002A6DE7"/>
    <w:rsid w:val="002B0F85"/>
    <w:rsid w:val="002B2D03"/>
    <w:rsid w:val="002B2F42"/>
    <w:rsid w:val="002B51BE"/>
    <w:rsid w:val="002B5FA9"/>
    <w:rsid w:val="002B6FDC"/>
    <w:rsid w:val="002C346D"/>
    <w:rsid w:val="002C3993"/>
    <w:rsid w:val="002C5529"/>
    <w:rsid w:val="002C67C8"/>
    <w:rsid w:val="002C6B46"/>
    <w:rsid w:val="002C77B6"/>
    <w:rsid w:val="002D00C5"/>
    <w:rsid w:val="002D3142"/>
    <w:rsid w:val="002D479F"/>
    <w:rsid w:val="002D53CF"/>
    <w:rsid w:val="002D791D"/>
    <w:rsid w:val="002E03B9"/>
    <w:rsid w:val="002E0EA5"/>
    <w:rsid w:val="002E5529"/>
    <w:rsid w:val="002E6333"/>
    <w:rsid w:val="002F0CB4"/>
    <w:rsid w:val="002F2937"/>
    <w:rsid w:val="002F4A97"/>
    <w:rsid w:val="002F6FF4"/>
    <w:rsid w:val="002F77D9"/>
    <w:rsid w:val="002F788C"/>
    <w:rsid w:val="003006B0"/>
    <w:rsid w:val="00300A33"/>
    <w:rsid w:val="00301BA1"/>
    <w:rsid w:val="00301CDF"/>
    <w:rsid w:val="00301D99"/>
    <w:rsid w:val="00304B17"/>
    <w:rsid w:val="00305111"/>
    <w:rsid w:val="0030621D"/>
    <w:rsid w:val="00307A74"/>
    <w:rsid w:val="003115FF"/>
    <w:rsid w:val="00314FF4"/>
    <w:rsid w:val="0031560A"/>
    <w:rsid w:val="00316732"/>
    <w:rsid w:val="00316A80"/>
    <w:rsid w:val="00316FDF"/>
    <w:rsid w:val="003173CE"/>
    <w:rsid w:val="003225EF"/>
    <w:rsid w:val="00322D96"/>
    <w:rsid w:val="003242A5"/>
    <w:rsid w:val="00324D2B"/>
    <w:rsid w:val="003304A9"/>
    <w:rsid w:val="00331091"/>
    <w:rsid w:val="0033243B"/>
    <w:rsid w:val="00332F31"/>
    <w:rsid w:val="00332F63"/>
    <w:rsid w:val="00333CC3"/>
    <w:rsid w:val="0033747D"/>
    <w:rsid w:val="00342F6A"/>
    <w:rsid w:val="003457F0"/>
    <w:rsid w:val="00351D0C"/>
    <w:rsid w:val="00354FA4"/>
    <w:rsid w:val="00361D24"/>
    <w:rsid w:val="00362768"/>
    <w:rsid w:val="003636E2"/>
    <w:rsid w:val="003660E5"/>
    <w:rsid w:val="00371A3F"/>
    <w:rsid w:val="00372B11"/>
    <w:rsid w:val="00373CD8"/>
    <w:rsid w:val="003767D6"/>
    <w:rsid w:val="00377886"/>
    <w:rsid w:val="00377DE6"/>
    <w:rsid w:val="003802BE"/>
    <w:rsid w:val="003826CA"/>
    <w:rsid w:val="00385244"/>
    <w:rsid w:val="00385252"/>
    <w:rsid w:val="003912BF"/>
    <w:rsid w:val="0039191B"/>
    <w:rsid w:val="00392013"/>
    <w:rsid w:val="003921D9"/>
    <w:rsid w:val="00393677"/>
    <w:rsid w:val="00396716"/>
    <w:rsid w:val="003A1B6C"/>
    <w:rsid w:val="003A2317"/>
    <w:rsid w:val="003A239F"/>
    <w:rsid w:val="003A5000"/>
    <w:rsid w:val="003A5F43"/>
    <w:rsid w:val="003A6051"/>
    <w:rsid w:val="003A659B"/>
    <w:rsid w:val="003A6C5E"/>
    <w:rsid w:val="003B38A1"/>
    <w:rsid w:val="003B5BE5"/>
    <w:rsid w:val="003B6FA2"/>
    <w:rsid w:val="003B7A3C"/>
    <w:rsid w:val="003C1EF7"/>
    <w:rsid w:val="003C1FAD"/>
    <w:rsid w:val="003C4670"/>
    <w:rsid w:val="003C49F9"/>
    <w:rsid w:val="003D0A94"/>
    <w:rsid w:val="003D2893"/>
    <w:rsid w:val="003D3040"/>
    <w:rsid w:val="003D390D"/>
    <w:rsid w:val="003D588A"/>
    <w:rsid w:val="003D5B5F"/>
    <w:rsid w:val="003E05E8"/>
    <w:rsid w:val="003E33D9"/>
    <w:rsid w:val="003E3BCA"/>
    <w:rsid w:val="003E4A46"/>
    <w:rsid w:val="003E57B3"/>
    <w:rsid w:val="003E76AA"/>
    <w:rsid w:val="003F26EB"/>
    <w:rsid w:val="003F2802"/>
    <w:rsid w:val="003F4253"/>
    <w:rsid w:val="003F6557"/>
    <w:rsid w:val="003F6BA7"/>
    <w:rsid w:val="00406237"/>
    <w:rsid w:val="00406C3D"/>
    <w:rsid w:val="00407347"/>
    <w:rsid w:val="00407C78"/>
    <w:rsid w:val="00410393"/>
    <w:rsid w:val="00411906"/>
    <w:rsid w:val="00416ECE"/>
    <w:rsid w:val="0041721E"/>
    <w:rsid w:val="0041729D"/>
    <w:rsid w:val="004174AE"/>
    <w:rsid w:val="00417FB7"/>
    <w:rsid w:val="004233F7"/>
    <w:rsid w:val="00423578"/>
    <w:rsid w:val="004247BF"/>
    <w:rsid w:val="00431305"/>
    <w:rsid w:val="00434742"/>
    <w:rsid w:val="00434F50"/>
    <w:rsid w:val="00435115"/>
    <w:rsid w:val="0043607B"/>
    <w:rsid w:val="0043746E"/>
    <w:rsid w:val="00437F72"/>
    <w:rsid w:val="0044144C"/>
    <w:rsid w:val="00443C34"/>
    <w:rsid w:val="00452183"/>
    <w:rsid w:val="00452DB4"/>
    <w:rsid w:val="0045411A"/>
    <w:rsid w:val="004541DA"/>
    <w:rsid w:val="0045636C"/>
    <w:rsid w:val="00456D96"/>
    <w:rsid w:val="004621DA"/>
    <w:rsid w:val="00462D91"/>
    <w:rsid w:val="00463747"/>
    <w:rsid w:val="00463C0B"/>
    <w:rsid w:val="00466070"/>
    <w:rsid w:val="00466A70"/>
    <w:rsid w:val="00470D63"/>
    <w:rsid w:val="00474E1F"/>
    <w:rsid w:val="00475337"/>
    <w:rsid w:val="00475AF6"/>
    <w:rsid w:val="004766A8"/>
    <w:rsid w:val="00481A33"/>
    <w:rsid w:val="0048219C"/>
    <w:rsid w:val="004823C1"/>
    <w:rsid w:val="00483A03"/>
    <w:rsid w:val="00485B98"/>
    <w:rsid w:val="0048730A"/>
    <w:rsid w:val="00490919"/>
    <w:rsid w:val="00491355"/>
    <w:rsid w:val="004924EE"/>
    <w:rsid w:val="00492BA9"/>
    <w:rsid w:val="0049624A"/>
    <w:rsid w:val="00497163"/>
    <w:rsid w:val="004A72A6"/>
    <w:rsid w:val="004B1C83"/>
    <w:rsid w:val="004B2294"/>
    <w:rsid w:val="004B2A5A"/>
    <w:rsid w:val="004B4C3A"/>
    <w:rsid w:val="004B4CF4"/>
    <w:rsid w:val="004B5D9E"/>
    <w:rsid w:val="004B5DEA"/>
    <w:rsid w:val="004B5E4C"/>
    <w:rsid w:val="004C0176"/>
    <w:rsid w:val="004C287E"/>
    <w:rsid w:val="004C49F6"/>
    <w:rsid w:val="004C6704"/>
    <w:rsid w:val="004D4842"/>
    <w:rsid w:val="004D4C34"/>
    <w:rsid w:val="004D6136"/>
    <w:rsid w:val="004E05A0"/>
    <w:rsid w:val="004E1580"/>
    <w:rsid w:val="004E282C"/>
    <w:rsid w:val="004E47DA"/>
    <w:rsid w:val="004E5588"/>
    <w:rsid w:val="004E77BE"/>
    <w:rsid w:val="004F0FCC"/>
    <w:rsid w:val="004F47D7"/>
    <w:rsid w:val="004F6764"/>
    <w:rsid w:val="004F683F"/>
    <w:rsid w:val="0050041A"/>
    <w:rsid w:val="00500992"/>
    <w:rsid w:val="00500BEA"/>
    <w:rsid w:val="00500D37"/>
    <w:rsid w:val="005010BB"/>
    <w:rsid w:val="005011C4"/>
    <w:rsid w:val="00503A38"/>
    <w:rsid w:val="005054DD"/>
    <w:rsid w:val="00510588"/>
    <w:rsid w:val="0051118C"/>
    <w:rsid w:val="00511572"/>
    <w:rsid w:val="0051222B"/>
    <w:rsid w:val="005153D7"/>
    <w:rsid w:val="00520449"/>
    <w:rsid w:val="005214F0"/>
    <w:rsid w:val="005219D1"/>
    <w:rsid w:val="00525CEE"/>
    <w:rsid w:val="00526818"/>
    <w:rsid w:val="005275EB"/>
    <w:rsid w:val="00532666"/>
    <w:rsid w:val="005339AC"/>
    <w:rsid w:val="00534E8F"/>
    <w:rsid w:val="005409FC"/>
    <w:rsid w:val="00540A19"/>
    <w:rsid w:val="0054219D"/>
    <w:rsid w:val="005431C5"/>
    <w:rsid w:val="0054360E"/>
    <w:rsid w:val="00544D20"/>
    <w:rsid w:val="00545645"/>
    <w:rsid w:val="005476AF"/>
    <w:rsid w:val="00551C0C"/>
    <w:rsid w:val="005525B1"/>
    <w:rsid w:val="00552BD7"/>
    <w:rsid w:val="0055362A"/>
    <w:rsid w:val="00553FEF"/>
    <w:rsid w:val="005548DC"/>
    <w:rsid w:val="00555175"/>
    <w:rsid w:val="00557118"/>
    <w:rsid w:val="00566A30"/>
    <w:rsid w:val="00570018"/>
    <w:rsid w:val="0057222B"/>
    <w:rsid w:val="00577FDF"/>
    <w:rsid w:val="00582057"/>
    <w:rsid w:val="0058451E"/>
    <w:rsid w:val="00584618"/>
    <w:rsid w:val="00586A5E"/>
    <w:rsid w:val="00586B96"/>
    <w:rsid w:val="0058747A"/>
    <w:rsid w:val="00595184"/>
    <w:rsid w:val="005955A2"/>
    <w:rsid w:val="0059615D"/>
    <w:rsid w:val="00597AFA"/>
    <w:rsid w:val="005A1372"/>
    <w:rsid w:val="005A5761"/>
    <w:rsid w:val="005A58BB"/>
    <w:rsid w:val="005A5C9F"/>
    <w:rsid w:val="005A78B6"/>
    <w:rsid w:val="005B1BE5"/>
    <w:rsid w:val="005B39FA"/>
    <w:rsid w:val="005B4541"/>
    <w:rsid w:val="005C038B"/>
    <w:rsid w:val="005C0951"/>
    <w:rsid w:val="005C14BA"/>
    <w:rsid w:val="005C19ED"/>
    <w:rsid w:val="005C2203"/>
    <w:rsid w:val="005C267B"/>
    <w:rsid w:val="005C2A63"/>
    <w:rsid w:val="005C74E0"/>
    <w:rsid w:val="005D2321"/>
    <w:rsid w:val="005D3D0D"/>
    <w:rsid w:val="005E02B3"/>
    <w:rsid w:val="005F2980"/>
    <w:rsid w:val="005F4203"/>
    <w:rsid w:val="005F6841"/>
    <w:rsid w:val="00603213"/>
    <w:rsid w:val="0060337E"/>
    <w:rsid w:val="00604F0F"/>
    <w:rsid w:val="00610806"/>
    <w:rsid w:val="00610CD8"/>
    <w:rsid w:val="0061149E"/>
    <w:rsid w:val="0061288E"/>
    <w:rsid w:val="006129CD"/>
    <w:rsid w:val="00614FEB"/>
    <w:rsid w:val="00615A16"/>
    <w:rsid w:val="00617C27"/>
    <w:rsid w:val="0062045A"/>
    <w:rsid w:val="00620FB3"/>
    <w:rsid w:val="006218B8"/>
    <w:rsid w:val="00626731"/>
    <w:rsid w:val="0062759A"/>
    <w:rsid w:val="00627859"/>
    <w:rsid w:val="00635022"/>
    <w:rsid w:val="00635A10"/>
    <w:rsid w:val="00635F5D"/>
    <w:rsid w:val="00636E2D"/>
    <w:rsid w:val="006370D9"/>
    <w:rsid w:val="006372F8"/>
    <w:rsid w:val="00637CBB"/>
    <w:rsid w:val="00640E4B"/>
    <w:rsid w:val="0064180A"/>
    <w:rsid w:val="00647F6E"/>
    <w:rsid w:val="00650BEC"/>
    <w:rsid w:val="00650FCA"/>
    <w:rsid w:val="006563AA"/>
    <w:rsid w:val="00657A1A"/>
    <w:rsid w:val="00663A1F"/>
    <w:rsid w:val="00665F1A"/>
    <w:rsid w:val="006662F2"/>
    <w:rsid w:val="00670077"/>
    <w:rsid w:val="0067258F"/>
    <w:rsid w:val="006732ED"/>
    <w:rsid w:val="00676F64"/>
    <w:rsid w:val="00681D14"/>
    <w:rsid w:val="00682EB2"/>
    <w:rsid w:val="00685147"/>
    <w:rsid w:val="006855B5"/>
    <w:rsid w:val="00687948"/>
    <w:rsid w:val="0069060D"/>
    <w:rsid w:val="006910A3"/>
    <w:rsid w:val="006912EB"/>
    <w:rsid w:val="006925E2"/>
    <w:rsid w:val="00692C47"/>
    <w:rsid w:val="00693268"/>
    <w:rsid w:val="00695002"/>
    <w:rsid w:val="00696095"/>
    <w:rsid w:val="00697E50"/>
    <w:rsid w:val="006A10BE"/>
    <w:rsid w:val="006A1C86"/>
    <w:rsid w:val="006A42A9"/>
    <w:rsid w:val="006A4C96"/>
    <w:rsid w:val="006B1D9D"/>
    <w:rsid w:val="006B2543"/>
    <w:rsid w:val="006B43DF"/>
    <w:rsid w:val="006B4F42"/>
    <w:rsid w:val="006B69C5"/>
    <w:rsid w:val="006B77FD"/>
    <w:rsid w:val="006C134E"/>
    <w:rsid w:val="006C1C90"/>
    <w:rsid w:val="006C2123"/>
    <w:rsid w:val="006C2C2B"/>
    <w:rsid w:val="006C3CE9"/>
    <w:rsid w:val="006C4757"/>
    <w:rsid w:val="006D3519"/>
    <w:rsid w:val="006D7ECC"/>
    <w:rsid w:val="006E1F9A"/>
    <w:rsid w:val="006E2370"/>
    <w:rsid w:val="006E31E4"/>
    <w:rsid w:val="006E3BED"/>
    <w:rsid w:val="006F07FE"/>
    <w:rsid w:val="006F17A6"/>
    <w:rsid w:val="006F28AB"/>
    <w:rsid w:val="006F2933"/>
    <w:rsid w:val="006F31FD"/>
    <w:rsid w:val="006F4A46"/>
    <w:rsid w:val="006F618D"/>
    <w:rsid w:val="006F778C"/>
    <w:rsid w:val="00703E11"/>
    <w:rsid w:val="0070463A"/>
    <w:rsid w:val="0070603D"/>
    <w:rsid w:val="007124A1"/>
    <w:rsid w:val="00714591"/>
    <w:rsid w:val="00714818"/>
    <w:rsid w:val="00715D89"/>
    <w:rsid w:val="00717AF8"/>
    <w:rsid w:val="0072232A"/>
    <w:rsid w:val="00726A3C"/>
    <w:rsid w:val="00732A11"/>
    <w:rsid w:val="00733111"/>
    <w:rsid w:val="00734C4C"/>
    <w:rsid w:val="0073525D"/>
    <w:rsid w:val="007370C1"/>
    <w:rsid w:val="0073742F"/>
    <w:rsid w:val="00740611"/>
    <w:rsid w:val="00741E23"/>
    <w:rsid w:val="007424F2"/>
    <w:rsid w:val="00742C36"/>
    <w:rsid w:val="007455A4"/>
    <w:rsid w:val="00752488"/>
    <w:rsid w:val="00753425"/>
    <w:rsid w:val="00754E73"/>
    <w:rsid w:val="007561E8"/>
    <w:rsid w:val="007569AD"/>
    <w:rsid w:val="00756C5E"/>
    <w:rsid w:val="00761228"/>
    <w:rsid w:val="0077064F"/>
    <w:rsid w:val="00771D9A"/>
    <w:rsid w:val="00772047"/>
    <w:rsid w:val="0077386D"/>
    <w:rsid w:val="00776B83"/>
    <w:rsid w:val="00776FCD"/>
    <w:rsid w:val="00777DC1"/>
    <w:rsid w:val="00777F88"/>
    <w:rsid w:val="007803BE"/>
    <w:rsid w:val="00780903"/>
    <w:rsid w:val="0078114D"/>
    <w:rsid w:val="007832A0"/>
    <w:rsid w:val="0078370B"/>
    <w:rsid w:val="00784691"/>
    <w:rsid w:val="0079152B"/>
    <w:rsid w:val="00792A3C"/>
    <w:rsid w:val="007A0DE4"/>
    <w:rsid w:val="007A0ECA"/>
    <w:rsid w:val="007A1B0C"/>
    <w:rsid w:val="007A3489"/>
    <w:rsid w:val="007A3993"/>
    <w:rsid w:val="007A4C0A"/>
    <w:rsid w:val="007A61B0"/>
    <w:rsid w:val="007A62CC"/>
    <w:rsid w:val="007A7157"/>
    <w:rsid w:val="007A760E"/>
    <w:rsid w:val="007A7D38"/>
    <w:rsid w:val="007B0725"/>
    <w:rsid w:val="007B0EDE"/>
    <w:rsid w:val="007B3493"/>
    <w:rsid w:val="007B5307"/>
    <w:rsid w:val="007B5F27"/>
    <w:rsid w:val="007B6EEC"/>
    <w:rsid w:val="007B771C"/>
    <w:rsid w:val="007C1CF6"/>
    <w:rsid w:val="007C3240"/>
    <w:rsid w:val="007C3FEA"/>
    <w:rsid w:val="007C4900"/>
    <w:rsid w:val="007C6E0E"/>
    <w:rsid w:val="007D1B41"/>
    <w:rsid w:val="007D2BC6"/>
    <w:rsid w:val="007D72C4"/>
    <w:rsid w:val="007D7D4B"/>
    <w:rsid w:val="007E0882"/>
    <w:rsid w:val="007E1585"/>
    <w:rsid w:val="007E27DB"/>
    <w:rsid w:val="007E4058"/>
    <w:rsid w:val="007E44C7"/>
    <w:rsid w:val="007E62E5"/>
    <w:rsid w:val="007E6382"/>
    <w:rsid w:val="007E7475"/>
    <w:rsid w:val="007E7D71"/>
    <w:rsid w:val="007F0108"/>
    <w:rsid w:val="007F3A16"/>
    <w:rsid w:val="007F42C3"/>
    <w:rsid w:val="0080508C"/>
    <w:rsid w:val="00810EF4"/>
    <w:rsid w:val="00812136"/>
    <w:rsid w:val="00812728"/>
    <w:rsid w:val="00820E1F"/>
    <w:rsid w:val="0082187A"/>
    <w:rsid w:val="008235DC"/>
    <w:rsid w:val="00824976"/>
    <w:rsid w:val="0082781B"/>
    <w:rsid w:val="00827B35"/>
    <w:rsid w:val="00827D1B"/>
    <w:rsid w:val="00831B32"/>
    <w:rsid w:val="00833CB2"/>
    <w:rsid w:val="00835F8B"/>
    <w:rsid w:val="008362B4"/>
    <w:rsid w:val="00836806"/>
    <w:rsid w:val="00842577"/>
    <w:rsid w:val="0084275D"/>
    <w:rsid w:val="00846135"/>
    <w:rsid w:val="008461F1"/>
    <w:rsid w:val="00847777"/>
    <w:rsid w:val="008478DC"/>
    <w:rsid w:val="008500FF"/>
    <w:rsid w:val="008504D3"/>
    <w:rsid w:val="008512CE"/>
    <w:rsid w:val="0085264F"/>
    <w:rsid w:val="00852978"/>
    <w:rsid w:val="008559DB"/>
    <w:rsid w:val="00856203"/>
    <w:rsid w:val="00860095"/>
    <w:rsid w:val="008616F3"/>
    <w:rsid w:val="0086456D"/>
    <w:rsid w:val="00867E4C"/>
    <w:rsid w:val="008716B7"/>
    <w:rsid w:val="008727AB"/>
    <w:rsid w:val="00873AF8"/>
    <w:rsid w:val="00876EF4"/>
    <w:rsid w:val="00884561"/>
    <w:rsid w:val="00884800"/>
    <w:rsid w:val="00885153"/>
    <w:rsid w:val="00886C65"/>
    <w:rsid w:val="0088706F"/>
    <w:rsid w:val="0089054B"/>
    <w:rsid w:val="00891566"/>
    <w:rsid w:val="0089334D"/>
    <w:rsid w:val="008960E5"/>
    <w:rsid w:val="008A04FC"/>
    <w:rsid w:val="008A05F8"/>
    <w:rsid w:val="008A28DA"/>
    <w:rsid w:val="008A3B36"/>
    <w:rsid w:val="008B21B1"/>
    <w:rsid w:val="008B2201"/>
    <w:rsid w:val="008B4469"/>
    <w:rsid w:val="008B5880"/>
    <w:rsid w:val="008B5E8C"/>
    <w:rsid w:val="008B6EA6"/>
    <w:rsid w:val="008C0300"/>
    <w:rsid w:val="008C13A1"/>
    <w:rsid w:val="008C1805"/>
    <w:rsid w:val="008C29E7"/>
    <w:rsid w:val="008C6879"/>
    <w:rsid w:val="008C6A2F"/>
    <w:rsid w:val="008D0650"/>
    <w:rsid w:val="008D2814"/>
    <w:rsid w:val="008D33BE"/>
    <w:rsid w:val="008D4D8B"/>
    <w:rsid w:val="008D5AD0"/>
    <w:rsid w:val="008D60CB"/>
    <w:rsid w:val="008D771E"/>
    <w:rsid w:val="008D7D75"/>
    <w:rsid w:val="008E0909"/>
    <w:rsid w:val="008E1032"/>
    <w:rsid w:val="008E342E"/>
    <w:rsid w:val="008E366C"/>
    <w:rsid w:val="008E7848"/>
    <w:rsid w:val="008F2C74"/>
    <w:rsid w:val="008F3B03"/>
    <w:rsid w:val="008F4B32"/>
    <w:rsid w:val="008F6572"/>
    <w:rsid w:val="008F745B"/>
    <w:rsid w:val="0090169E"/>
    <w:rsid w:val="00901F49"/>
    <w:rsid w:val="00902BCD"/>
    <w:rsid w:val="00904EA6"/>
    <w:rsid w:val="009069EC"/>
    <w:rsid w:val="009104A8"/>
    <w:rsid w:val="009144F7"/>
    <w:rsid w:val="00915F6B"/>
    <w:rsid w:val="00916B70"/>
    <w:rsid w:val="00921B03"/>
    <w:rsid w:val="009227BB"/>
    <w:rsid w:val="00922B78"/>
    <w:rsid w:val="009260D1"/>
    <w:rsid w:val="00926497"/>
    <w:rsid w:val="00927699"/>
    <w:rsid w:val="009321C3"/>
    <w:rsid w:val="0093333A"/>
    <w:rsid w:val="00933A93"/>
    <w:rsid w:val="00934160"/>
    <w:rsid w:val="00937388"/>
    <w:rsid w:val="00937785"/>
    <w:rsid w:val="00937B25"/>
    <w:rsid w:val="00937FDE"/>
    <w:rsid w:val="00940FD3"/>
    <w:rsid w:val="00941204"/>
    <w:rsid w:val="00942D5A"/>
    <w:rsid w:val="00942E0A"/>
    <w:rsid w:val="009521C8"/>
    <w:rsid w:val="00954F0F"/>
    <w:rsid w:val="00955762"/>
    <w:rsid w:val="009572E7"/>
    <w:rsid w:val="00961E77"/>
    <w:rsid w:val="00963438"/>
    <w:rsid w:val="009642C1"/>
    <w:rsid w:val="00964BC9"/>
    <w:rsid w:val="0096586E"/>
    <w:rsid w:val="009665F4"/>
    <w:rsid w:val="0097176F"/>
    <w:rsid w:val="009729F3"/>
    <w:rsid w:val="00976871"/>
    <w:rsid w:val="00980C7F"/>
    <w:rsid w:val="00981294"/>
    <w:rsid w:val="00985821"/>
    <w:rsid w:val="00985EDC"/>
    <w:rsid w:val="00987B21"/>
    <w:rsid w:val="00992FCD"/>
    <w:rsid w:val="00994D31"/>
    <w:rsid w:val="009953B1"/>
    <w:rsid w:val="00996CFB"/>
    <w:rsid w:val="009A2090"/>
    <w:rsid w:val="009A4572"/>
    <w:rsid w:val="009A7F8C"/>
    <w:rsid w:val="009B056E"/>
    <w:rsid w:val="009B4900"/>
    <w:rsid w:val="009B55AE"/>
    <w:rsid w:val="009B6A4D"/>
    <w:rsid w:val="009B7791"/>
    <w:rsid w:val="009B7D0C"/>
    <w:rsid w:val="009B7D24"/>
    <w:rsid w:val="009C0996"/>
    <w:rsid w:val="009C1DC7"/>
    <w:rsid w:val="009C2ECB"/>
    <w:rsid w:val="009C4230"/>
    <w:rsid w:val="009C700E"/>
    <w:rsid w:val="009D2CA8"/>
    <w:rsid w:val="009D5805"/>
    <w:rsid w:val="009D698A"/>
    <w:rsid w:val="009E0CC8"/>
    <w:rsid w:val="009E0F78"/>
    <w:rsid w:val="009E5C7E"/>
    <w:rsid w:val="009E5CFD"/>
    <w:rsid w:val="009F0E2F"/>
    <w:rsid w:val="009F1ADF"/>
    <w:rsid w:val="009F5A86"/>
    <w:rsid w:val="009F5E9D"/>
    <w:rsid w:val="009F6C47"/>
    <w:rsid w:val="00A00B45"/>
    <w:rsid w:val="00A016B1"/>
    <w:rsid w:val="00A02EC8"/>
    <w:rsid w:val="00A07246"/>
    <w:rsid w:val="00A10271"/>
    <w:rsid w:val="00A111F8"/>
    <w:rsid w:val="00A11204"/>
    <w:rsid w:val="00A11B03"/>
    <w:rsid w:val="00A12715"/>
    <w:rsid w:val="00A20809"/>
    <w:rsid w:val="00A219C5"/>
    <w:rsid w:val="00A22350"/>
    <w:rsid w:val="00A23970"/>
    <w:rsid w:val="00A242D1"/>
    <w:rsid w:val="00A265EE"/>
    <w:rsid w:val="00A26CED"/>
    <w:rsid w:val="00A26DEA"/>
    <w:rsid w:val="00A27BEF"/>
    <w:rsid w:val="00A3056D"/>
    <w:rsid w:val="00A35366"/>
    <w:rsid w:val="00A451B3"/>
    <w:rsid w:val="00A47FCD"/>
    <w:rsid w:val="00A50D43"/>
    <w:rsid w:val="00A57DB0"/>
    <w:rsid w:val="00A6147F"/>
    <w:rsid w:val="00A61640"/>
    <w:rsid w:val="00A6178E"/>
    <w:rsid w:val="00A61B67"/>
    <w:rsid w:val="00A6217D"/>
    <w:rsid w:val="00A62B6E"/>
    <w:rsid w:val="00A62D05"/>
    <w:rsid w:val="00A63276"/>
    <w:rsid w:val="00A6457F"/>
    <w:rsid w:val="00A653F1"/>
    <w:rsid w:val="00A65736"/>
    <w:rsid w:val="00A67609"/>
    <w:rsid w:val="00A71072"/>
    <w:rsid w:val="00A71872"/>
    <w:rsid w:val="00A71D85"/>
    <w:rsid w:val="00A72558"/>
    <w:rsid w:val="00A73299"/>
    <w:rsid w:val="00A8174F"/>
    <w:rsid w:val="00A835A9"/>
    <w:rsid w:val="00A943D7"/>
    <w:rsid w:val="00A957C7"/>
    <w:rsid w:val="00A97574"/>
    <w:rsid w:val="00AA1907"/>
    <w:rsid w:val="00AA29FC"/>
    <w:rsid w:val="00AA3801"/>
    <w:rsid w:val="00AA51BA"/>
    <w:rsid w:val="00AB18B3"/>
    <w:rsid w:val="00AB1BDB"/>
    <w:rsid w:val="00AB3045"/>
    <w:rsid w:val="00AB464A"/>
    <w:rsid w:val="00AB4970"/>
    <w:rsid w:val="00AB5AD0"/>
    <w:rsid w:val="00AC038F"/>
    <w:rsid w:val="00AC20AC"/>
    <w:rsid w:val="00AC2EC8"/>
    <w:rsid w:val="00AC3D49"/>
    <w:rsid w:val="00AC4614"/>
    <w:rsid w:val="00AC5FDA"/>
    <w:rsid w:val="00AC7231"/>
    <w:rsid w:val="00AC726D"/>
    <w:rsid w:val="00AD070D"/>
    <w:rsid w:val="00AD4D7D"/>
    <w:rsid w:val="00AD65FB"/>
    <w:rsid w:val="00AE04D8"/>
    <w:rsid w:val="00AE21FD"/>
    <w:rsid w:val="00AE2209"/>
    <w:rsid w:val="00AE4A24"/>
    <w:rsid w:val="00AE4ABB"/>
    <w:rsid w:val="00AE5DC1"/>
    <w:rsid w:val="00AE5EED"/>
    <w:rsid w:val="00AE7BBA"/>
    <w:rsid w:val="00AF20C1"/>
    <w:rsid w:val="00AF6575"/>
    <w:rsid w:val="00AF782E"/>
    <w:rsid w:val="00B01C76"/>
    <w:rsid w:val="00B02AF2"/>
    <w:rsid w:val="00B03EF5"/>
    <w:rsid w:val="00B0456C"/>
    <w:rsid w:val="00B06958"/>
    <w:rsid w:val="00B07A88"/>
    <w:rsid w:val="00B07AF9"/>
    <w:rsid w:val="00B11F25"/>
    <w:rsid w:val="00B13118"/>
    <w:rsid w:val="00B14335"/>
    <w:rsid w:val="00B2222D"/>
    <w:rsid w:val="00B2316A"/>
    <w:rsid w:val="00B23C57"/>
    <w:rsid w:val="00B246AA"/>
    <w:rsid w:val="00B260FA"/>
    <w:rsid w:val="00B30DB8"/>
    <w:rsid w:val="00B31C70"/>
    <w:rsid w:val="00B32575"/>
    <w:rsid w:val="00B330E3"/>
    <w:rsid w:val="00B34341"/>
    <w:rsid w:val="00B34852"/>
    <w:rsid w:val="00B41809"/>
    <w:rsid w:val="00B50431"/>
    <w:rsid w:val="00B50CC5"/>
    <w:rsid w:val="00B50F57"/>
    <w:rsid w:val="00B512B7"/>
    <w:rsid w:val="00B516AD"/>
    <w:rsid w:val="00B525AB"/>
    <w:rsid w:val="00B61512"/>
    <w:rsid w:val="00B6280D"/>
    <w:rsid w:val="00B6640C"/>
    <w:rsid w:val="00B70333"/>
    <w:rsid w:val="00B717AB"/>
    <w:rsid w:val="00B72357"/>
    <w:rsid w:val="00B73BAD"/>
    <w:rsid w:val="00B745FC"/>
    <w:rsid w:val="00B749D0"/>
    <w:rsid w:val="00B74A10"/>
    <w:rsid w:val="00B7530A"/>
    <w:rsid w:val="00B77FC3"/>
    <w:rsid w:val="00B80049"/>
    <w:rsid w:val="00B8256C"/>
    <w:rsid w:val="00B85007"/>
    <w:rsid w:val="00B8535E"/>
    <w:rsid w:val="00B87B72"/>
    <w:rsid w:val="00B927A8"/>
    <w:rsid w:val="00B96DFB"/>
    <w:rsid w:val="00BA4EB2"/>
    <w:rsid w:val="00BA5859"/>
    <w:rsid w:val="00BA5E48"/>
    <w:rsid w:val="00BB14BB"/>
    <w:rsid w:val="00BB2222"/>
    <w:rsid w:val="00BB4D2E"/>
    <w:rsid w:val="00BB716D"/>
    <w:rsid w:val="00BC1689"/>
    <w:rsid w:val="00BC2775"/>
    <w:rsid w:val="00BC4AC6"/>
    <w:rsid w:val="00BC56B1"/>
    <w:rsid w:val="00BC6E5F"/>
    <w:rsid w:val="00BC7029"/>
    <w:rsid w:val="00BC7ADF"/>
    <w:rsid w:val="00BD4A77"/>
    <w:rsid w:val="00BD7731"/>
    <w:rsid w:val="00BE1D57"/>
    <w:rsid w:val="00BE3B4D"/>
    <w:rsid w:val="00BE4D3C"/>
    <w:rsid w:val="00BE5734"/>
    <w:rsid w:val="00BE607C"/>
    <w:rsid w:val="00BE7143"/>
    <w:rsid w:val="00BE7849"/>
    <w:rsid w:val="00BE7AC5"/>
    <w:rsid w:val="00BF0C27"/>
    <w:rsid w:val="00BF45CD"/>
    <w:rsid w:val="00BF6DBB"/>
    <w:rsid w:val="00C00ED0"/>
    <w:rsid w:val="00C01220"/>
    <w:rsid w:val="00C04668"/>
    <w:rsid w:val="00C1018A"/>
    <w:rsid w:val="00C11E93"/>
    <w:rsid w:val="00C12B7B"/>
    <w:rsid w:val="00C12C91"/>
    <w:rsid w:val="00C14CB2"/>
    <w:rsid w:val="00C15604"/>
    <w:rsid w:val="00C15637"/>
    <w:rsid w:val="00C162B8"/>
    <w:rsid w:val="00C17C95"/>
    <w:rsid w:val="00C20216"/>
    <w:rsid w:val="00C245FF"/>
    <w:rsid w:val="00C26527"/>
    <w:rsid w:val="00C3269B"/>
    <w:rsid w:val="00C34FE3"/>
    <w:rsid w:val="00C37B0A"/>
    <w:rsid w:val="00C4427E"/>
    <w:rsid w:val="00C45AFF"/>
    <w:rsid w:val="00C47107"/>
    <w:rsid w:val="00C5078F"/>
    <w:rsid w:val="00C54DFF"/>
    <w:rsid w:val="00C55304"/>
    <w:rsid w:val="00C56496"/>
    <w:rsid w:val="00C57B7A"/>
    <w:rsid w:val="00C62FCC"/>
    <w:rsid w:val="00C740AE"/>
    <w:rsid w:val="00C8073A"/>
    <w:rsid w:val="00C8123A"/>
    <w:rsid w:val="00C853CA"/>
    <w:rsid w:val="00C854D7"/>
    <w:rsid w:val="00C85FC3"/>
    <w:rsid w:val="00C867AB"/>
    <w:rsid w:val="00C902B0"/>
    <w:rsid w:val="00C9034B"/>
    <w:rsid w:val="00C954F3"/>
    <w:rsid w:val="00C95626"/>
    <w:rsid w:val="00CA3860"/>
    <w:rsid w:val="00CB0771"/>
    <w:rsid w:val="00CB3043"/>
    <w:rsid w:val="00CB4F9B"/>
    <w:rsid w:val="00CB5D22"/>
    <w:rsid w:val="00CB7B1E"/>
    <w:rsid w:val="00CC02D4"/>
    <w:rsid w:val="00CC05F0"/>
    <w:rsid w:val="00CC0EF7"/>
    <w:rsid w:val="00CC1EE2"/>
    <w:rsid w:val="00CC3653"/>
    <w:rsid w:val="00CD0536"/>
    <w:rsid w:val="00CD0F0C"/>
    <w:rsid w:val="00CD1A6B"/>
    <w:rsid w:val="00CD1D11"/>
    <w:rsid w:val="00CD4E35"/>
    <w:rsid w:val="00CD6868"/>
    <w:rsid w:val="00CE223E"/>
    <w:rsid w:val="00CE4952"/>
    <w:rsid w:val="00CE70B2"/>
    <w:rsid w:val="00CE77A3"/>
    <w:rsid w:val="00CF5BB3"/>
    <w:rsid w:val="00D00785"/>
    <w:rsid w:val="00D00C72"/>
    <w:rsid w:val="00D019F3"/>
    <w:rsid w:val="00D01E64"/>
    <w:rsid w:val="00D03C6E"/>
    <w:rsid w:val="00D04BD1"/>
    <w:rsid w:val="00D05C06"/>
    <w:rsid w:val="00D10297"/>
    <w:rsid w:val="00D10FD5"/>
    <w:rsid w:val="00D14B1D"/>
    <w:rsid w:val="00D157D3"/>
    <w:rsid w:val="00D16289"/>
    <w:rsid w:val="00D210A7"/>
    <w:rsid w:val="00D22089"/>
    <w:rsid w:val="00D266CE"/>
    <w:rsid w:val="00D27A07"/>
    <w:rsid w:val="00D3292F"/>
    <w:rsid w:val="00D34607"/>
    <w:rsid w:val="00D3540A"/>
    <w:rsid w:val="00D35E9A"/>
    <w:rsid w:val="00D405AC"/>
    <w:rsid w:val="00D41367"/>
    <w:rsid w:val="00D43D8D"/>
    <w:rsid w:val="00D460C9"/>
    <w:rsid w:val="00D4791B"/>
    <w:rsid w:val="00D62C69"/>
    <w:rsid w:val="00D671B4"/>
    <w:rsid w:val="00D67698"/>
    <w:rsid w:val="00D71059"/>
    <w:rsid w:val="00D71EF4"/>
    <w:rsid w:val="00D7313E"/>
    <w:rsid w:val="00D739E3"/>
    <w:rsid w:val="00D743EC"/>
    <w:rsid w:val="00D74F01"/>
    <w:rsid w:val="00D75B04"/>
    <w:rsid w:val="00D774FB"/>
    <w:rsid w:val="00D814CB"/>
    <w:rsid w:val="00D82FC3"/>
    <w:rsid w:val="00D83D1C"/>
    <w:rsid w:val="00D85C07"/>
    <w:rsid w:val="00D86BA0"/>
    <w:rsid w:val="00D921AF"/>
    <w:rsid w:val="00D93EF8"/>
    <w:rsid w:val="00DA079E"/>
    <w:rsid w:val="00DA182F"/>
    <w:rsid w:val="00DA2731"/>
    <w:rsid w:val="00DA5406"/>
    <w:rsid w:val="00DB5710"/>
    <w:rsid w:val="00DC23AE"/>
    <w:rsid w:val="00DC37F2"/>
    <w:rsid w:val="00DC3A77"/>
    <w:rsid w:val="00DC481A"/>
    <w:rsid w:val="00DC5E2F"/>
    <w:rsid w:val="00DC6C04"/>
    <w:rsid w:val="00DC6EC4"/>
    <w:rsid w:val="00DD00B8"/>
    <w:rsid w:val="00DD5E1D"/>
    <w:rsid w:val="00DD6552"/>
    <w:rsid w:val="00DE0EA8"/>
    <w:rsid w:val="00DE1A3C"/>
    <w:rsid w:val="00DE2AF9"/>
    <w:rsid w:val="00DE39EC"/>
    <w:rsid w:val="00DE440D"/>
    <w:rsid w:val="00DE5A9D"/>
    <w:rsid w:val="00DF3F1D"/>
    <w:rsid w:val="00DF4ADD"/>
    <w:rsid w:val="00DF4FCB"/>
    <w:rsid w:val="00DF5412"/>
    <w:rsid w:val="00DF5D60"/>
    <w:rsid w:val="00E01A43"/>
    <w:rsid w:val="00E0260E"/>
    <w:rsid w:val="00E0303B"/>
    <w:rsid w:val="00E03A62"/>
    <w:rsid w:val="00E04104"/>
    <w:rsid w:val="00E05420"/>
    <w:rsid w:val="00E05731"/>
    <w:rsid w:val="00E0693F"/>
    <w:rsid w:val="00E103B7"/>
    <w:rsid w:val="00E13491"/>
    <w:rsid w:val="00E14388"/>
    <w:rsid w:val="00E16E5B"/>
    <w:rsid w:val="00E20926"/>
    <w:rsid w:val="00E23E46"/>
    <w:rsid w:val="00E26D78"/>
    <w:rsid w:val="00E27E30"/>
    <w:rsid w:val="00E301BD"/>
    <w:rsid w:val="00E304E9"/>
    <w:rsid w:val="00E30B7D"/>
    <w:rsid w:val="00E320DB"/>
    <w:rsid w:val="00E33D8C"/>
    <w:rsid w:val="00E353F6"/>
    <w:rsid w:val="00E355B6"/>
    <w:rsid w:val="00E365B7"/>
    <w:rsid w:val="00E42A9C"/>
    <w:rsid w:val="00E4539B"/>
    <w:rsid w:val="00E457E1"/>
    <w:rsid w:val="00E5082B"/>
    <w:rsid w:val="00E50FF8"/>
    <w:rsid w:val="00E51EF5"/>
    <w:rsid w:val="00E522FC"/>
    <w:rsid w:val="00E53862"/>
    <w:rsid w:val="00E53A2F"/>
    <w:rsid w:val="00E5486F"/>
    <w:rsid w:val="00E56601"/>
    <w:rsid w:val="00E57FF8"/>
    <w:rsid w:val="00E60B08"/>
    <w:rsid w:val="00E649B8"/>
    <w:rsid w:val="00E70031"/>
    <w:rsid w:val="00E708D8"/>
    <w:rsid w:val="00E7113E"/>
    <w:rsid w:val="00E75CC3"/>
    <w:rsid w:val="00E77B5B"/>
    <w:rsid w:val="00E83F52"/>
    <w:rsid w:val="00E85B77"/>
    <w:rsid w:val="00E91D4F"/>
    <w:rsid w:val="00E97ED8"/>
    <w:rsid w:val="00EA0B28"/>
    <w:rsid w:val="00EA280F"/>
    <w:rsid w:val="00EA2E65"/>
    <w:rsid w:val="00EA3594"/>
    <w:rsid w:val="00EA42F2"/>
    <w:rsid w:val="00EA4546"/>
    <w:rsid w:val="00EA54FE"/>
    <w:rsid w:val="00EA6CF7"/>
    <w:rsid w:val="00EB22DD"/>
    <w:rsid w:val="00EB23CE"/>
    <w:rsid w:val="00EB2D91"/>
    <w:rsid w:val="00EB3FD7"/>
    <w:rsid w:val="00EB5BD0"/>
    <w:rsid w:val="00EC1276"/>
    <w:rsid w:val="00EC1627"/>
    <w:rsid w:val="00EC2592"/>
    <w:rsid w:val="00EC3611"/>
    <w:rsid w:val="00EC6B17"/>
    <w:rsid w:val="00EC6EBA"/>
    <w:rsid w:val="00ED068D"/>
    <w:rsid w:val="00ED0E21"/>
    <w:rsid w:val="00ED523B"/>
    <w:rsid w:val="00ED606C"/>
    <w:rsid w:val="00ED6E47"/>
    <w:rsid w:val="00EE00EB"/>
    <w:rsid w:val="00EE2811"/>
    <w:rsid w:val="00EE5DF9"/>
    <w:rsid w:val="00EF3BB0"/>
    <w:rsid w:val="00EF5D3B"/>
    <w:rsid w:val="00EF6999"/>
    <w:rsid w:val="00EF72A5"/>
    <w:rsid w:val="00EF7BB3"/>
    <w:rsid w:val="00F01839"/>
    <w:rsid w:val="00F03203"/>
    <w:rsid w:val="00F03DCF"/>
    <w:rsid w:val="00F05ED2"/>
    <w:rsid w:val="00F07C0C"/>
    <w:rsid w:val="00F129F5"/>
    <w:rsid w:val="00F12BFC"/>
    <w:rsid w:val="00F12FC3"/>
    <w:rsid w:val="00F20C46"/>
    <w:rsid w:val="00F21DF5"/>
    <w:rsid w:val="00F30D58"/>
    <w:rsid w:val="00F33875"/>
    <w:rsid w:val="00F3637E"/>
    <w:rsid w:val="00F4010D"/>
    <w:rsid w:val="00F4078A"/>
    <w:rsid w:val="00F40F08"/>
    <w:rsid w:val="00F41A74"/>
    <w:rsid w:val="00F42069"/>
    <w:rsid w:val="00F46573"/>
    <w:rsid w:val="00F55ED2"/>
    <w:rsid w:val="00F56B57"/>
    <w:rsid w:val="00F56C32"/>
    <w:rsid w:val="00F6162B"/>
    <w:rsid w:val="00F63BAC"/>
    <w:rsid w:val="00F678A9"/>
    <w:rsid w:val="00F72A78"/>
    <w:rsid w:val="00F74050"/>
    <w:rsid w:val="00F75E91"/>
    <w:rsid w:val="00F772BB"/>
    <w:rsid w:val="00F80886"/>
    <w:rsid w:val="00F84F21"/>
    <w:rsid w:val="00F90B94"/>
    <w:rsid w:val="00F90DCA"/>
    <w:rsid w:val="00F9451E"/>
    <w:rsid w:val="00F95D9F"/>
    <w:rsid w:val="00F96178"/>
    <w:rsid w:val="00FA2530"/>
    <w:rsid w:val="00FA4CE0"/>
    <w:rsid w:val="00FB326F"/>
    <w:rsid w:val="00FB399F"/>
    <w:rsid w:val="00FB478A"/>
    <w:rsid w:val="00FB7C51"/>
    <w:rsid w:val="00FC0CD1"/>
    <w:rsid w:val="00FC1068"/>
    <w:rsid w:val="00FC1EEB"/>
    <w:rsid w:val="00FC1FC0"/>
    <w:rsid w:val="00FC21E8"/>
    <w:rsid w:val="00FC2A27"/>
    <w:rsid w:val="00FC55CE"/>
    <w:rsid w:val="00FC6491"/>
    <w:rsid w:val="00FD0BD7"/>
    <w:rsid w:val="00FD15E1"/>
    <w:rsid w:val="00FD15E7"/>
    <w:rsid w:val="00FD1601"/>
    <w:rsid w:val="00FD3695"/>
    <w:rsid w:val="00FD4AFD"/>
    <w:rsid w:val="00FD638A"/>
    <w:rsid w:val="00FD79E5"/>
    <w:rsid w:val="00FE286F"/>
    <w:rsid w:val="00FE7357"/>
    <w:rsid w:val="00FF024C"/>
    <w:rsid w:val="00FF0359"/>
    <w:rsid w:val="00FF0A87"/>
    <w:rsid w:val="00FF1DF1"/>
    <w:rsid w:val="00FF4805"/>
    <w:rsid w:val="00FF5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0628"/>
  <w15:docId w15:val="{6E21A28F-CFF1-4B6F-88D9-9B1B63B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32"/>
    <w:rPr>
      <w:sz w:val="24"/>
      <w:szCs w:val="24"/>
      <w:lang w:val="sq-AL" w:eastAsia="en-US"/>
    </w:rPr>
  </w:style>
  <w:style w:type="paragraph" w:styleId="Heading1">
    <w:name w:val="heading 1"/>
    <w:basedOn w:val="Normal"/>
    <w:next w:val="Normal"/>
    <w:link w:val="Heading1Char"/>
    <w:qFormat/>
    <w:rsid w:val="00C15637"/>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qFormat/>
    <w:rsid w:val="00636E2D"/>
    <w:pPr>
      <w:keepNext/>
      <w:spacing w:before="240" w:after="60" w:line="276" w:lineRule="auto"/>
      <w:outlineLvl w:val="1"/>
    </w:pPr>
    <w:rPr>
      <w:rFonts w:ascii="Cambria" w:hAnsi="Cambria"/>
      <w:b/>
      <w:bCs/>
      <w:i/>
      <w:iCs/>
      <w:sz w:val="28"/>
      <w:szCs w:val="28"/>
      <w:lang w:val="en-US"/>
    </w:rPr>
  </w:style>
  <w:style w:type="paragraph" w:styleId="Heading3">
    <w:name w:val="heading 3"/>
    <w:basedOn w:val="Normal"/>
    <w:next w:val="Normal"/>
    <w:link w:val="Heading3Char"/>
    <w:semiHidden/>
    <w:unhideWhenUsed/>
    <w:qFormat/>
    <w:rsid w:val="00E353F6"/>
    <w:pPr>
      <w:keepNext/>
      <w:keepLines/>
      <w:spacing w:before="40"/>
      <w:outlineLvl w:val="2"/>
    </w:pPr>
    <w:rPr>
      <w:rFonts w:asciiTheme="majorHAnsi" w:eastAsiaTheme="majorEastAsia" w:hAnsiTheme="majorHAnsi" w:cstheme="majorBidi"/>
      <w:color w:val="826600" w:themeColor="accent1" w:themeShade="7F"/>
    </w:rPr>
  </w:style>
  <w:style w:type="paragraph" w:styleId="Heading4">
    <w:name w:val="heading 4"/>
    <w:basedOn w:val="Normal"/>
    <w:next w:val="Normal"/>
    <w:link w:val="Heading4Char"/>
    <w:semiHidden/>
    <w:unhideWhenUsed/>
    <w:qFormat/>
    <w:rsid w:val="00E353F6"/>
    <w:pPr>
      <w:keepNext/>
      <w:keepLines/>
      <w:spacing w:before="40"/>
      <w:outlineLvl w:val="3"/>
    </w:pPr>
    <w:rPr>
      <w:rFonts w:asciiTheme="majorHAnsi" w:eastAsiaTheme="majorEastAsia" w:hAnsiTheme="majorHAnsi" w:cstheme="majorBidi"/>
      <w:i/>
      <w:iCs/>
      <w:color w:val="C49A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60E"/>
    <w:pPr>
      <w:tabs>
        <w:tab w:val="center" w:pos="4320"/>
        <w:tab w:val="right" w:pos="8640"/>
      </w:tabs>
    </w:pPr>
    <w:rPr>
      <w:lang w:val="en-US"/>
    </w:rPr>
  </w:style>
  <w:style w:type="paragraph" w:styleId="Footer">
    <w:name w:val="footer"/>
    <w:basedOn w:val="Normal"/>
    <w:rsid w:val="007A760E"/>
    <w:pPr>
      <w:tabs>
        <w:tab w:val="center" w:pos="4320"/>
        <w:tab w:val="right" w:pos="8640"/>
      </w:tabs>
    </w:pPr>
  </w:style>
  <w:style w:type="character" w:styleId="PageNumber">
    <w:name w:val="page number"/>
    <w:basedOn w:val="DefaultParagraphFont"/>
    <w:rsid w:val="007A760E"/>
  </w:style>
  <w:style w:type="character" w:customStyle="1" w:styleId="HeaderChar">
    <w:name w:val="Header Char"/>
    <w:link w:val="Header"/>
    <w:rsid w:val="007A760E"/>
    <w:rPr>
      <w:sz w:val="24"/>
      <w:szCs w:val="24"/>
      <w:lang w:val="en-US" w:eastAsia="en-US" w:bidi="ar-SA"/>
    </w:rPr>
  </w:style>
  <w:style w:type="table" w:styleId="TableElegant">
    <w:name w:val="Table Elegant"/>
    <w:basedOn w:val="TableNormal"/>
    <w:rsid w:val="007A7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Text">
    <w:name w:val="annotation text"/>
    <w:basedOn w:val="Normal"/>
    <w:link w:val="CommentTextChar"/>
    <w:semiHidden/>
    <w:rsid w:val="007A760E"/>
    <w:rPr>
      <w:sz w:val="20"/>
      <w:szCs w:val="20"/>
      <w:lang w:val="en-US"/>
    </w:rPr>
  </w:style>
  <w:style w:type="character" w:customStyle="1" w:styleId="CommentTextChar">
    <w:name w:val="Comment Text Char"/>
    <w:link w:val="CommentText"/>
    <w:semiHidden/>
    <w:rsid w:val="007A760E"/>
    <w:rPr>
      <w:lang w:val="en-US" w:eastAsia="en-US" w:bidi="ar-SA"/>
    </w:rPr>
  </w:style>
  <w:style w:type="character" w:customStyle="1" w:styleId="Heading2Char">
    <w:name w:val="Heading 2 Char"/>
    <w:link w:val="Heading2"/>
    <w:rsid w:val="00636E2D"/>
    <w:rPr>
      <w:rFonts w:ascii="Cambria" w:hAnsi="Cambria"/>
      <w:b/>
      <w:bCs/>
      <w:i/>
      <w:iCs/>
      <w:sz w:val="28"/>
      <w:szCs w:val="28"/>
      <w:lang w:val="en-US" w:eastAsia="en-US" w:bidi="ar-SA"/>
    </w:rPr>
  </w:style>
  <w:style w:type="paragraph" w:customStyle="1" w:styleId="NormalBold">
    <w:name w:val="Normal + Bold"/>
    <w:basedOn w:val="Normal"/>
    <w:rsid w:val="00C15637"/>
    <w:rPr>
      <w:b/>
    </w:rPr>
  </w:style>
  <w:style w:type="character" w:customStyle="1" w:styleId="Heading1Char">
    <w:name w:val="Heading 1 Char"/>
    <w:link w:val="Heading1"/>
    <w:rsid w:val="00C15637"/>
    <w:rPr>
      <w:rFonts w:ascii="Cambria" w:hAnsi="Cambria"/>
      <w:b/>
      <w:bCs/>
      <w:kern w:val="32"/>
      <w:sz w:val="32"/>
      <w:szCs w:val="32"/>
      <w:lang w:val="en-US" w:eastAsia="en-US" w:bidi="ar-SA"/>
    </w:rPr>
  </w:style>
  <w:style w:type="paragraph" w:styleId="ListParagraph">
    <w:name w:val="List Paragraph"/>
    <w:basedOn w:val="Normal"/>
    <w:uiPriority w:val="34"/>
    <w:qFormat/>
    <w:rsid w:val="00CC05F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994D31"/>
    <w:rPr>
      <w:rFonts w:ascii="Tahoma" w:hAnsi="Tahoma"/>
      <w:sz w:val="16"/>
      <w:szCs w:val="16"/>
    </w:rPr>
  </w:style>
  <w:style w:type="character" w:customStyle="1" w:styleId="BalloonTextChar">
    <w:name w:val="Balloon Text Char"/>
    <w:link w:val="BalloonText"/>
    <w:rsid w:val="00994D31"/>
    <w:rPr>
      <w:rFonts w:ascii="Tahoma" w:hAnsi="Tahoma" w:cs="Tahoma"/>
      <w:sz w:val="16"/>
      <w:szCs w:val="16"/>
    </w:rPr>
  </w:style>
  <w:style w:type="table" w:styleId="TableColorful3">
    <w:name w:val="Table Colorful 3"/>
    <w:basedOn w:val="TableNormal"/>
    <w:rsid w:val="007569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7569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iv7775234389msonormal">
    <w:name w:val="yiv7775234389msonormal"/>
    <w:basedOn w:val="Normal"/>
    <w:rsid w:val="008461F1"/>
    <w:pPr>
      <w:spacing w:before="100" w:beforeAutospacing="1" w:after="100" w:afterAutospacing="1"/>
    </w:pPr>
    <w:rPr>
      <w:lang w:val="en-US"/>
    </w:rPr>
  </w:style>
  <w:style w:type="character" w:customStyle="1" w:styleId="apple-converted-space">
    <w:name w:val="apple-converted-space"/>
    <w:basedOn w:val="DefaultParagraphFont"/>
    <w:rsid w:val="008461F1"/>
  </w:style>
  <w:style w:type="paragraph" w:styleId="Title">
    <w:name w:val="Title"/>
    <w:basedOn w:val="Normal"/>
    <w:link w:val="TitleChar"/>
    <w:qFormat/>
    <w:rsid w:val="001B7A66"/>
    <w:pPr>
      <w:jc w:val="center"/>
    </w:pPr>
    <w:rPr>
      <w:b/>
      <w:bCs/>
      <w:szCs w:val="20"/>
      <w:lang w:eastAsia="x-none"/>
    </w:rPr>
  </w:style>
  <w:style w:type="character" w:customStyle="1" w:styleId="TitleChar">
    <w:name w:val="Title Char"/>
    <w:basedOn w:val="DefaultParagraphFont"/>
    <w:link w:val="Title"/>
    <w:rsid w:val="001B7A66"/>
    <w:rPr>
      <w:rFonts w:eastAsia="MS Mincho"/>
      <w:b/>
      <w:bCs/>
      <w:sz w:val="24"/>
      <w:lang w:val="sq-AL" w:eastAsia="x-none"/>
    </w:rPr>
  </w:style>
  <w:style w:type="table" w:customStyle="1" w:styleId="GridTable4-Accent11">
    <w:name w:val="Grid Table 4 - Accent 11"/>
    <w:basedOn w:val="TableNormal"/>
    <w:uiPriority w:val="49"/>
    <w:rsid w:val="00EE5DF9"/>
    <w:rPr>
      <w:rFonts w:eastAsiaTheme="minorHAnsi"/>
      <w:sz w:val="24"/>
      <w:szCs w:val="24"/>
      <w:lang w:val="en-GB" w:eastAsia="en-US"/>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FootnoteText">
    <w:name w:val="footnote text"/>
    <w:basedOn w:val="Normal"/>
    <w:link w:val="FootnoteTextChar"/>
    <w:uiPriority w:val="99"/>
    <w:semiHidden/>
    <w:unhideWhenUsed/>
    <w:rsid w:val="00D3292F"/>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3292F"/>
    <w:rPr>
      <w:rFonts w:asciiTheme="minorHAnsi" w:eastAsiaTheme="minorHAnsi" w:hAnsiTheme="minorHAnsi" w:cstheme="minorBidi"/>
      <w:lang w:val="en-GB" w:eastAsia="en-US"/>
    </w:rPr>
  </w:style>
  <w:style w:type="character" w:styleId="FootnoteReference">
    <w:name w:val="footnote reference"/>
    <w:basedOn w:val="DefaultParagraphFont"/>
    <w:uiPriority w:val="99"/>
    <w:semiHidden/>
    <w:unhideWhenUsed/>
    <w:rsid w:val="00D3292F"/>
    <w:rPr>
      <w:vertAlign w:val="superscript"/>
    </w:rPr>
  </w:style>
  <w:style w:type="paragraph" w:styleId="NoSpacing">
    <w:name w:val="No Spacing"/>
    <w:link w:val="NoSpacingChar"/>
    <w:uiPriority w:val="1"/>
    <w:qFormat/>
    <w:rsid w:val="00E7113E"/>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C47107"/>
    <w:rPr>
      <w:color w:val="0000FF"/>
      <w:u w:val="single"/>
    </w:rPr>
  </w:style>
  <w:style w:type="paragraph" w:styleId="TOCHeading">
    <w:name w:val="TOC Heading"/>
    <w:basedOn w:val="Heading1"/>
    <w:next w:val="Normal"/>
    <w:uiPriority w:val="39"/>
    <w:unhideWhenUsed/>
    <w:qFormat/>
    <w:rsid w:val="00B749D0"/>
    <w:pPr>
      <w:keepLines/>
      <w:spacing w:after="0" w:line="259" w:lineRule="auto"/>
      <w:outlineLvl w:val="9"/>
    </w:pPr>
    <w:rPr>
      <w:rFonts w:asciiTheme="majorHAnsi" w:eastAsiaTheme="majorEastAsia" w:hAnsiTheme="majorHAnsi" w:cstheme="majorBidi"/>
      <w:b w:val="0"/>
      <w:bCs w:val="0"/>
      <w:color w:val="C49A00" w:themeColor="accent1" w:themeShade="BF"/>
      <w:kern w:val="0"/>
    </w:rPr>
  </w:style>
  <w:style w:type="paragraph" w:styleId="TOC1">
    <w:name w:val="toc 1"/>
    <w:basedOn w:val="Normal"/>
    <w:next w:val="Normal"/>
    <w:autoRedefine/>
    <w:uiPriority w:val="39"/>
    <w:unhideWhenUsed/>
    <w:rsid w:val="0045411A"/>
    <w:pPr>
      <w:tabs>
        <w:tab w:val="right" w:leader="dot" w:pos="9063"/>
      </w:tabs>
      <w:spacing w:after="100"/>
    </w:pPr>
  </w:style>
  <w:style w:type="paragraph" w:styleId="TOC2">
    <w:name w:val="toc 2"/>
    <w:basedOn w:val="Normal"/>
    <w:next w:val="Normal"/>
    <w:autoRedefine/>
    <w:uiPriority w:val="39"/>
    <w:unhideWhenUsed/>
    <w:rsid w:val="00B749D0"/>
    <w:pPr>
      <w:spacing w:after="100"/>
      <w:ind w:left="240"/>
    </w:pPr>
  </w:style>
  <w:style w:type="character" w:styleId="CommentReference">
    <w:name w:val="annotation reference"/>
    <w:basedOn w:val="DefaultParagraphFont"/>
    <w:semiHidden/>
    <w:unhideWhenUsed/>
    <w:rsid w:val="005153D7"/>
    <w:rPr>
      <w:sz w:val="16"/>
      <w:szCs w:val="16"/>
    </w:rPr>
  </w:style>
  <w:style w:type="paragraph" w:styleId="CommentSubject">
    <w:name w:val="annotation subject"/>
    <w:basedOn w:val="CommentText"/>
    <w:next w:val="CommentText"/>
    <w:link w:val="CommentSubjectChar"/>
    <w:semiHidden/>
    <w:unhideWhenUsed/>
    <w:rsid w:val="005153D7"/>
    <w:rPr>
      <w:b/>
      <w:bCs/>
      <w:lang w:val="sq-AL"/>
    </w:rPr>
  </w:style>
  <w:style w:type="character" w:customStyle="1" w:styleId="CommentSubjectChar">
    <w:name w:val="Comment Subject Char"/>
    <w:basedOn w:val="CommentTextChar"/>
    <w:link w:val="CommentSubject"/>
    <w:semiHidden/>
    <w:rsid w:val="005153D7"/>
    <w:rPr>
      <w:b/>
      <w:bCs/>
      <w:lang w:val="sq-AL" w:eastAsia="en-US" w:bidi="ar-SA"/>
    </w:rPr>
  </w:style>
  <w:style w:type="character" w:customStyle="1" w:styleId="NoSpacingChar">
    <w:name w:val="No Spacing Char"/>
    <w:basedOn w:val="DefaultParagraphFont"/>
    <w:link w:val="NoSpacing"/>
    <w:uiPriority w:val="1"/>
    <w:rsid w:val="00A61B67"/>
    <w:rPr>
      <w:rFonts w:asciiTheme="minorHAnsi" w:eastAsiaTheme="minorHAnsi"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70463A"/>
    <w:rPr>
      <w:color w:val="605E5C"/>
      <w:shd w:val="clear" w:color="auto" w:fill="E1DFDD"/>
    </w:rPr>
  </w:style>
  <w:style w:type="character" w:customStyle="1" w:styleId="A3">
    <w:name w:val="A3"/>
    <w:uiPriority w:val="99"/>
    <w:rsid w:val="0070463A"/>
    <w:rPr>
      <w:color w:val="000000"/>
      <w:sz w:val="20"/>
      <w:szCs w:val="20"/>
    </w:rPr>
  </w:style>
  <w:style w:type="paragraph" w:customStyle="1" w:styleId="Pa0">
    <w:name w:val="Pa0"/>
    <w:basedOn w:val="Normal"/>
    <w:next w:val="Normal"/>
    <w:uiPriority w:val="99"/>
    <w:rsid w:val="0070463A"/>
    <w:pPr>
      <w:autoSpaceDE w:val="0"/>
      <w:autoSpaceDN w:val="0"/>
      <w:adjustRightInd w:val="0"/>
      <w:spacing w:line="241" w:lineRule="atLeast"/>
    </w:pPr>
    <w:rPr>
      <w:rFonts w:ascii="Arial" w:hAnsi="Arial" w:cs="Arial"/>
      <w:lang w:eastAsia="fi-FI"/>
    </w:rPr>
  </w:style>
  <w:style w:type="paragraph" w:customStyle="1" w:styleId="Pa3">
    <w:name w:val="Pa3"/>
    <w:basedOn w:val="Normal"/>
    <w:next w:val="Normal"/>
    <w:uiPriority w:val="99"/>
    <w:rsid w:val="0070463A"/>
    <w:pPr>
      <w:autoSpaceDE w:val="0"/>
      <w:autoSpaceDN w:val="0"/>
      <w:adjustRightInd w:val="0"/>
      <w:spacing w:line="241" w:lineRule="atLeast"/>
    </w:pPr>
    <w:rPr>
      <w:rFonts w:ascii="Arial" w:hAnsi="Arial" w:cs="Arial"/>
      <w:lang w:eastAsia="fi-FI"/>
    </w:rPr>
  </w:style>
  <w:style w:type="paragraph" w:styleId="Revision">
    <w:name w:val="Revision"/>
    <w:hidden/>
    <w:uiPriority w:val="99"/>
    <w:semiHidden/>
    <w:rsid w:val="00DA079E"/>
    <w:rPr>
      <w:sz w:val="24"/>
      <w:szCs w:val="24"/>
      <w:lang w:val="sq-AL" w:eastAsia="en-US"/>
    </w:rPr>
  </w:style>
  <w:style w:type="character" w:customStyle="1" w:styleId="Heading3Char">
    <w:name w:val="Heading 3 Char"/>
    <w:basedOn w:val="DefaultParagraphFont"/>
    <w:link w:val="Heading3"/>
    <w:semiHidden/>
    <w:rsid w:val="00E353F6"/>
    <w:rPr>
      <w:rFonts w:asciiTheme="majorHAnsi" w:eastAsiaTheme="majorEastAsia" w:hAnsiTheme="majorHAnsi" w:cstheme="majorBidi"/>
      <w:color w:val="826600" w:themeColor="accent1" w:themeShade="7F"/>
      <w:sz w:val="24"/>
      <w:szCs w:val="24"/>
      <w:lang w:val="sq-AL" w:eastAsia="en-US"/>
    </w:rPr>
  </w:style>
  <w:style w:type="character" w:customStyle="1" w:styleId="Heading4Char">
    <w:name w:val="Heading 4 Char"/>
    <w:basedOn w:val="DefaultParagraphFont"/>
    <w:link w:val="Heading4"/>
    <w:semiHidden/>
    <w:rsid w:val="00E353F6"/>
    <w:rPr>
      <w:rFonts w:asciiTheme="majorHAnsi" w:eastAsiaTheme="majorEastAsia" w:hAnsiTheme="majorHAnsi" w:cstheme="majorBidi"/>
      <w:i/>
      <w:iCs/>
      <w:color w:val="C49A00" w:themeColor="accent1" w:themeShade="BF"/>
      <w:sz w:val="24"/>
      <w:szCs w:val="24"/>
      <w:lang w:val="sq-AL" w:eastAsia="en-US"/>
    </w:rPr>
  </w:style>
  <w:style w:type="character" w:styleId="Strong">
    <w:name w:val="Strong"/>
    <w:basedOn w:val="DefaultParagraphFont"/>
    <w:uiPriority w:val="22"/>
    <w:qFormat/>
    <w:rsid w:val="00E353F6"/>
    <w:rPr>
      <w:b/>
      <w:bCs/>
    </w:rPr>
  </w:style>
  <w:style w:type="paragraph" w:styleId="NormalWeb">
    <w:name w:val="Normal (Web)"/>
    <w:basedOn w:val="Normal"/>
    <w:uiPriority w:val="99"/>
    <w:semiHidden/>
    <w:unhideWhenUsed/>
    <w:rsid w:val="00E353F6"/>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1338">
      <w:bodyDiv w:val="1"/>
      <w:marLeft w:val="0"/>
      <w:marRight w:val="0"/>
      <w:marTop w:val="0"/>
      <w:marBottom w:val="0"/>
      <w:divBdr>
        <w:top w:val="none" w:sz="0" w:space="0" w:color="auto"/>
        <w:left w:val="none" w:sz="0" w:space="0" w:color="auto"/>
        <w:bottom w:val="none" w:sz="0" w:space="0" w:color="auto"/>
        <w:right w:val="none" w:sz="0" w:space="0" w:color="auto"/>
      </w:divBdr>
    </w:div>
    <w:div w:id="130902918">
      <w:bodyDiv w:val="1"/>
      <w:marLeft w:val="0"/>
      <w:marRight w:val="0"/>
      <w:marTop w:val="0"/>
      <w:marBottom w:val="0"/>
      <w:divBdr>
        <w:top w:val="none" w:sz="0" w:space="0" w:color="auto"/>
        <w:left w:val="none" w:sz="0" w:space="0" w:color="auto"/>
        <w:bottom w:val="none" w:sz="0" w:space="0" w:color="auto"/>
        <w:right w:val="none" w:sz="0" w:space="0" w:color="auto"/>
      </w:divBdr>
    </w:div>
    <w:div w:id="318459468">
      <w:bodyDiv w:val="1"/>
      <w:marLeft w:val="0"/>
      <w:marRight w:val="0"/>
      <w:marTop w:val="0"/>
      <w:marBottom w:val="0"/>
      <w:divBdr>
        <w:top w:val="none" w:sz="0" w:space="0" w:color="auto"/>
        <w:left w:val="none" w:sz="0" w:space="0" w:color="auto"/>
        <w:bottom w:val="none" w:sz="0" w:space="0" w:color="auto"/>
        <w:right w:val="none" w:sz="0" w:space="0" w:color="auto"/>
      </w:divBdr>
    </w:div>
    <w:div w:id="354312494">
      <w:bodyDiv w:val="1"/>
      <w:marLeft w:val="0"/>
      <w:marRight w:val="0"/>
      <w:marTop w:val="0"/>
      <w:marBottom w:val="0"/>
      <w:divBdr>
        <w:top w:val="none" w:sz="0" w:space="0" w:color="auto"/>
        <w:left w:val="none" w:sz="0" w:space="0" w:color="auto"/>
        <w:bottom w:val="none" w:sz="0" w:space="0" w:color="auto"/>
        <w:right w:val="none" w:sz="0" w:space="0" w:color="auto"/>
      </w:divBdr>
      <w:divsChild>
        <w:div w:id="1751539903">
          <w:marLeft w:val="0"/>
          <w:marRight w:val="0"/>
          <w:marTop w:val="0"/>
          <w:marBottom w:val="0"/>
          <w:divBdr>
            <w:top w:val="none" w:sz="0" w:space="0" w:color="auto"/>
            <w:left w:val="none" w:sz="0" w:space="0" w:color="auto"/>
            <w:bottom w:val="none" w:sz="0" w:space="0" w:color="auto"/>
            <w:right w:val="none" w:sz="0" w:space="0" w:color="auto"/>
          </w:divBdr>
          <w:divsChild>
            <w:div w:id="106505278">
              <w:marLeft w:val="0"/>
              <w:marRight w:val="0"/>
              <w:marTop w:val="0"/>
              <w:marBottom w:val="0"/>
              <w:divBdr>
                <w:top w:val="none" w:sz="0" w:space="0" w:color="auto"/>
                <w:left w:val="none" w:sz="0" w:space="0" w:color="auto"/>
                <w:bottom w:val="none" w:sz="0" w:space="0" w:color="auto"/>
                <w:right w:val="none" w:sz="0" w:space="0" w:color="auto"/>
              </w:divBdr>
              <w:divsChild>
                <w:div w:id="1887644235">
                  <w:marLeft w:val="0"/>
                  <w:marRight w:val="0"/>
                  <w:marTop w:val="0"/>
                  <w:marBottom w:val="0"/>
                  <w:divBdr>
                    <w:top w:val="none" w:sz="0" w:space="0" w:color="auto"/>
                    <w:left w:val="none" w:sz="0" w:space="0" w:color="auto"/>
                    <w:bottom w:val="none" w:sz="0" w:space="0" w:color="auto"/>
                    <w:right w:val="none" w:sz="0" w:space="0" w:color="auto"/>
                  </w:divBdr>
                  <w:divsChild>
                    <w:div w:id="683899582">
                      <w:marLeft w:val="0"/>
                      <w:marRight w:val="0"/>
                      <w:marTop w:val="0"/>
                      <w:marBottom w:val="0"/>
                      <w:divBdr>
                        <w:top w:val="none" w:sz="0" w:space="0" w:color="auto"/>
                        <w:left w:val="none" w:sz="0" w:space="0" w:color="auto"/>
                        <w:bottom w:val="none" w:sz="0" w:space="0" w:color="auto"/>
                        <w:right w:val="none" w:sz="0" w:space="0" w:color="auto"/>
                      </w:divBdr>
                      <w:divsChild>
                        <w:div w:id="322315438">
                          <w:marLeft w:val="0"/>
                          <w:marRight w:val="0"/>
                          <w:marTop w:val="0"/>
                          <w:marBottom w:val="0"/>
                          <w:divBdr>
                            <w:top w:val="none" w:sz="0" w:space="0" w:color="auto"/>
                            <w:left w:val="none" w:sz="0" w:space="0" w:color="auto"/>
                            <w:bottom w:val="none" w:sz="0" w:space="0" w:color="auto"/>
                            <w:right w:val="none" w:sz="0" w:space="0" w:color="auto"/>
                          </w:divBdr>
                          <w:divsChild>
                            <w:div w:id="1628122212">
                              <w:marLeft w:val="0"/>
                              <w:marRight w:val="0"/>
                              <w:marTop w:val="100"/>
                              <w:marBottom w:val="0"/>
                              <w:divBdr>
                                <w:top w:val="none" w:sz="0" w:space="0" w:color="auto"/>
                                <w:left w:val="none" w:sz="0" w:space="0" w:color="auto"/>
                                <w:bottom w:val="none" w:sz="0" w:space="0" w:color="auto"/>
                                <w:right w:val="none" w:sz="0" w:space="0" w:color="auto"/>
                              </w:divBdr>
                              <w:divsChild>
                                <w:div w:id="296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1577">
      <w:bodyDiv w:val="1"/>
      <w:marLeft w:val="0"/>
      <w:marRight w:val="0"/>
      <w:marTop w:val="0"/>
      <w:marBottom w:val="0"/>
      <w:divBdr>
        <w:top w:val="none" w:sz="0" w:space="0" w:color="auto"/>
        <w:left w:val="none" w:sz="0" w:space="0" w:color="auto"/>
        <w:bottom w:val="none" w:sz="0" w:space="0" w:color="auto"/>
        <w:right w:val="none" w:sz="0" w:space="0" w:color="auto"/>
      </w:divBdr>
    </w:div>
    <w:div w:id="364523231">
      <w:bodyDiv w:val="1"/>
      <w:marLeft w:val="0"/>
      <w:marRight w:val="0"/>
      <w:marTop w:val="0"/>
      <w:marBottom w:val="0"/>
      <w:divBdr>
        <w:top w:val="none" w:sz="0" w:space="0" w:color="auto"/>
        <w:left w:val="none" w:sz="0" w:space="0" w:color="auto"/>
        <w:bottom w:val="none" w:sz="0" w:space="0" w:color="auto"/>
        <w:right w:val="none" w:sz="0" w:space="0" w:color="auto"/>
      </w:divBdr>
    </w:div>
    <w:div w:id="457728579">
      <w:bodyDiv w:val="1"/>
      <w:marLeft w:val="0"/>
      <w:marRight w:val="0"/>
      <w:marTop w:val="0"/>
      <w:marBottom w:val="0"/>
      <w:divBdr>
        <w:top w:val="none" w:sz="0" w:space="0" w:color="auto"/>
        <w:left w:val="none" w:sz="0" w:space="0" w:color="auto"/>
        <w:bottom w:val="none" w:sz="0" w:space="0" w:color="auto"/>
        <w:right w:val="none" w:sz="0" w:space="0" w:color="auto"/>
      </w:divBdr>
    </w:div>
    <w:div w:id="689532594">
      <w:bodyDiv w:val="1"/>
      <w:marLeft w:val="0"/>
      <w:marRight w:val="0"/>
      <w:marTop w:val="0"/>
      <w:marBottom w:val="0"/>
      <w:divBdr>
        <w:top w:val="none" w:sz="0" w:space="0" w:color="auto"/>
        <w:left w:val="none" w:sz="0" w:space="0" w:color="auto"/>
        <w:bottom w:val="none" w:sz="0" w:space="0" w:color="auto"/>
        <w:right w:val="none" w:sz="0" w:space="0" w:color="auto"/>
      </w:divBdr>
      <w:divsChild>
        <w:div w:id="1257977513">
          <w:marLeft w:val="0"/>
          <w:marRight w:val="0"/>
          <w:marTop w:val="0"/>
          <w:marBottom w:val="0"/>
          <w:divBdr>
            <w:top w:val="none" w:sz="0" w:space="0" w:color="auto"/>
            <w:left w:val="none" w:sz="0" w:space="0" w:color="auto"/>
            <w:bottom w:val="none" w:sz="0" w:space="0" w:color="auto"/>
            <w:right w:val="none" w:sz="0" w:space="0" w:color="auto"/>
          </w:divBdr>
          <w:divsChild>
            <w:div w:id="1472868647">
              <w:marLeft w:val="0"/>
              <w:marRight w:val="0"/>
              <w:marTop w:val="0"/>
              <w:marBottom w:val="0"/>
              <w:divBdr>
                <w:top w:val="none" w:sz="0" w:space="0" w:color="auto"/>
                <w:left w:val="none" w:sz="0" w:space="0" w:color="auto"/>
                <w:bottom w:val="none" w:sz="0" w:space="0" w:color="auto"/>
                <w:right w:val="none" w:sz="0" w:space="0" w:color="auto"/>
              </w:divBdr>
              <w:divsChild>
                <w:div w:id="756250281">
                  <w:marLeft w:val="0"/>
                  <w:marRight w:val="0"/>
                  <w:marTop w:val="0"/>
                  <w:marBottom w:val="0"/>
                  <w:divBdr>
                    <w:top w:val="none" w:sz="0" w:space="0" w:color="auto"/>
                    <w:left w:val="none" w:sz="0" w:space="0" w:color="auto"/>
                    <w:bottom w:val="none" w:sz="0" w:space="0" w:color="auto"/>
                    <w:right w:val="none" w:sz="0" w:space="0" w:color="auto"/>
                  </w:divBdr>
                  <w:divsChild>
                    <w:div w:id="841167917">
                      <w:marLeft w:val="0"/>
                      <w:marRight w:val="0"/>
                      <w:marTop w:val="0"/>
                      <w:marBottom w:val="0"/>
                      <w:divBdr>
                        <w:top w:val="none" w:sz="0" w:space="0" w:color="auto"/>
                        <w:left w:val="none" w:sz="0" w:space="0" w:color="auto"/>
                        <w:bottom w:val="none" w:sz="0" w:space="0" w:color="auto"/>
                        <w:right w:val="none" w:sz="0" w:space="0" w:color="auto"/>
                      </w:divBdr>
                      <w:divsChild>
                        <w:div w:id="800419502">
                          <w:marLeft w:val="0"/>
                          <w:marRight w:val="0"/>
                          <w:marTop w:val="0"/>
                          <w:marBottom w:val="0"/>
                          <w:divBdr>
                            <w:top w:val="none" w:sz="0" w:space="0" w:color="auto"/>
                            <w:left w:val="none" w:sz="0" w:space="0" w:color="auto"/>
                            <w:bottom w:val="none" w:sz="0" w:space="0" w:color="auto"/>
                            <w:right w:val="none" w:sz="0" w:space="0" w:color="auto"/>
                          </w:divBdr>
                          <w:divsChild>
                            <w:div w:id="349531398">
                              <w:marLeft w:val="0"/>
                              <w:marRight w:val="0"/>
                              <w:marTop w:val="100"/>
                              <w:marBottom w:val="0"/>
                              <w:divBdr>
                                <w:top w:val="none" w:sz="0" w:space="0" w:color="auto"/>
                                <w:left w:val="none" w:sz="0" w:space="0" w:color="auto"/>
                                <w:bottom w:val="none" w:sz="0" w:space="0" w:color="auto"/>
                                <w:right w:val="none" w:sz="0" w:space="0" w:color="auto"/>
                              </w:divBdr>
                              <w:divsChild>
                                <w:div w:id="13655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219997">
      <w:bodyDiv w:val="1"/>
      <w:marLeft w:val="0"/>
      <w:marRight w:val="0"/>
      <w:marTop w:val="0"/>
      <w:marBottom w:val="0"/>
      <w:divBdr>
        <w:top w:val="none" w:sz="0" w:space="0" w:color="auto"/>
        <w:left w:val="none" w:sz="0" w:space="0" w:color="auto"/>
        <w:bottom w:val="none" w:sz="0" w:space="0" w:color="auto"/>
        <w:right w:val="none" w:sz="0" w:space="0" w:color="auto"/>
      </w:divBdr>
    </w:div>
    <w:div w:id="824514056">
      <w:bodyDiv w:val="1"/>
      <w:marLeft w:val="0"/>
      <w:marRight w:val="0"/>
      <w:marTop w:val="0"/>
      <w:marBottom w:val="0"/>
      <w:divBdr>
        <w:top w:val="none" w:sz="0" w:space="0" w:color="auto"/>
        <w:left w:val="none" w:sz="0" w:space="0" w:color="auto"/>
        <w:bottom w:val="none" w:sz="0" w:space="0" w:color="auto"/>
        <w:right w:val="none" w:sz="0" w:space="0" w:color="auto"/>
      </w:divBdr>
    </w:div>
    <w:div w:id="879392002">
      <w:bodyDiv w:val="1"/>
      <w:marLeft w:val="0"/>
      <w:marRight w:val="0"/>
      <w:marTop w:val="0"/>
      <w:marBottom w:val="0"/>
      <w:divBdr>
        <w:top w:val="none" w:sz="0" w:space="0" w:color="auto"/>
        <w:left w:val="none" w:sz="0" w:space="0" w:color="auto"/>
        <w:bottom w:val="none" w:sz="0" w:space="0" w:color="auto"/>
        <w:right w:val="none" w:sz="0" w:space="0" w:color="auto"/>
      </w:divBdr>
    </w:div>
    <w:div w:id="1051418265">
      <w:bodyDiv w:val="1"/>
      <w:marLeft w:val="0"/>
      <w:marRight w:val="0"/>
      <w:marTop w:val="0"/>
      <w:marBottom w:val="0"/>
      <w:divBdr>
        <w:top w:val="none" w:sz="0" w:space="0" w:color="auto"/>
        <w:left w:val="none" w:sz="0" w:space="0" w:color="auto"/>
        <w:bottom w:val="none" w:sz="0" w:space="0" w:color="auto"/>
        <w:right w:val="none" w:sz="0" w:space="0" w:color="auto"/>
      </w:divBdr>
    </w:div>
    <w:div w:id="1470827240">
      <w:bodyDiv w:val="1"/>
      <w:marLeft w:val="0"/>
      <w:marRight w:val="0"/>
      <w:marTop w:val="0"/>
      <w:marBottom w:val="0"/>
      <w:divBdr>
        <w:top w:val="none" w:sz="0" w:space="0" w:color="auto"/>
        <w:left w:val="none" w:sz="0" w:space="0" w:color="auto"/>
        <w:bottom w:val="none" w:sz="0" w:space="0" w:color="auto"/>
        <w:right w:val="none" w:sz="0" w:space="0" w:color="auto"/>
      </w:divBdr>
    </w:div>
    <w:div w:id="1472869803">
      <w:bodyDiv w:val="1"/>
      <w:marLeft w:val="0"/>
      <w:marRight w:val="0"/>
      <w:marTop w:val="0"/>
      <w:marBottom w:val="0"/>
      <w:divBdr>
        <w:top w:val="none" w:sz="0" w:space="0" w:color="auto"/>
        <w:left w:val="none" w:sz="0" w:space="0" w:color="auto"/>
        <w:bottom w:val="none" w:sz="0" w:space="0" w:color="auto"/>
        <w:right w:val="none" w:sz="0" w:space="0" w:color="auto"/>
      </w:divBdr>
      <w:divsChild>
        <w:div w:id="195242244">
          <w:marLeft w:val="0"/>
          <w:marRight w:val="0"/>
          <w:marTop w:val="0"/>
          <w:marBottom w:val="0"/>
          <w:divBdr>
            <w:top w:val="none" w:sz="0" w:space="0" w:color="auto"/>
            <w:left w:val="none" w:sz="0" w:space="0" w:color="auto"/>
            <w:bottom w:val="none" w:sz="0" w:space="0" w:color="auto"/>
            <w:right w:val="none" w:sz="0" w:space="0" w:color="auto"/>
          </w:divBdr>
          <w:divsChild>
            <w:div w:id="1484278349">
              <w:marLeft w:val="0"/>
              <w:marRight w:val="0"/>
              <w:marTop w:val="0"/>
              <w:marBottom w:val="0"/>
              <w:divBdr>
                <w:top w:val="none" w:sz="0" w:space="0" w:color="auto"/>
                <w:left w:val="none" w:sz="0" w:space="0" w:color="auto"/>
                <w:bottom w:val="none" w:sz="0" w:space="0" w:color="auto"/>
                <w:right w:val="none" w:sz="0" w:space="0" w:color="auto"/>
              </w:divBdr>
              <w:divsChild>
                <w:div w:id="345138505">
                  <w:marLeft w:val="0"/>
                  <w:marRight w:val="0"/>
                  <w:marTop w:val="0"/>
                  <w:marBottom w:val="0"/>
                  <w:divBdr>
                    <w:top w:val="none" w:sz="0" w:space="0" w:color="auto"/>
                    <w:left w:val="none" w:sz="0" w:space="0" w:color="auto"/>
                    <w:bottom w:val="none" w:sz="0" w:space="0" w:color="auto"/>
                    <w:right w:val="none" w:sz="0" w:space="0" w:color="auto"/>
                  </w:divBdr>
                  <w:divsChild>
                    <w:div w:id="1968313449">
                      <w:marLeft w:val="0"/>
                      <w:marRight w:val="0"/>
                      <w:marTop w:val="0"/>
                      <w:marBottom w:val="0"/>
                      <w:divBdr>
                        <w:top w:val="none" w:sz="0" w:space="0" w:color="auto"/>
                        <w:left w:val="none" w:sz="0" w:space="0" w:color="auto"/>
                        <w:bottom w:val="none" w:sz="0" w:space="0" w:color="auto"/>
                        <w:right w:val="none" w:sz="0" w:space="0" w:color="auto"/>
                      </w:divBdr>
                      <w:divsChild>
                        <w:div w:id="1345402797">
                          <w:marLeft w:val="0"/>
                          <w:marRight w:val="0"/>
                          <w:marTop w:val="0"/>
                          <w:marBottom w:val="0"/>
                          <w:divBdr>
                            <w:top w:val="none" w:sz="0" w:space="0" w:color="auto"/>
                            <w:left w:val="none" w:sz="0" w:space="0" w:color="auto"/>
                            <w:bottom w:val="none" w:sz="0" w:space="0" w:color="auto"/>
                            <w:right w:val="none" w:sz="0" w:space="0" w:color="auto"/>
                          </w:divBdr>
                          <w:divsChild>
                            <w:div w:id="1689335617">
                              <w:marLeft w:val="0"/>
                              <w:marRight w:val="0"/>
                              <w:marTop w:val="100"/>
                              <w:marBottom w:val="0"/>
                              <w:divBdr>
                                <w:top w:val="none" w:sz="0" w:space="0" w:color="auto"/>
                                <w:left w:val="none" w:sz="0" w:space="0" w:color="auto"/>
                                <w:bottom w:val="none" w:sz="0" w:space="0" w:color="auto"/>
                                <w:right w:val="none" w:sz="0" w:space="0" w:color="auto"/>
                              </w:divBdr>
                              <w:divsChild>
                                <w:div w:id="15457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609345">
      <w:bodyDiv w:val="1"/>
      <w:marLeft w:val="0"/>
      <w:marRight w:val="0"/>
      <w:marTop w:val="0"/>
      <w:marBottom w:val="0"/>
      <w:divBdr>
        <w:top w:val="none" w:sz="0" w:space="0" w:color="auto"/>
        <w:left w:val="none" w:sz="0" w:space="0" w:color="auto"/>
        <w:bottom w:val="none" w:sz="0" w:space="0" w:color="auto"/>
        <w:right w:val="none" w:sz="0" w:space="0" w:color="auto"/>
      </w:divBdr>
      <w:divsChild>
        <w:div w:id="698245157">
          <w:marLeft w:val="0"/>
          <w:marRight w:val="0"/>
          <w:marTop w:val="0"/>
          <w:marBottom w:val="0"/>
          <w:divBdr>
            <w:top w:val="none" w:sz="0" w:space="0" w:color="auto"/>
            <w:left w:val="none" w:sz="0" w:space="0" w:color="auto"/>
            <w:bottom w:val="none" w:sz="0" w:space="0" w:color="auto"/>
            <w:right w:val="none" w:sz="0" w:space="0" w:color="auto"/>
          </w:divBdr>
          <w:divsChild>
            <w:div w:id="443114167">
              <w:marLeft w:val="0"/>
              <w:marRight w:val="0"/>
              <w:marTop w:val="0"/>
              <w:marBottom w:val="0"/>
              <w:divBdr>
                <w:top w:val="none" w:sz="0" w:space="0" w:color="auto"/>
                <w:left w:val="none" w:sz="0" w:space="0" w:color="auto"/>
                <w:bottom w:val="none" w:sz="0" w:space="0" w:color="auto"/>
                <w:right w:val="none" w:sz="0" w:space="0" w:color="auto"/>
              </w:divBdr>
              <w:divsChild>
                <w:div w:id="1502576276">
                  <w:marLeft w:val="0"/>
                  <w:marRight w:val="0"/>
                  <w:marTop w:val="0"/>
                  <w:marBottom w:val="0"/>
                  <w:divBdr>
                    <w:top w:val="none" w:sz="0" w:space="0" w:color="auto"/>
                    <w:left w:val="none" w:sz="0" w:space="0" w:color="auto"/>
                    <w:bottom w:val="none" w:sz="0" w:space="0" w:color="auto"/>
                    <w:right w:val="none" w:sz="0" w:space="0" w:color="auto"/>
                  </w:divBdr>
                  <w:divsChild>
                    <w:div w:id="1437210231">
                      <w:marLeft w:val="0"/>
                      <w:marRight w:val="0"/>
                      <w:marTop w:val="0"/>
                      <w:marBottom w:val="0"/>
                      <w:divBdr>
                        <w:top w:val="none" w:sz="0" w:space="0" w:color="auto"/>
                        <w:left w:val="none" w:sz="0" w:space="0" w:color="auto"/>
                        <w:bottom w:val="none" w:sz="0" w:space="0" w:color="auto"/>
                        <w:right w:val="none" w:sz="0" w:space="0" w:color="auto"/>
                      </w:divBdr>
                      <w:divsChild>
                        <w:div w:id="2094356685">
                          <w:marLeft w:val="0"/>
                          <w:marRight w:val="0"/>
                          <w:marTop w:val="0"/>
                          <w:marBottom w:val="0"/>
                          <w:divBdr>
                            <w:top w:val="none" w:sz="0" w:space="0" w:color="auto"/>
                            <w:left w:val="none" w:sz="0" w:space="0" w:color="auto"/>
                            <w:bottom w:val="none" w:sz="0" w:space="0" w:color="auto"/>
                            <w:right w:val="none" w:sz="0" w:space="0" w:color="auto"/>
                          </w:divBdr>
                          <w:divsChild>
                            <w:div w:id="784079013">
                              <w:marLeft w:val="0"/>
                              <w:marRight w:val="0"/>
                              <w:marTop w:val="100"/>
                              <w:marBottom w:val="0"/>
                              <w:divBdr>
                                <w:top w:val="none" w:sz="0" w:space="0" w:color="auto"/>
                                <w:left w:val="none" w:sz="0" w:space="0" w:color="auto"/>
                                <w:bottom w:val="none" w:sz="0" w:space="0" w:color="auto"/>
                                <w:right w:val="none" w:sz="0" w:space="0" w:color="auto"/>
                              </w:divBdr>
                              <w:divsChild>
                                <w:div w:id="18856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68792">
      <w:bodyDiv w:val="1"/>
      <w:marLeft w:val="0"/>
      <w:marRight w:val="0"/>
      <w:marTop w:val="0"/>
      <w:marBottom w:val="0"/>
      <w:divBdr>
        <w:top w:val="none" w:sz="0" w:space="0" w:color="auto"/>
        <w:left w:val="none" w:sz="0" w:space="0" w:color="auto"/>
        <w:bottom w:val="none" w:sz="0" w:space="0" w:color="auto"/>
        <w:right w:val="none" w:sz="0" w:space="0" w:color="auto"/>
      </w:divBdr>
    </w:div>
    <w:div w:id="1624920069">
      <w:bodyDiv w:val="1"/>
      <w:marLeft w:val="0"/>
      <w:marRight w:val="0"/>
      <w:marTop w:val="0"/>
      <w:marBottom w:val="0"/>
      <w:divBdr>
        <w:top w:val="none" w:sz="0" w:space="0" w:color="auto"/>
        <w:left w:val="none" w:sz="0" w:space="0" w:color="auto"/>
        <w:bottom w:val="none" w:sz="0" w:space="0" w:color="auto"/>
        <w:right w:val="none" w:sz="0" w:space="0" w:color="auto"/>
      </w:divBdr>
    </w:div>
    <w:div w:id="1664116167">
      <w:bodyDiv w:val="1"/>
      <w:marLeft w:val="0"/>
      <w:marRight w:val="0"/>
      <w:marTop w:val="0"/>
      <w:marBottom w:val="0"/>
      <w:divBdr>
        <w:top w:val="none" w:sz="0" w:space="0" w:color="auto"/>
        <w:left w:val="none" w:sz="0" w:space="0" w:color="auto"/>
        <w:bottom w:val="none" w:sz="0" w:space="0" w:color="auto"/>
        <w:right w:val="none" w:sz="0" w:space="0" w:color="auto"/>
      </w:divBdr>
    </w:div>
    <w:div w:id="19665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teema">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7E30-835A-42C6-A78B-D6059E94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4808</Words>
  <Characters>27406</Characters>
  <Application>Microsoft Office Word</Application>
  <DocSecurity>0</DocSecurity>
  <Lines>228</Lines>
  <Paragraphs>64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Plani i veprimit lokal per strehim familjar Podujeve</vt:lpstr>
      <vt:lpstr>Plani i veprimit</vt:lpstr>
    </vt:vector>
  </TitlesOfParts>
  <Company>MPB</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i veprimit lokal per strehim familjar Podujeve</dc:title>
  <dc:subject>Plani  lokal i veprimit për strehim familjar Komuna e Lipjanit</dc:subject>
  <dc:creator>SOS</dc:creator>
  <cp:keywords/>
  <dc:description/>
  <cp:lastModifiedBy>Bukurie Zejnullahu-Jashari</cp:lastModifiedBy>
  <cp:revision>2</cp:revision>
  <cp:lastPrinted>2025-02-10T12:56:00Z</cp:lastPrinted>
  <dcterms:created xsi:type="dcterms:W3CDTF">2025-03-11T13:30:00Z</dcterms:created>
  <dcterms:modified xsi:type="dcterms:W3CDTF">2025-03-11T13:30:00Z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6ab875974862865f0f6a62393afb1018078ad5d5d8eef22f41dd43e28c0e4dde</vt:lpwstr>
  </property>
</Properties>
</file>