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C5E3F" w14:textId="727F17A3" w:rsidR="00D11517" w:rsidRPr="00D11517" w:rsidRDefault="00D11517" w:rsidP="00D11517">
      <w:pPr>
        <w:tabs>
          <w:tab w:val="left" w:pos="360"/>
          <w:tab w:val="center" w:pos="4320"/>
          <w:tab w:val="right" w:pos="8640"/>
        </w:tabs>
        <w:spacing w:after="0" w:line="240" w:lineRule="auto"/>
        <w:rPr>
          <w:rFonts w:ascii="Times New Roman" w:eastAsia="MS Mincho" w:hAnsi="Times New Roman" w:cs="Times New Roman"/>
          <w:kern w:val="0"/>
          <w:sz w:val="24"/>
          <w:szCs w:val="24"/>
          <w14:ligatures w14:val="none"/>
        </w:rPr>
      </w:pPr>
      <w:bookmarkStart w:id="0" w:name="_GoBack"/>
      <w:bookmarkEnd w:id="0"/>
      <w:r w:rsidRPr="00D11517">
        <w:rPr>
          <w:rFonts w:ascii="Times New Roman" w:eastAsia="MS Mincho" w:hAnsi="Times New Roman" w:cs="Times New Roman"/>
          <w:noProof/>
          <w:kern w:val="0"/>
          <w:sz w:val="24"/>
          <w:szCs w:val="24"/>
          <w14:ligatures w14:val="none"/>
        </w:rPr>
        <w:drawing>
          <wp:anchor distT="0" distB="0" distL="114300" distR="114300" simplePos="0" relativeHeight="251660288" behindDoc="0" locked="0" layoutInCell="1" allowOverlap="1" wp14:anchorId="04F4C0C1" wp14:editId="1EBA774A">
            <wp:simplePos x="0" y="0"/>
            <wp:positionH relativeFrom="column">
              <wp:posOffset>4678045</wp:posOffset>
            </wp:positionH>
            <wp:positionV relativeFrom="paragraph">
              <wp:posOffset>-140335</wp:posOffset>
            </wp:positionV>
            <wp:extent cx="687070" cy="885825"/>
            <wp:effectExtent l="0" t="0" r="0" b="9525"/>
            <wp:wrapSquare wrapText="left"/>
            <wp:docPr id="2" name="Imazh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7070" cy="885825"/>
                    </a:xfrm>
                    <a:prstGeom prst="rect">
                      <a:avLst/>
                    </a:prstGeom>
                    <a:noFill/>
                  </pic:spPr>
                </pic:pic>
              </a:graphicData>
            </a:graphic>
            <wp14:sizeRelH relativeFrom="page">
              <wp14:pctWidth>0</wp14:pctWidth>
            </wp14:sizeRelH>
            <wp14:sizeRelV relativeFrom="page">
              <wp14:pctHeight>0</wp14:pctHeight>
            </wp14:sizeRelV>
          </wp:anchor>
        </w:drawing>
      </w:r>
      <w:r w:rsidRPr="00D11517">
        <w:rPr>
          <w:rFonts w:ascii="Times New Roman" w:eastAsia="MS Mincho" w:hAnsi="Times New Roman" w:cs="Times New Roman"/>
          <w:noProof/>
          <w:kern w:val="0"/>
          <w:sz w:val="24"/>
          <w:szCs w:val="24"/>
          <w14:ligatures w14:val="none"/>
        </w:rPr>
        <w:drawing>
          <wp:anchor distT="0" distB="0" distL="114300" distR="114300" simplePos="0" relativeHeight="251659264" behindDoc="0" locked="0" layoutInCell="1" allowOverlap="1" wp14:anchorId="3C936D14" wp14:editId="6FD86D43">
            <wp:simplePos x="0" y="0"/>
            <wp:positionH relativeFrom="column">
              <wp:posOffset>480060</wp:posOffset>
            </wp:positionH>
            <wp:positionV relativeFrom="paragraph">
              <wp:posOffset>-49530</wp:posOffset>
            </wp:positionV>
            <wp:extent cx="695325" cy="795020"/>
            <wp:effectExtent l="0" t="0" r="9525" b="5080"/>
            <wp:wrapSquare wrapText="bothSides"/>
            <wp:docPr id="1" name="Imazh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795020"/>
                    </a:xfrm>
                    <a:prstGeom prst="rect">
                      <a:avLst/>
                    </a:prstGeom>
                    <a:noFill/>
                  </pic:spPr>
                </pic:pic>
              </a:graphicData>
            </a:graphic>
            <wp14:sizeRelH relativeFrom="page">
              <wp14:pctWidth>0</wp14:pctWidth>
            </wp14:sizeRelH>
            <wp14:sizeRelV relativeFrom="page">
              <wp14:pctHeight>0</wp14:pctHeight>
            </wp14:sizeRelV>
          </wp:anchor>
        </w:drawing>
      </w:r>
      <w:r w:rsidRPr="00D11517">
        <w:rPr>
          <w:rFonts w:ascii="Times New Roman" w:eastAsia="MS Mincho" w:hAnsi="Times New Roman" w:cs="Times New Roman"/>
          <w:kern w:val="0"/>
          <w:sz w:val="24"/>
          <w:szCs w:val="24"/>
          <w14:ligatures w14:val="none"/>
        </w:rPr>
        <w:t xml:space="preserve">                                                                                                                                                         </w:t>
      </w:r>
    </w:p>
    <w:p w14:paraId="014889C2" w14:textId="77777777" w:rsidR="00D11517" w:rsidRPr="00D11517" w:rsidRDefault="00D11517" w:rsidP="00D11517">
      <w:pPr>
        <w:tabs>
          <w:tab w:val="left" w:pos="360"/>
          <w:tab w:val="center" w:pos="4320"/>
          <w:tab w:val="right" w:pos="8640"/>
        </w:tabs>
        <w:spacing w:after="0" w:line="240" w:lineRule="auto"/>
        <w:rPr>
          <w:rFonts w:ascii="Times New Roman" w:eastAsia="MS Mincho" w:hAnsi="Times New Roman" w:cs="Times New Roman"/>
          <w:kern w:val="0"/>
          <w:sz w:val="24"/>
          <w:szCs w:val="24"/>
          <w14:ligatures w14:val="none"/>
        </w:rPr>
      </w:pPr>
    </w:p>
    <w:p w14:paraId="56D9761F" w14:textId="77777777" w:rsidR="00D11517" w:rsidRPr="00D11517" w:rsidRDefault="00D11517" w:rsidP="00D11517">
      <w:pPr>
        <w:tabs>
          <w:tab w:val="left" w:pos="360"/>
          <w:tab w:val="center" w:pos="4320"/>
          <w:tab w:val="right" w:pos="8640"/>
        </w:tabs>
        <w:spacing w:after="0" w:line="240" w:lineRule="auto"/>
        <w:rPr>
          <w:rFonts w:ascii="Times New Roman" w:eastAsia="MS Mincho" w:hAnsi="Times New Roman" w:cs="Times New Roman"/>
          <w:kern w:val="0"/>
          <w:sz w:val="24"/>
          <w:szCs w:val="24"/>
          <w14:ligatures w14:val="none"/>
        </w:rPr>
      </w:pPr>
      <w:r w:rsidRPr="00D11517">
        <w:rPr>
          <w:rFonts w:ascii="Times New Roman" w:eastAsia="MS Mincho" w:hAnsi="Times New Roman" w:cs="Times New Roman"/>
          <w:kern w:val="0"/>
          <w:sz w:val="24"/>
          <w:szCs w:val="24"/>
          <w14:ligatures w14:val="none"/>
        </w:rPr>
        <w:t xml:space="preserve">     </w:t>
      </w:r>
    </w:p>
    <w:p w14:paraId="6F956843" w14:textId="77777777" w:rsidR="00D11517" w:rsidRPr="00D11517" w:rsidRDefault="00D11517" w:rsidP="00D11517">
      <w:pPr>
        <w:tabs>
          <w:tab w:val="left" w:pos="187"/>
          <w:tab w:val="left" w:pos="360"/>
          <w:tab w:val="left" w:pos="2805"/>
          <w:tab w:val="left" w:pos="6171"/>
        </w:tabs>
        <w:spacing w:after="0" w:line="240" w:lineRule="auto"/>
        <w:rPr>
          <w:rFonts w:ascii="Times New Roman" w:eastAsia="MS Mincho" w:hAnsi="Times New Roman" w:cs="Times New Roman"/>
          <w:kern w:val="0"/>
          <w:sz w:val="16"/>
          <w:szCs w:val="16"/>
          <w:lang w:val="sq-AL"/>
          <w14:ligatures w14:val="none"/>
        </w:rPr>
      </w:pPr>
      <w:r w:rsidRPr="00D11517">
        <w:rPr>
          <w:rFonts w:ascii="Times New Roman" w:eastAsia="MS Mincho" w:hAnsi="Times New Roman" w:cs="Times New Roman"/>
          <w:kern w:val="0"/>
          <w:sz w:val="24"/>
          <w:szCs w:val="24"/>
          <w:lang w:val="sq-AL"/>
          <w14:ligatures w14:val="none"/>
        </w:rPr>
        <w:t xml:space="preserve">        </w:t>
      </w:r>
    </w:p>
    <w:p w14:paraId="51CDD850" w14:textId="77777777" w:rsidR="00D11517" w:rsidRPr="00D11517" w:rsidRDefault="00D11517" w:rsidP="00D11517">
      <w:pPr>
        <w:tabs>
          <w:tab w:val="left" w:pos="187"/>
          <w:tab w:val="left" w:pos="360"/>
          <w:tab w:val="left" w:pos="2805"/>
          <w:tab w:val="left" w:pos="6171"/>
        </w:tabs>
        <w:spacing w:after="0" w:line="240" w:lineRule="auto"/>
        <w:rPr>
          <w:rFonts w:ascii="Times New Roman" w:eastAsia="MS Mincho" w:hAnsi="Times New Roman" w:cs="Times New Roman"/>
          <w:kern w:val="0"/>
          <w:sz w:val="8"/>
          <w:szCs w:val="8"/>
          <w:lang w:val="es-ES"/>
          <w14:ligatures w14:val="none"/>
        </w:rPr>
      </w:pPr>
      <w:r w:rsidRPr="00D11517">
        <w:rPr>
          <w:rFonts w:ascii="Times New Roman" w:eastAsia="MS Mincho" w:hAnsi="Times New Roman" w:cs="Times New Roman"/>
          <w:kern w:val="0"/>
          <w:sz w:val="24"/>
          <w:szCs w:val="24"/>
          <w:lang w:val="es-ES"/>
          <w14:ligatures w14:val="none"/>
        </w:rPr>
        <w:t xml:space="preserve">  </w:t>
      </w:r>
    </w:p>
    <w:p w14:paraId="60F04635" w14:textId="77777777" w:rsidR="00D11517" w:rsidRPr="00D11517" w:rsidRDefault="00D11517" w:rsidP="00D11517">
      <w:pPr>
        <w:tabs>
          <w:tab w:val="left" w:pos="187"/>
          <w:tab w:val="left" w:pos="360"/>
          <w:tab w:val="left" w:pos="2805"/>
          <w:tab w:val="left" w:pos="6171"/>
        </w:tabs>
        <w:spacing w:after="0" w:line="240" w:lineRule="auto"/>
        <w:rPr>
          <w:rFonts w:ascii="Times New Roman" w:eastAsia="MS Mincho" w:hAnsi="Times New Roman" w:cs="Times New Roman"/>
          <w:kern w:val="0"/>
          <w:sz w:val="8"/>
          <w:szCs w:val="8"/>
          <w:lang w:val="es-ES"/>
          <w14:ligatures w14:val="none"/>
        </w:rPr>
      </w:pPr>
    </w:p>
    <w:p w14:paraId="7CC25497" w14:textId="77777777" w:rsidR="00D11517" w:rsidRPr="00D11517" w:rsidRDefault="00D11517" w:rsidP="00D11517">
      <w:pPr>
        <w:tabs>
          <w:tab w:val="left" w:pos="187"/>
          <w:tab w:val="left" w:pos="360"/>
          <w:tab w:val="left" w:pos="2805"/>
          <w:tab w:val="left" w:pos="6171"/>
        </w:tabs>
        <w:spacing w:after="0" w:line="240" w:lineRule="auto"/>
        <w:rPr>
          <w:rFonts w:ascii="Times New Roman" w:eastAsia="MS Mincho" w:hAnsi="Times New Roman" w:cs="Times New Roman"/>
          <w:b/>
          <w:kern w:val="0"/>
          <w:sz w:val="24"/>
          <w:szCs w:val="24"/>
          <w:lang w:val="es-ES"/>
          <w14:ligatures w14:val="none"/>
        </w:rPr>
      </w:pPr>
    </w:p>
    <w:p w14:paraId="46340FEE" w14:textId="77777777" w:rsidR="00D11517" w:rsidRPr="00D11517" w:rsidRDefault="00D11517" w:rsidP="00D11517">
      <w:pPr>
        <w:tabs>
          <w:tab w:val="left" w:pos="187"/>
          <w:tab w:val="left" w:pos="360"/>
          <w:tab w:val="left" w:pos="2805"/>
          <w:tab w:val="left" w:pos="6171"/>
        </w:tabs>
        <w:spacing w:after="0" w:line="240" w:lineRule="auto"/>
        <w:rPr>
          <w:rFonts w:ascii="Palatino Linotype" w:eastAsia="MS Mincho" w:hAnsi="Palatino Linotype" w:cs="Times New Roman"/>
          <w:b/>
          <w:kern w:val="0"/>
          <w:sz w:val="8"/>
          <w:szCs w:val="8"/>
          <w:lang w:val="es-ES"/>
          <w14:ligatures w14:val="none"/>
        </w:rPr>
      </w:pPr>
      <w:r w:rsidRPr="00D11517">
        <w:rPr>
          <w:rFonts w:ascii="Palatino Linotype" w:eastAsia="MS Mincho" w:hAnsi="Palatino Linotype" w:cs="Times New Roman"/>
          <w:b/>
          <w:kern w:val="0"/>
          <w:sz w:val="24"/>
          <w:szCs w:val="24"/>
          <w:lang w:val="es-ES"/>
          <w14:ligatures w14:val="none"/>
        </w:rPr>
        <w:t>REPUBLIKA E KOSOVËS                                                           KOMUNA E LIPJANIT</w:t>
      </w:r>
    </w:p>
    <w:p w14:paraId="5653E6AA" w14:textId="77777777" w:rsidR="00D11517" w:rsidRPr="00D11517" w:rsidRDefault="00D11517" w:rsidP="00D11517">
      <w:pPr>
        <w:tabs>
          <w:tab w:val="left" w:pos="360"/>
          <w:tab w:val="left" w:pos="6171"/>
        </w:tabs>
        <w:spacing w:after="0" w:line="240" w:lineRule="auto"/>
        <w:rPr>
          <w:rFonts w:ascii="Palatino Linotype" w:eastAsia="MS Mincho" w:hAnsi="Palatino Linotype" w:cs="Times New Roman"/>
          <w:b/>
          <w:kern w:val="0"/>
          <w:sz w:val="24"/>
          <w:szCs w:val="24"/>
          <w:lang w:val="es-ES"/>
          <w14:ligatures w14:val="none"/>
        </w:rPr>
      </w:pPr>
      <w:r w:rsidRPr="00D11517">
        <w:rPr>
          <w:rFonts w:ascii="Palatino Linotype" w:eastAsia="MS Mincho" w:hAnsi="Palatino Linotype" w:cs="Times New Roman"/>
          <w:b/>
          <w:kern w:val="0"/>
          <w:sz w:val="24"/>
          <w:szCs w:val="24"/>
          <w:lang w:val="es-ES"/>
          <w14:ligatures w14:val="none"/>
        </w:rPr>
        <w:t>REPUBLIKA KOSOVA                                                                 OPŠTINA LIPLJAN</w:t>
      </w:r>
    </w:p>
    <w:p w14:paraId="6BC4F35A" w14:textId="76C05900" w:rsidR="00D11517" w:rsidRDefault="00D11517" w:rsidP="00D11517">
      <w:pPr>
        <w:tabs>
          <w:tab w:val="left" w:pos="360"/>
          <w:tab w:val="center" w:pos="4320"/>
          <w:tab w:val="right" w:pos="8640"/>
        </w:tabs>
        <w:spacing w:after="0" w:line="240" w:lineRule="auto"/>
        <w:rPr>
          <w:rFonts w:ascii="Palatino Linotype" w:eastAsia="MS Mincho" w:hAnsi="Palatino Linotype" w:cs="Times New Roman"/>
          <w:b/>
          <w:kern w:val="0"/>
          <w:sz w:val="24"/>
          <w:szCs w:val="24"/>
          <w:u w:val="single"/>
          <w:lang w:val="es-ES"/>
          <w14:ligatures w14:val="none"/>
        </w:rPr>
      </w:pPr>
      <w:r w:rsidRPr="00D11517">
        <w:rPr>
          <w:rFonts w:ascii="Palatino Linotype" w:eastAsia="MS Mincho" w:hAnsi="Palatino Linotype" w:cs="Times New Roman"/>
          <w:b/>
          <w:kern w:val="0"/>
          <w:sz w:val="24"/>
          <w:szCs w:val="24"/>
          <w:u w:val="single"/>
          <w:lang w:val="es-ES"/>
          <w14:ligatures w14:val="none"/>
        </w:rPr>
        <w:t xml:space="preserve">REPUBLIC OF KOSOVA                                                     </w:t>
      </w:r>
      <w:r>
        <w:rPr>
          <w:rFonts w:ascii="Palatino Linotype" w:eastAsia="MS Mincho" w:hAnsi="Palatino Linotype" w:cs="Times New Roman"/>
          <w:b/>
          <w:kern w:val="0"/>
          <w:sz w:val="24"/>
          <w:szCs w:val="24"/>
          <w:u w:val="single"/>
          <w:lang w:val="es-ES"/>
          <w14:ligatures w14:val="none"/>
        </w:rPr>
        <w:t xml:space="preserve"> </w:t>
      </w:r>
      <w:r w:rsidRPr="00D11517">
        <w:rPr>
          <w:rFonts w:ascii="Palatino Linotype" w:eastAsia="MS Mincho" w:hAnsi="Palatino Linotype" w:cs="Times New Roman"/>
          <w:b/>
          <w:kern w:val="0"/>
          <w:sz w:val="24"/>
          <w:szCs w:val="24"/>
          <w:u w:val="single"/>
          <w:lang w:val="es-ES"/>
          <w14:ligatures w14:val="none"/>
        </w:rPr>
        <w:t xml:space="preserve">  MUNICIPALITY OF LIPJAN</w:t>
      </w:r>
    </w:p>
    <w:p w14:paraId="00E4D086" w14:textId="77777777" w:rsidR="00D11517" w:rsidRPr="00D11517" w:rsidRDefault="00D11517" w:rsidP="00D11517">
      <w:pPr>
        <w:tabs>
          <w:tab w:val="left" w:pos="360"/>
          <w:tab w:val="center" w:pos="4320"/>
          <w:tab w:val="right" w:pos="8640"/>
        </w:tabs>
        <w:spacing w:after="0" w:line="240" w:lineRule="auto"/>
        <w:rPr>
          <w:rFonts w:ascii="Palatino Linotype" w:eastAsia="MS Mincho" w:hAnsi="Palatino Linotype" w:cs="Times New Roman"/>
          <w:b/>
          <w:kern w:val="0"/>
          <w:sz w:val="24"/>
          <w:szCs w:val="24"/>
          <w:u w:val="single"/>
          <w:lang w:val="es-ES"/>
          <w14:ligatures w14:val="none"/>
        </w:rPr>
      </w:pPr>
    </w:p>
    <w:p w14:paraId="7DB8BD9A" w14:textId="77777777" w:rsidR="00D11517" w:rsidRPr="00D11517" w:rsidRDefault="00D11517" w:rsidP="00D11517">
      <w:pPr>
        <w:tabs>
          <w:tab w:val="left" w:pos="360"/>
          <w:tab w:val="center" w:pos="4320"/>
          <w:tab w:val="right" w:pos="8640"/>
        </w:tabs>
        <w:spacing w:after="0" w:line="240" w:lineRule="auto"/>
        <w:rPr>
          <w:rFonts w:ascii="Palatino Linotype" w:eastAsia="MS Mincho" w:hAnsi="Palatino Linotype" w:cs="Times New Roman"/>
          <w:kern w:val="0"/>
          <w:sz w:val="16"/>
          <w:szCs w:val="16"/>
          <w14:ligatures w14:val="none"/>
        </w:rPr>
      </w:pPr>
      <w:r w:rsidRPr="00D11517">
        <w:rPr>
          <w:rFonts w:ascii="Palatino Linotype" w:eastAsia="MS Mincho" w:hAnsi="Palatino Linotype" w:cs="Times New Roman"/>
          <w:kern w:val="0"/>
          <w:sz w:val="24"/>
          <w:szCs w:val="24"/>
          <w14:ligatures w14:val="none"/>
        </w:rPr>
        <w:t xml:space="preserve">                                                                                                           </w:t>
      </w:r>
    </w:p>
    <w:p w14:paraId="5A1921D6" w14:textId="77777777" w:rsidR="000700CC" w:rsidRPr="0018550A" w:rsidRDefault="000700CC" w:rsidP="000700CC">
      <w:pPr>
        <w:rPr>
          <w:sz w:val="24"/>
          <w:szCs w:val="24"/>
          <w:lang w:val="sq-AL"/>
        </w:rPr>
      </w:pPr>
    </w:p>
    <w:p w14:paraId="11340462" w14:textId="77777777" w:rsidR="000700CC" w:rsidRPr="00B44263" w:rsidRDefault="000700CC" w:rsidP="000700CC">
      <w:pPr>
        <w:rPr>
          <w:lang w:val="sq-AL"/>
        </w:rPr>
      </w:pPr>
    </w:p>
    <w:p w14:paraId="1398DDD3" w14:textId="77777777" w:rsidR="000700CC" w:rsidRPr="00B44263" w:rsidRDefault="000700CC" w:rsidP="000700CC">
      <w:pPr>
        <w:rPr>
          <w:lang w:val="sq-AL"/>
        </w:rPr>
      </w:pPr>
    </w:p>
    <w:p w14:paraId="6A82A04C" w14:textId="77777777" w:rsidR="000700CC" w:rsidRPr="00B44263" w:rsidRDefault="000700CC" w:rsidP="000700CC">
      <w:pPr>
        <w:rPr>
          <w:lang w:val="sq-AL"/>
        </w:rPr>
      </w:pPr>
    </w:p>
    <w:p w14:paraId="304C69BD" w14:textId="77777777" w:rsidR="000700CC" w:rsidRPr="0018550A" w:rsidRDefault="000700CC" w:rsidP="000700CC">
      <w:pPr>
        <w:rPr>
          <w:rFonts w:ascii="Times New Roman" w:hAnsi="Times New Roman" w:cs="Times New Roman"/>
          <w:lang w:val="sq-AL"/>
        </w:rPr>
      </w:pPr>
    </w:p>
    <w:p w14:paraId="7E81413C" w14:textId="77777777" w:rsidR="000700CC" w:rsidRPr="0018550A" w:rsidRDefault="000700CC" w:rsidP="000700CC">
      <w:pPr>
        <w:tabs>
          <w:tab w:val="left" w:pos="2834"/>
        </w:tabs>
        <w:spacing w:line="360" w:lineRule="auto"/>
        <w:jc w:val="center"/>
        <w:rPr>
          <w:rFonts w:ascii="Times New Roman" w:hAnsi="Times New Roman" w:cs="Times New Roman"/>
          <w:b/>
          <w:bCs/>
          <w:sz w:val="36"/>
          <w:szCs w:val="36"/>
          <w:lang w:val="sq-AL"/>
        </w:rPr>
      </w:pPr>
      <w:r w:rsidRPr="0018550A">
        <w:rPr>
          <w:rFonts w:ascii="Times New Roman" w:hAnsi="Times New Roman" w:cs="Times New Roman"/>
          <w:b/>
          <w:bCs/>
          <w:sz w:val="36"/>
          <w:szCs w:val="36"/>
          <w:lang w:val="sq-AL"/>
        </w:rPr>
        <w:t>DRAFT - STRATEGJIA</w:t>
      </w:r>
    </w:p>
    <w:p w14:paraId="3FB0A93C" w14:textId="77777777" w:rsidR="000700CC" w:rsidRPr="0018550A" w:rsidRDefault="000700CC" w:rsidP="000700CC">
      <w:pPr>
        <w:tabs>
          <w:tab w:val="left" w:pos="2834"/>
        </w:tabs>
        <w:spacing w:line="240" w:lineRule="auto"/>
        <w:jc w:val="center"/>
        <w:rPr>
          <w:rFonts w:ascii="Times New Roman" w:hAnsi="Times New Roman" w:cs="Times New Roman"/>
          <w:b/>
          <w:bCs/>
          <w:sz w:val="36"/>
          <w:szCs w:val="36"/>
          <w:lang w:val="sq-AL"/>
        </w:rPr>
      </w:pPr>
      <w:r w:rsidRPr="0018550A">
        <w:rPr>
          <w:rFonts w:ascii="Times New Roman" w:hAnsi="Times New Roman" w:cs="Times New Roman"/>
          <w:b/>
          <w:bCs/>
          <w:sz w:val="36"/>
          <w:szCs w:val="36"/>
          <w:lang w:val="sq-AL"/>
        </w:rPr>
        <w:t xml:space="preserve">PËR ZHVILLIMIN DHE FUQIZIMIN E RINISË </w:t>
      </w:r>
    </w:p>
    <w:p w14:paraId="7759482C" w14:textId="00461904" w:rsidR="000700CC" w:rsidRPr="0018550A" w:rsidRDefault="000700CC" w:rsidP="000700CC">
      <w:pPr>
        <w:tabs>
          <w:tab w:val="left" w:pos="2834"/>
        </w:tabs>
        <w:spacing w:line="240" w:lineRule="auto"/>
        <w:jc w:val="center"/>
        <w:rPr>
          <w:rFonts w:ascii="Times New Roman" w:hAnsi="Times New Roman" w:cs="Times New Roman"/>
          <w:b/>
          <w:bCs/>
          <w:sz w:val="36"/>
          <w:szCs w:val="36"/>
          <w:lang w:val="sq-AL"/>
        </w:rPr>
      </w:pPr>
      <w:r w:rsidRPr="0018550A">
        <w:rPr>
          <w:rFonts w:ascii="Times New Roman" w:hAnsi="Times New Roman" w:cs="Times New Roman"/>
          <w:b/>
          <w:bCs/>
          <w:sz w:val="36"/>
          <w:szCs w:val="36"/>
          <w:lang w:val="sq-AL"/>
        </w:rPr>
        <w:t xml:space="preserve">NË  KOMUNËN E </w:t>
      </w:r>
      <w:r w:rsidR="00BA7CB6">
        <w:rPr>
          <w:rFonts w:ascii="Times New Roman" w:hAnsi="Times New Roman" w:cs="Times New Roman"/>
          <w:b/>
          <w:bCs/>
          <w:sz w:val="36"/>
          <w:szCs w:val="36"/>
          <w:lang w:val="sq-AL"/>
        </w:rPr>
        <w:t>LIPJANIT</w:t>
      </w:r>
    </w:p>
    <w:p w14:paraId="3732B6F9" w14:textId="17FB29F7" w:rsidR="000700CC" w:rsidRPr="0018550A" w:rsidRDefault="000700CC" w:rsidP="000700CC">
      <w:pPr>
        <w:tabs>
          <w:tab w:val="left" w:pos="2834"/>
        </w:tabs>
        <w:spacing w:line="360" w:lineRule="auto"/>
        <w:jc w:val="center"/>
        <w:rPr>
          <w:rFonts w:ascii="Times New Roman" w:hAnsi="Times New Roman" w:cs="Times New Roman"/>
          <w:b/>
          <w:bCs/>
          <w:sz w:val="36"/>
          <w:szCs w:val="36"/>
          <w:lang w:val="sq-AL"/>
        </w:rPr>
      </w:pPr>
      <w:r>
        <w:rPr>
          <w:rFonts w:ascii="Times New Roman" w:hAnsi="Times New Roman" w:cs="Times New Roman"/>
          <w:b/>
          <w:bCs/>
          <w:sz w:val="36"/>
          <w:szCs w:val="36"/>
          <w:lang w:val="sq-AL"/>
        </w:rPr>
        <w:t>202</w:t>
      </w:r>
      <w:r w:rsidR="00BA7CB6">
        <w:rPr>
          <w:rFonts w:ascii="Times New Roman" w:hAnsi="Times New Roman" w:cs="Times New Roman"/>
          <w:b/>
          <w:bCs/>
          <w:sz w:val="36"/>
          <w:szCs w:val="36"/>
          <w:lang w:val="sq-AL"/>
        </w:rPr>
        <w:t>5</w:t>
      </w:r>
      <w:r>
        <w:rPr>
          <w:rFonts w:ascii="Times New Roman" w:hAnsi="Times New Roman" w:cs="Times New Roman"/>
          <w:b/>
          <w:bCs/>
          <w:sz w:val="36"/>
          <w:szCs w:val="36"/>
          <w:lang w:val="sq-AL"/>
        </w:rPr>
        <w:t>-20</w:t>
      </w:r>
      <w:r w:rsidR="00BA7CB6">
        <w:rPr>
          <w:rFonts w:ascii="Times New Roman" w:hAnsi="Times New Roman" w:cs="Times New Roman"/>
          <w:b/>
          <w:bCs/>
          <w:sz w:val="36"/>
          <w:szCs w:val="36"/>
          <w:lang w:val="sq-AL"/>
        </w:rPr>
        <w:t>30</w:t>
      </w:r>
    </w:p>
    <w:p w14:paraId="2FA23305" w14:textId="77777777" w:rsidR="000700CC" w:rsidRPr="00B44263" w:rsidRDefault="000700CC" w:rsidP="000700CC">
      <w:pPr>
        <w:rPr>
          <w:sz w:val="28"/>
          <w:szCs w:val="28"/>
          <w:lang w:val="sq-AL"/>
        </w:rPr>
      </w:pPr>
    </w:p>
    <w:p w14:paraId="7C8C0202" w14:textId="475BC280" w:rsidR="000700CC" w:rsidRPr="00B44263" w:rsidRDefault="000700CC" w:rsidP="000700CC">
      <w:pPr>
        <w:jc w:val="center"/>
        <w:rPr>
          <w:sz w:val="28"/>
          <w:szCs w:val="28"/>
          <w:lang w:val="sq-AL"/>
        </w:rPr>
      </w:pPr>
    </w:p>
    <w:p w14:paraId="2235F399" w14:textId="77777777" w:rsidR="000700CC" w:rsidRPr="00B44263" w:rsidRDefault="000700CC" w:rsidP="000700CC">
      <w:pPr>
        <w:rPr>
          <w:sz w:val="28"/>
          <w:szCs w:val="28"/>
          <w:lang w:val="sq-AL"/>
        </w:rPr>
      </w:pPr>
    </w:p>
    <w:p w14:paraId="0ACF0B94" w14:textId="77777777" w:rsidR="000700CC" w:rsidRPr="0018550A" w:rsidRDefault="000700CC" w:rsidP="000700CC">
      <w:pPr>
        <w:jc w:val="center"/>
        <w:rPr>
          <w:rFonts w:ascii="Times New Roman" w:hAnsi="Times New Roman" w:cs="Times New Roman"/>
          <w:sz w:val="24"/>
          <w:szCs w:val="24"/>
          <w:lang w:val="sq-AL"/>
        </w:rPr>
      </w:pPr>
    </w:p>
    <w:p w14:paraId="43FBDBD2" w14:textId="2F0925FF" w:rsidR="000700CC" w:rsidRPr="009076F0" w:rsidRDefault="00BA7CB6" w:rsidP="000700CC">
      <w:pPr>
        <w:jc w:val="center"/>
        <w:rPr>
          <w:sz w:val="24"/>
          <w:szCs w:val="24"/>
          <w:lang w:val="sq-AL"/>
        </w:rPr>
      </w:pPr>
      <w:r>
        <w:rPr>
          <w:rFonts w:ascii="Times New Roman" w:hAnsi="Times New Roman" w:cs="Times New Roman"/>
          <w:sz w:val="24"/>
          <w:szCs w:val="24"/>
          <w:lang w:val="sq-AL"/>
        </w:rPr>
        <w:t xml:space="preserve">Mars 2025 </w:t>
      </w:r>
    </w:p>
    <w:p w14:paraId="302CE3D4" w14:textId="77777777" w:rsidR="000700CC" w:rsidRDefault="000700CC" w:rsidP="000700CC">
      <w:pPr>
        <w:rPr>
          <w:rFonts w:ascii="Times New Roman" w:hAnsi="Times New Roman" w:cs="Times New Roman"/>
          <w:b/>
          <w:sz w:val="24"/>
          <w:szCs w:val="24"/>
        </w:rPr>
      </w:pPr>
      <w:r>
        <w:rPr>
          <w:rFonts w:ascii="Times New Roman" w:hAnsi="Times New Roman" w:cs="Times New Roman"/>
          <w:b/>
          <w:sz w:val="24"/>
          <w:szCs w:val="24"/>
        </w:rPr>
        <w:br/>
      </w:r>
    </w:p>
    <w:p w14:paraId="452CFC01" w14:textId="3F547CCC" w:rsidR="000700CC" w:rsidRDefault="000700CC" w:rsidP="000700CC">
      <w:pPr>
        <w:rPr>
          <w:rFonts w:ascii="Times New Roman" w:hAnsi="Times New Roman" w:cs="Times New Roman"/>
          <w:b/>
          <w:sz w:val="24"/>
          <w:szCs w:val="24"/>
        </w:rPr>
      </w:pPr>
    </w:p>
    <w:p w14:paraId="274476AD" w14:textId="65FF5B3A" w:rsidR="00DD4930" w:rsidRDefault="00DD4930" w:rsidP="000700CC">
      <w:pPr>
        <w:rPr>
          <w:rFonts w:ascii="Times New Roman" w:hAnsi="Times New Roman" w:cs="Times New Roman"/>
          <w:b/>
          <w:sz w:val="24"/>
          <w:szCs w:val="24"/>
        </w:rPr>
      </w:pPr>
    </w:p>
    <w:p w14:paraId="105BA022" w14:textId="77777777" w:rsidR="00DD4930" w:rsidRDefault="00DD4930" w:rsidP="000700CC">
      <w:pPr>
        <w:rPr>
          <w:rFonts w:ascii="Times New Roman" w:hAnsi="Times New Roman" w:cs="Times New Roman"/>
          <w:b/>
          <w:sz w:val="24"/>
          <w:szCs w:val="24"/>
        </w:rPr>
      </w:pPr>
    </w:p>
    <w:p w14:paraId="69CC90D8" w14:textId="1E2DD4EF" w:rsidR="000700CC" w:rsidRPr="009076F0" w:rsidRDefault="000700CC" w:rsidP="000700CC">
      <w:pPr>
        <w:jc w:val="center"/>
        <w:rPr>
          <w:rFonts w:ascii="Times New Roman" w:hAnsi="Times New Roman" w:cs="Times New Roman"/>
          <w:b/>
          <w:sz w:val="24"/>
          <w:szCs w:val="24"/>
        </w:rPr>
      </w:pPr>
      <w:r w:rsidRPr="009076F0">
        <w:rPr>
          <w:rFonts w:ascii="Times New Roman" w:hAnsi="Times New Roman" w:cs="Times New Roman"/>
          <w:b/>
          <w:sz w:val="24"/>
          <w:szCs w:val="24"/>
        </w:rPr>
        <w:lastRenderedPageBreak/>
        <w:t>STRATEGJIA PËR ZH</w:t>
      </w:r>
      <w:r>
        <w:rPr>
          <w:rFonts w:ascii="Times New Roman" w:hAnsi="Times New Roman" w:cs="Times New Roman"/>
          <w:b/>
          <w:sz w:val="24"/>
          <w:szCs w:val="24"/>
        </w:rPr>
        <w:t>VILLIMIN DHE FUQIZIMIN E RINISË</w:t>
      </w:r>
      <w:r w:rsidRPr="009076F0">
        <w:rPr>
          <w:rFonts w:ascii="Times New Roman" w:hAnsi="Times New Roman" w:cs="Times New Roman"/>
          <w:b/>
          <w:sz w:val="24"/>
          <w:szCs w:val="24"/>
        </w:rPr>
        <w:t xml:space="preserve"> NË KOMUNËN E </w:t>
      </w:r>
      <w:r w:rsidR="00BA7CB6">
        <w:rPr>
          <w:rFonts w:ascii="Times New Roman" w:hAnsi="Times New Roman" w:cs="Times New Roman"/>
          <w:b/>
          <w:sz w:val="24"/>
          <w:szCs w:val="24"/>
        </w:rPr>
        <w:t>LIPJANIT</w:t>
      </w:r>
      <w:r>
        <w:rPr>
          <w:rFonts w:ascii="Times New Roman" w:hAnsi="Times New Roman" w:cs="Times New Roman"/>
          <w:b/>
          <w:sz w:val="24"/>
          <w:szCs w:val="24"/>
        </w:rPr>
        <w:t xml:space="preserve"> </w:t>
      </w:r>
      <w:r w:rsidR="00BA7CB6">
        <w:rPr>
          <w:rFonts w:ascii="Times New Roman" w:hAnsi="Times New Roman" w:cs="Times New Roman"/>
          <w:b/>
          <w:sz w:val="24"/>
          <w:szCs w:val="24"/>
        </w:rPr>
        <w:t>2025-2030</w:t>
      </w:r>
    </w:p>
    <w:p w14:paraId="67DDB08B" w14:textId="77777777" w:rsidR="000700CC" w:rsidRPr="00B44263" w:rsidRDefault="000700CC" w:rsidP="000700CC">
      <w:pPr>
        <w:rPr>
          <w:sz w:val="28"/>
          <w:szCs w:val="28"/>
          <w:lang w:val="sq-AL"/>
        </w:rPr>
      </w:pPr>
    </w:p>
    <w:p w14:paraId="3ECAAAEC" w14:textId="64201483" w:rsidR="000700CC" w:rsidRPr="00A07A78" w:rsidRDefault="000700CC" w:rsidP="000700CC">
      <w:pPr>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Dokumenti “Strategjia për Zhvillimin dhe Fuqizimin e Rinisë</w:t>
      </w:r>
      <w:r>
        <w:rPr>
          <w:rFonts w:ascii="Times New Roman" w:hAnsi="Times New Roman" w:cs="Times New Roman"/>
          <w:sz w:val="24"/>
          <w:szCs w:val="24"/>
          <w:lang w:val="sq-AL"/>
        </w:rPr>
        <w:t xml:space="preserve"> në Komunën e </w:t>
      </w:r>
      <w:r w:rsidR="00BA7CB6">
        <w:rPr>
          <w:rFonts w:ascii="Times New Roman" w:hAnsi="Times New Roman" w:cs="Times New Roman"/>
          <w:sz w:val="24"/>
          <w:szCs w:val="24"/>
          <w:lang w:val="sq-AL"/>
        </w:rPr>
        <w:t>Lipjanit</w:t>
      </w:r>
      <w:r>
        <w:rPr>
          <w:rFonts w:ascii="Times New Roman" w:hAnsi="Times New Roman" w:cs="Times New Roman"/>
          <w:sz w:val="24"/>
          <w:szCs w:val="24"/>
          <w:lang w:val="sq-AL"/>
        </w:rPr>
        <w:t xml:space="preserve"> </w:t>
      </w:r>
      <w:r w:rsidR="00BA7CB6">
        <w:rPr>
          <w:rFonts w:ascii="Times New Roman" w:hAnsi="Times New Roman" w:cs="Times New Roman"/>
          <w:sz w:val="24"/>
          <w:szCs w:val="24"/>
          <w:lang w:val="sq-AL"/>
        </w:rPr>
        <w:t>2025-2030</w:t>
      </w:r>
      <w:r w:rsidRPr="00A07A78">
        <w:rPr>
          <w:rFonts w:ascii="Times New Roman" w:hAnsi="Times New Roman" w:cs="Times New Roman"/>
          <w:sz w:val="24"/>
          <w:szCs w:val="24"/>
          <w:lang w:val="sq-AL"/>
        </w:rPr>
        <w:t xml:space="preserve">” është miratuar nga Kuvendi i Komunës së </w:t>
      </w:r>
      <w:r w:rsidR="00BA7CB6">
        <w:rPr>
          <w:rFonts w:ascii="Times New Roman" w:hAnsi="Times New Roman" w:cs="Times New Roman"/>
          <w:sz w:val="24"/>
          <w:szCs w:val="24"/>
          <w:lang w:val="sq-AL"/>
        </w:rPr>
        <w:t>Lipjanit</w:t>
      </w:r>
      <w:r w:rsidRPr="00A07A78">
        <w:rPr>
          <w:rFonts w:ascii="Times New Roman" w:hAnsi="Times New Roman" w:cs="Times New Roman"/>
          <w:sz w:val="24"/>
          <w:szCs w:val="24"/>
          <w:lang w:val="sq-AL"/>
        </w:rPr>
        <w:t>, bazuar në vendimin me numrin e protokollit: / të datës __/____.</w:t>
      </w:r>
    </w:p>
    <w:p w14:paraId="682FDA07" w14:textId="02736153" w:rsidR="000700CC" w:rsidRPr="00A07A78" w:rsidRDefault="000700CC" w:rsidP="000700CC">
      <w:pPr>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Dokumenti “Strategjia për zhvillimin dhe fuqizimin e rinisë</w:t>
      </w:r>
      <w:r>
        <w:rPr>
          <w:rFonts w:ascii="Times New Roman" w:hAnsi="Times New Roman" w:cs="Times New Roman"/>
          <w:sz w:val="24"/>
          <w:szCs w:val="24"/>
          <w:lang w:val="sq-AL"/>
        </w:rPr>
        <w:t xml:space="preserve"> në komunën e </w:t>
      </w:r>
      <w:r w:rsidR="00BA7CB6">
        <w:rPr>
          <w:rFonts w:ascii="Times New Roman" w:hAnsi="Times New Roman" w:cs="Times New Roman"/>
          <w:sz w:val="24"/>
          <w:szCs w:val="24"/>
          <w:lang w:val="sq-AL"/>
        </w:rPr>
        <w:t>Lipjanit</w:t>
      </w:r>
      <w:r>
        <w:rPr>
          <w:rFonts w:ascii="Times New Roman" w:hAnsi="Times New Roman" w:cs="Times New Roman"/>
          <w:sz w:val="24"/>
          <w:szCs w:val="24"/>
          <w:lang w:val="sq-AL"/>
        </w:rPr>
        <w:t xml:space="preserve"> </w:t>
      </w:r>
      <w:r w:rsidR="00BA7CB6">
        <w:rPr>
          <w:rFonts w:ascii="Times New Roman" w:hAnsi="Times New Roman" w:cs="Times New Roman"/>
          <w:sz w:val="24"/>
          <w:szCs w:val="24"/>
          <w:lang w:val="sq-AL"/>
        </w:rPr>
        <w:t>2025-2030</w:t>
      </w:r>
      <w:r w:rsidRPr="00A07A78">
        <w:rPr>
          <w:rFonts w:ascii="Times New Roman" w:hAnsi="Times New Roman" w:cs="Times New Roman"/>
          <w:sz w:val="24"/>
          <w:szCs w:val="24"/>
          <w:lang w:val="sq-AL"/>
        </w:rPr>
        <w:t>”</w:t>
      </w:r>
      <w:r w:rsidR="002320F1">
        <w:rPr>
          <w:rFonts w:ascii="Times New Roman" w:hAnsi="Times New Roman" w:cs="Times New Roman"/>
          <w:sz w:val="24"/>
          <w:szCs w:val="24"/>
          <w:lang w:val="sq-AL"/>
        </w:rPr>
        <w:t xml:space="preserve"> </w:t>
      </w:r>
      <w:r w:rsidRPr="00A07A78">
        <w:rPr>
          <w:rFonts w:ascii="Times New Roman" w:hAnsi="Times New Roman" w:cs="Times New Roman"/>
          <w:sz w:val="24"/>
          <w:szCs w:val="24"/>
          <w:lang w:val="sq-AL"/>
        </w:rPr>
        <w:t xml:space="preserve">është përgatitur nga një grup </w:t>
      </w:r>
      <w:r w:rsidR="00854F1C">
        <w:rPr>
          <w:rFonts w:ascii="Times New Roman" w:hAnsi="Times New Roman" w:cs="Times New Roman"/>
          <w:sz w:val="24"/>
          <w:szCs w:val="24"/>
          <w:lang w:val="sq-AL"/>
        </w:rPr>
        <w:t>pune i themeluar sipas vendimit 1Nr. 020/04-5656</w:t>
      </w:r>
      <w:r w:rsidRPr="00A07A78">
        <w:rPr>
          <w:rFonts w:ascii="Times New Roman" w:hAnsi="Times New Roman" w:cs="Times New Roman"/>
          <w:sz w:val="24"/>
          <w:szCs w:val="24"/>
          <w:lang w:val="sq-AL"/>
        </w:rPr>
        <w:t xml:space="preserve"> të datës </w:t>
      </w:r>
      <w:r w:rsidR="00854F1C">
        <w:rPr>
          <w:rFonts w:ascii="Times New Roman" w:hAnsi="Times New Roman" w:cs="Times New Roman"/>
          <w:sz w:val="24"/>
          <w:szCs w:val="24"/>
          <w:lang w:val="sq-AL"/>
        </w:rPr>
        <w:t xml:space="preserve">03.02.2025 </w:t>
      </w:r>
      <w:r w:rsidRPr="00A07A78">
        <w:rPr>
          <w:rFonts w:ascii="Times New Roman" w:hAnsi="Times New Roman" w:cs="Times New Roman"/>
          <w:sz w:val="24"/>
          <w:szCs w:val="24"/>
          <w:lang w:val="sq-AL"/>
        </w:rPr>
        <w:t>nga Kr</w:t>
      </w:r>
      <w:r>
        <w:rPr>
          <w:rFonts w:ascii="Times New Roman" w:hAnsi="Times New Roman" w:cs="Times New Roman"/>
          <w:sz w:val="24"/>
          <w:szCs w:val="24"/>
          <w:lang w:val="sq-AL"/>
        </w:rPr>
        <w:t xml:space="preserve">yetari i komunës së </w:t>
      </w:r>
      <w:r w:rsidR="00BA7CB6">
        <w:rPr>
          <w:rFonts w:ascii="Times New Roman" w:hAnsi="Times New Roman" w:cs="Times New Roman"/>
          <w:sz w:val="24"/>
          <w:szCs w:val="24"/>
          <w:lang w:val="sq-AL"/>
        </w:rPr>
        <w:t>Lipjanit</w:t>
      </w:r>
      <w:r>
        <w:rPr>
          <w:rFonts w:ascii="Times New Roman" w:hAnsi="Times New Roman" w:cs="Times New Roman"/>
          <w:sz w:val="24"/>
          <w:szCs w:val="24"/>
          <w:lang w:val="sq-AL"/>
        </w:rPr>
        <w:t xml:space="preserve"> z</w:t>
      </w:r>
      <w:r w:rsidR="002320F1">
        <w:rPr>
          <w:rFonts w:ascii="Times New Roman" w:hAnsi="Times New Roman" w:cs="Times New Roman"/>
          <w:sz w:val="24"/>
          <w:szCs w:val="24"/>
          <w:lang w:val="sq-AL"/>
        </w:rPr>
        <w:t>. Imri Ahmeti</w:t>
      </w:r>
      <w:r>
        <w:rPr>
          <w:rFonts w:ascii="Times New Roman" w:hAnsi="Times New Roman" w:cs="Times New Roman"/>
          <w:sz w:val="24"/>
          <w:szCs w:val="24"/>
          <w:lang w:val="sq-AL"/>
        </w:rPr>
        <w:t xml:space="preserve">. </w:t>
      </w:r>
    </w:p>
    <w:p w14:paraId="388D084B" w14:textId="77777777" w:rsidR="002320F1" w:rsidRDefault="002320F1" w:rsidP="000700CC">
      <w:pPr>
        <w:spacing w:line="360" w:lineRule="auto"/>
        <w:jc w:val="both"/>
        <w:rPr>
          <w:rFonts w:ascii="Times New Roman" w:hAnsi="Times New Roman" w:cs="Times New Roman"/>
          <w:b/>
          <w:sz w:val="24"/>
          <w:szCs w:val="24"/>
          <w:lang w:val="sq-AL"/>
        </w:rPr>
      </w:pPr>
    </w:p>
    <w:p w14:paraId="1CF70517" w14:textId="296C3DD6" w:rsidR="000700CC" w:rsidRPr="0084097B" w:rsidRDefault="000700CC" w:rsidP="000700CC">
      <w:pPr>
        <w:spacing w:line="360" w:lineRule="auto"/>
        <w:jc w:val="both"/>
        <w:rPr>
          <w:rFonts w:ascii="Times New Roman" w:hAnsi="Times New Roman" w:cs="Times New Roman"/>
          <w:b/>
          <w:sz w:val="24"/>
          <w:szCs w:val="24"/>
          <w:lang w:val="sq-AL"/>
        </w:rPr>
      </w:pPr>
      <w:r w:rsidRPr="0084097B">
        <w:rPr>
          <w:rFonts w:ascii="Times New Roman" w:hAnsi="Times New Roman" w:cs="Times New Roman"/>
          <w:b/>
          <w:sz w:val="24"/>
          <w:szCs w:val="24"/>
          <w:lang w:val="sq-AL"/>
        </w:rPr>
        <w:t>Ekipi Punues</w:t>
      </w:r>
    </w:p>
    <w:p w14:paraId="4B8AF9FA" w14:textId="7390C774" w:rsidR="000700CC" w:rsidRDefault="000700CC" w:rsidP="000700CC">
      <w:pPr>
        <w:spacing w:line="360"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Anëtarët e Ekipit Komunal për Hartimin e Strategjisë për Zhvillimin dhe Fuqizimin e të rinjve </w:t>
      </w:r>
      <w:r w:rsidR="00BA7CB6">
        <w:rPr>
          <w:rFonts w:ascii="Times New Roman" w:hAnsi="Times New Roman" w:cs="Times New Roman"/>
          <w:sz w:val="24"/>
          <w:szCs w:val="24"/>
          <w:lang w:val="sq-AL"/>
        </w:rPr>
        <w:t>2025-2030</w:t>
      </w:r>
      <w:r>
        <w:rPr>
          <w:rFonts w:ascii="Times New Roman" w:hAnsi="Times New Roman" w:cs="Times New Roman"/>
          <w:sz w:val="24"/>
          <w:szCs w:val="24"/>
          <w:lang w:val="sq-AL"/>
        </w:rPr>
        <w:t>:</w:t>
      </w:r>
      <w:r w:rsidR="002320F1">
        <w:rPr>
          <w:rFonts w:ascii="Times New Roman" w:hAnsi="Times New Roman" w:cs="Times New Roman"/>
          <w:sz w:val="24"/>
          <w:szCs w:val="24"/>
          <w:lang w:val="sq-AL"/>
        </w:rPr>
        <w:t xml:space="preserve"> </w:t>
      </w:r>
    </w:p>
    <w:p w14:paraId="14409F1C" w14:textId="5182C61D" w:rsidR="00854F1C" w:rsidRDefault="00854F1C" w:rsidP="00854F1C">
      <w:pPr>
        <w:pStyle w:val="ListParagraph"/>
        <w:numPr>
          <w:ilvl w:val="0"/>
          <w:numId w:val="12"/>
        </w:numPr>
        <w:spacing w:line="360"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Anila Reçica Llugiqi, </w:t>
      </w:r>
      <w:r w:rsidR="00B934A0">
        <w:rPr>
          <w:rFonts w:ascii="Times New Roman" w:hAnsi="Times New Roman" w:cs="Times New Roman"/>
          <w:sz w:val="24"/>
          <w:szCs w:val="24"/>
          <w:lang w:val="sq-AL"/>
        </w:rPr>
        <w:t xml:space="preserve">Drejtoreshë e DKRS-së </w:t>
      </w:r>
      <w:r>
        <w:rPr>
          <w:rFonts w:ascii="Times New Roman" w:hAnsi="Times New Roman" w:cs="Times New Roman"/>
          <w:sz w:val="24"/>
          <w:szCs w:val="24"/>
          <w:lang w:val="sq-AL"/>
        </w:rPr>
        <w:t xml:space="preserve">Kryesuese </w:t>
      </w:r>
    </w:p>
    <w:p w14:paraId="550BF70E" w14:textId="1CA15448" w:rsidR="00854F1C" w:rsidRDefault="00854F1C" w:rsidP="00854F1C">
      <w:pPr>
        <w:pStyle w:val="ListParagraph"/>
        <w:numPr>
          <w:ilvl w:val="0"/>
          <w:numId w:val="12"/>
        </w:numPr>
        <w:spacing w:line="360" w:lineRule="auto"/>
        <w:jc w:val="both"/>
        <w:rPr>
          <w:rFonts w:ascii="Times New Roman" w:hAnsi="Times New Roman" w:cs="Times New Roman"/>
          <w:sz w:val="24"/>
          <w:szCs w:val="24"/>
          <w:lang w:val="sq-AL"/>
        </w:rPr>
      </w:pPr>
      <w:r>
        <w:rPr>
          <w:rFonts w:ascii="Times New Roman" w:hAnsi="Times New Roman" w:cs="Times New Roman"/>
          <w:sz w:val="24"/>
          <w:szCs w:val="24"/>
          <w:lang w:val="sq-AL"/>
        </w:rPr>
        <w:t>Bekim Zaskoku,</w:t>
      </w:r>
      <w:r w:rsidR="00B934A0">
        <w:rPr>
          <w:rFonts w:ascii="Times New Roman" w:hAnsi="Times New Roman" w:cs="Times New Roman"/>
          <w:sz w:val="24"/>
          <w:szCs w:val="24"/>
          <w:lang w:val="sq-AL"/>
        </w:rPr>
        <w:t xml:space="preserve"> DKRS </w:t>
      </w:r>
      <w:r>
        <w:rPr>
          <w:rFonts w:ascii="Times New Roman" w:hAnsi="Times New Roman" w:cs="Times New Roman"/>
          <w:sz w:val="24"/>
          <w:szCs w:val="24"/>
          <w:lang w:val="sq-AL"/>
        </w:rPr>
        <w:t xml:space="preserve"> anëtar</w:t>
      </w:r>
    </w:p>
    <w:p w14:paraId="0DBF30A2" w14:textId="6A48F64D" w:rsidR="00854F1C" w:rsidRDefault="00854F1C" w:rsidP="00854F1C">
      <w:pPr>
        <w:pStyle w:val="ListParagraph"/>
        <w:numPr>
          <w:ilvl w:val="0"/>
          <w:numId w:val="12"/>
        </w:numPr>
        <w:spacing w:line="360"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Uran Qeriqi, </w:t>
      </w:r>
      <w:r w:rsidR="00B934A0">
        <w:rPr>
          <w:rFonts w:ascii="Times New Roman" w:hAnsi="Times New Roman" w:cs="Times New Roman"/>
          <w:sz w:val="24"/>
          <w:szCs w:val="24"/>
          <w:lang w:val="sq-AL"/>
        </w:rPr>
        <w:t xml:space="preserve">DKRS </w:t>
      </w:r>
      <w:r>
        <w:rPr>
          <w:rFonts w:ascii="Times New Roman" w:hAnsi="Times New Roman" w:cs="Times New Roman"/>
          <w:sz w:val="24"/>
          <w:szCs w:val="24"/>
          <w:lang w:val="sq-AL"/>
        </w:rPr>
        <w:t xml:space="preserve">anëtar </w:t>
      </w:r>
    </w:p>
    <w:p w14:paraId="2D79F90F" w14:textId="3D1D7DDC" w:rsidR="00854F1C" w:rsidRDefault="00854F1C" w:rsidP="00854F1C">
      <w:pPr>
        <w:pStyle w:val="ListParagraph"/>
        <w:numPr>
          <w:ilvl w:val="0"/>
          <w:numId w:val="12"/>
        </w:numPr>
        <w:spacing w:line="360"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Pranvera Krasniqi, </w:t>
      </w:r>
      <w:r w:rsidR="00B934A0">
        <w:rPr>
          <w:rFonts w:ascii="Times New Roman" w:hAnsi="Times New Roman" w:cs="Times New Roman"/>
          <w:sz w:val="24"/>
          <w:szCs w:val="24"/>
          <w:lang w:val="sq-AL"/>
        </w:rPr>
        <w:t xml:space="preserve">DKRS </w:t>
      </w:r>
      <w:r>
        <w:rPr>
          <w:rFonts w:ascii="Times New Roman" w:hAnsi="Times New Roman" w:cs="Times New Roman"/>
          <w:sz w:val="24"/>
          <w:szCs w:val="24"/>
          <w:lang w:val="sq-AL"/>
        </w:rPr>
        <w:t xml:space="preserve">anëtare </w:t>
      </w:r>
    </w:p>
    <w:p w14:paraId="70F62664" w14:textId="56A4F7DE" w:rsidR="00854F1C" w:rsidRDefault="00854F1C" w:rsidP="00854F1C">
      <w:pPr>
        <w:pStyle w:val="ListParagraph"/>
        <w:numPr>
          <w:ilvl w:val="0"/>
          <w:numId w:val="12"/>
        </w:numPr>
        <w:spacing w:line="360"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Hasan Luma, </w:t>
      </w:r>
      <w:r w:rsidR="00B934A0">
        <w:rPr>
          <w:rFonts w:ascii="Times New Roman" w:hAnsi="Times New Roman" w:cs="Times New Roman"/>
          <w:sz w:val="24"/>
          <w:szCs w:val="24"/>
          <w:lang w:val="sq-AL"/>
        </w:rPr>
        <w:t xml:space="preserve">NJDNJ dhe Barazi gjinore </w:t>
      </w:r>
      <w:r>
        <w:rPr>
          <w:rFonts w:ascii="Times New Roman" w:hAnsi="Times New Roman" w:cs="Times New Roman"/>
          <w:sz w:val="24"/>
          <w:szCs w:val="24"/>
          <w:lang w:val="sq-AL"/>
        </w:rPr>
        <w:t xml:space="preserve">anëtar </w:t>
      </w:r>
    </w:p>
    <w:p w14:paraId="6D2DD361" w14:textId="05CEA8A2" w:rsidR="00854F1C" w:rsidRDefault="00854F1C" w:rsidP="00854F1C">
      <w:pPr>
        <w:pStyle w:val="ListParagraph"/>
        <w:numPr>
          <w:ilvl w:val="0"/>
          <w:numId w:val="12"/>
        </w:numPr>
        <w:spacing w:line="360"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Suzana Mehmeti, </w:t>
      </w:r>
      <w:r w:rsidR="00B934A0">
        <w:rPr>
          <w:rFonts w:ascii="Times New Roman" w:hAnsi="Times New Roman" w:cs="Times New Roman"/>
          <w:sz w:val="24"/>
          <w:szCs w:val="24"/>
          <w:lang w:val="sq-AL"/>
        </w:rPr>
        <w:t xml:space="preserve">QPS </w:t>
      </w:r>
      <w:r>
        <w:rPr>
          <w:rFonts w:ascii="Times New Roman" w:hAnsi="Times New Roman" w:cs="Times New Roman"/>
          <w:sz w:val="24"/>
          <w:szCs w:val="24"/>
          <w:lang w:val="sq-AL"/>
        </w:rPr>
        <w:t>anëtare</w:t>
      </w:r>
    </w:p>
    <w:p w14:paraId="33B879CC" w14:textId="433B3B5C" w:rsidR="00854F1C" w:rsidRDefault="00854F1C" w:rsidP="00854F1C">
      <w:pPr>
        <w:pStyle w:val="ListParagraph"/>
        <w:numPr>
          <w:ilvl w:val="0"/>
          <w:numId w:val="12"/>
        </w:numPr>
        <w:spacing w:line="360" w:lineRule="auto"/>
        <w:jc w:val="both"/>
        <w:rPr>
          <w:rFonts w:ascii="Times New Roman" w:hAnsi="Times New Roman" w:cs="Times New Roman"/>
          <w:sz w:val="24"/>
          <w:szCs w:val="24"/>
          <w:lang w:val="sq-AL"/>
        </w:rPr>
      </w:pPr>
      <w:r>
        <w:rPr>
          <w:rFonts w:ascii="Times New Roman" w:hAnsi="Times New Roman" w:cs="Times New Roman"/>
          <w:sz w:val="24"/>
          <w:szCs w:val="24"/>
          <w:lang w:val="sq-AL"/>
        </w:rPr>
        <w:t>Valdete Muji,</w:t>
      </w:r>
      <w:r w:rsidR="00B934A0">
        <w:rPr>
          <w:rFonts w:ascii="Times New Roman" w:hAnsi="Times New Roman" w:cs="Times New Roman"/>
          <w:sz w:val="24"/>
          <w:szCs w:val="24"/>
          <w:lang w:val="sq-AL"/>
        </w:rPr>
        <w:t xml:space="preserve"> Zyra Ligjore</w:t>
      </w:r>
      <w:r>
        <w:rPr>
          <w:rFonts w:ascii="Times New Roman" w:hAnsi="Times New Roman" w:cs="Times New Roman"/>
          <w:sz w:val="24"/>
          <w:szCs w:val="24"/>
          <w:lang w:val="sq-AL"/>
        </w:rPr>
        <w:t xml:space="preserve"> anëtare </w:t>
      </w:r>
    </w:p>
    <w:p w14:paraId="0FBCB089" w14:textId="5A07D9CE" w:rsidR="00854F1C" w:rsidRDefault="00854F1C" w:rsidP="00854F1C">
      <w:pPr>
        <w:pStyle w:val="ListParagraph"/>
        <w:numPr>
          <w:ilvl w:val="0"/>
          <w:numId w:val="12"/>
        </w:numPr>
        <w:spacing w:line="360"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Abedin Bajrami, </w:t>
      </w:r>
      <w:r w:rsidR="00B934A0">
        <w:rPr>
          <w:rFonts w:ascii="Times New Roman" w:hAnsi="Times New Roman" w:cs="Times New Roman"/>
          <w:sz w:val="24"/>
          <w:szCs w:val="24"/>
          <w:lang w:val="sq-AL"/>
        </w:rPr>
        <w:t xml:space="preserve">Drejtorati për Ekonomi </w:t>
      </w:r>
      <w:r>
        <w:rPr>
          <w:rFonts w:ascii="Times New Roman" w:hAnsi="Times New Roman" w:cs="Times New Roman"/>
          <w:sz w:val="24"/>
          <w:szCs w:val="24"/>
          <w:lang w:val="sq-AL"/>
        </w:rPr>
        <w:t>anëtar</w:t>
      </w:r>
    </w:p>
    <w:p w14:paraId="21351CF4" w14:textId="246D8426" w:rsidR="00854F1C" w:rsidRDefault="00854F1C" w:rsidP="00854F1C">
      <w:pPr>
        <w:pStyle w:val="ListParagraph"/>
        <w:numPr>
          <w:ilvl w:val="0"/>
          <w:numId w:val="12"/>
        </w:numPr>
        <w:spacing w:line="360"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Brahim Duriqi, </w:t>
      </w:r>
      <w:r w:rsidR="00AC7093">
        <w:rPr>
          <w:rFonts w:ascii="Times New Roman" w:hAnsi="Times New Roman" w:cs="Times New Roman"/>
          <w:sz w:val="24"/>
          <w:szCs w:val="24"/>
          <w:lang w:val="sq-AL"/>
        </w:rPr>
        <w:t xml:space="preserve"> DKA </w:t>
      </w:r>
      <w:r>
        <w:rPr>
          <w:rFonts w:ascii="Times New Roman" w:hAnsi="Times New Roman" w:cs="Times New Roman"/>
          <w:sz w:val="24"/>
          <w:szCs w:val="24"/>
          <w:lang w:val="sq-AL"/>
        </w:rPr>
        <w:t>anëtar</w:t>
      </w:r>
    </w:p>
    <w:p w14:paraId="1AE412CC" w14:textId="6E01842F" w:rsidR="00854F1C" w:rsidRDefault="00854F1C" w:rsidP="00854F1C">
      <w:pPr>
        <w:pStyle w:val="ListParagraph"/>
        <w:numPr>
          <w:ilvl w:val="0"/>
          <w:numId w:val="12"/>
        </w:numPr>
        <w:spacing w:line="360"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Arbresha Hetemi, Zyra Lokale për Koomunitete anëtare </w:t>
      </w:r>
    </w:p>
    <w:p w14:paraId="4884F16F" w14:textId="7293837C" w:rsidR="00854F1C" w:rsidRDefault="00854F1C" w:rsidP="00854F1C">
      <w:pPr>
        <w:pStyle w:val="ListParagraph"/>
        <w:numPr>
          <w:ilvl w:val="0"/>
          <w:numId w:val="12"/>
        </w:numPr>
        <w:spacing w:line="360"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Albulena Salihu, Drejtorati për Buxhet anëtare </w:t>
      </w:r>
    </w:p>
    <w:p w14:paraId="25E02977" w14:textId="1F1895A9" w:rsidR="00854F1C" w:rsidRDefault="00854F1C" w:rsidP="00854F1C">
      <w:pPr>
        <w:pStyle w:val="ListParagraph"/>
        <w:numPr>
          <w:ilvl w:val="0"/>
          <w:numId w:val="12"/>
        </w:numPr>
        <w:spacing w:line="360" w:lineRule="auto"/>
        <w:jc w:val="both"/>
        <w:rPr>
          <w:rFonts w:ascii="Times New Roman" w:hAnsi="Times New Roman" w:cs="Times New Roman"/>
          <w:sz w:val="24"/>
          <w:szCs w:val="24"/>
          <w:lang w:val="sq-AL"/>
        </w:rPr>
      </w:pPr>
      <w:r>
        <w:rPr>
          <w:rFonts w:ascii="Times New Roman" w:hAnsi="Times New Roman" w:cs="Times New Roman"/>
          <w:sz w:val="24"/>
          <w:szCs w:val="24"/>
          <w:lang w:val="sq-AL"/>
        </w:rPr>
        <w:t>Bekim Krasniqi, OJQ ,,YAHR” anëtar</w:t>
      </w:r>
    </w:p>
    <w:p w14:paraId="1545C19B" w14:textId="62049B93" w:rsidR="00854F1C" w:rsidRDefault="00854F1C" w:rsidP="00854F1C">
      <w:pPr>
        <w:pStyle w:val="ListParagraph"/>
        <w:numPr>
          <w:ilvl w:val="0"/>
          <w:numId w:val="12"/>
        </w:numPr>
        <w:spacing w:line="360"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Afrim Mena, OJQ ,, HendiKos”  anëtar </w:t>
      </w:r>
    </w:p>
    <w:p w14:paraId="1667F395" w14:textId="13362FC2" w:rsidR="00854F1C" w:rsidRPr="00854F1C" w:rsidRDefault="00854F1C" w:rsidP="00854F1C">
      <w:pPr>
        <w:pStyle w:val="ListParagraph"/>
        <w:numPr>
          <w:ilvl w:val="0"/>
          <w:numId w:val="12"/>
        </w:numPr>
        <w:spacing w:line="360" w:lineRule="auto"/>
        <w:jc w:val="both"/>
        <w:rPr>
          <w:rFonts w:ascii="Times New Roman" w:hAnsi="Times New Roman" w:cs="Times New Roman"/>
          <w:sz w:val="24"/>
          <w:szCs w:val="24"/>
          <w:lang w:val="sq-AL"/>
        </w:rPr>
      </w:pPr>
      <w:r>
        <w:rPr>
          <w:rFonts w:ascii="Times New Roman" w:hAnsi="Times New Roman" w:cs="Times New Roman"/>
          <w:sz w:val="24"/>
          <w:szCs w:val="24"/>
          <w:lang w:val="sq-AL"/>
        </w:rPr>
        <w:t>Florim Budakova, SHPSS</w:t>
      </w:r>
      <w:r w:rsidRPr="00854F1C">
        <w:rPr>
          <w:rFonts w:ascii="Times New Roman" w:hAnsi="Times New Roman" w:cs="Times New Roman"/>
          <w:sz w:val="24"/>
          <w:szCs w:val="24"/>
          <w:lang w:val="sq-AL"/>
        </w:rPr>
        <w:t xml:space="preserve"> </w:t>
      </w:r>
      <w:r>
        <w:rPr>
          <w:rFonts w:ascii="Times New Roman" w:hAnsi="Times New Roman" w:cs="Times New Roman"/>
          <w:sz w:val="24"/>
          <w:szCs w:val="24"/>
          <w:lang w:val="sq-AL"/>
        </w:rPr>
        <w:t>anëtar</w:t>
      </w:r>
    </w:p>
    <w:p w14:paraId="51F48001" w14:textId="06C37107" w:rsidR="000700CC" w:rsidRPr="00A07A78" w:rsidRDefault="000700CC" w:rsidP="000700CC">
      <w:pPr>
        <w:spacing w:line="360" w:lineRule="auto"/>
        <w:jc w:val="both"/>
        <w:rPr>
          <w:rFonts w:ascii="Times New Roman" w:hAnsi="Times New Roman" w:cs="Times New Roman"/>
          <w:sz w:val="24"/>
          <w:szCs w:val="24"/>
          <w:lang w:val="sq-AL"/>
        </w:rPr>
      </w:pPr>
    </w:p>
    <w:sdt>
      <w:sdtPr>
        <w:rPr>
          <w:rFonts w:ascii="Times New Roman" w:eastAsiaTheme="minorEastAsia" w:hAnsi="Times New Roman" w:cs="Times New Roman"/>
          <w:color w:val="auto"/>
          <w:kern w:val="2"/>
          <w:sz w:val="24"/>
          <w:szCs w:val="24"/>
          <w:lang w:val="sq-AL"/>
          <w14:ligatures w14:val="standardContextual"/>
        </w:rPr>
        <w:id w:val="-1383701584"/>
        <w:docPartObj>
          <w:docPartGallery w:val="Table of Contents"/>
          <w:docPartUnique/>
        </w:docPartObj>
      </w:sdtPr>
      <w:sdtEndPr>
        <w:rPr>
          <w:rFonts w:asciiTheme="minorHAnsi" w:eastAsiaTheme="minorHAnsi" w:hAnsiTheme="minorHAnsi" w:cstheme="minorBidi"/>
          <w:b/>
        </w:rPr>
      </w:sdtEndPr>
      <w:sdtContent>
        <w:p w14:paraId="2BDF8932" w14:textId="77777777" w:rsidR="000700CC" w:rsidRPr="001E5920" w:rsidRDefault="000700CC" w:rsidP="000700CC">
          <w:pPr>
            <w:pStyle w:val="TOCHeading"/>
            <w:spacing w:line="360" w:lineRule="auto"/>
            <w:jc w:val="both"/>
            <w:rPr>
              <w:rFonts w:ascii="Times New Roman" w:hAnsi="Times New Roman" w:cs="Times New Roman"/>
              <w:b/>
              <w:color w:val="auto"/>
              <w:sz w:val="28"/>
              <w:szCs w:val="28"/>
              <w:lang w:val="sq-AL"/>
            </w:rPr>
          </w:pPr>
          <w:r w:rsidRPr="001E5920">
            <w:rPr>
              <w:rFonts w:ascii="Times New Roman" w:hAnsi="Times New Roman" w:cs="Times New Roman"/>
              <w:b/>
              <w:color w:val="auto"/>
              <w:sz w:val="28"/>
              <w:szCs w:val="28"/>
              <w:lang w:val="sq-AL"/>
            </w:rPr>
            <w:t>Përmbajtja</w:t>
          </w:r>
        </w:p>
        <w:p w14:paraId="399F0D0B" w14:textId="77777777" w:rsidR="000700CC" w:rsidRPr="00A07A78" w:rsidRDefault="000700CC" w:rsidP="000700CC">
          <w:pPr>
            <w:spacing w:line="360" w:lineRule="auto"/>
            <w:jc w:val="both"/>
            <w:rPr>
              <w:rFonts w:ascii="Times New Roman" w:hAnsi="Times New Roman" w:cs="Times New Roman"/>
              <w:sz w:val="24"/>
              <w:szCs w:val="24"/>
              <w:lang w:val="sq-AL"/>
            </w:rPr>
          </w:pPr>
        </w:p>
        <w:p w14:paraId="25C43C95" w14:textId="77777777" w:rsidR="000700CC" w:rsidRPr="00A07A78" w:rsidRDefault="000700CC" w:rsidP="000700CC">
          <w:pPr>
            <w:pStyle w:val="TOC1"/>
            <w:spacing w:line="360" w:lineRule="auto"/>
            <w:jc w:val="both"/>
            <w:rPr>
              <w:rFonts w:ascii="Times New Roman" w:hAnsi="Times New Roman"/>
              <w:sz w:val="24"/>
              <w:szCs w:val="24"/>
              <w:lang w:val="sq-AL"/>
            </w:rPr>
          </w:pPr>
          <w:r w:rsidRPr="00A07A78">
            <w:rPr>
              <w:rFonts w:ascii="Times New Roman" w:hAnsi="Times New Roman"/>
              <w:b/>
              <w:bCs/>
              <w:sz w:val="24"/>
              <w:szCs w:val="24"/>
              <w:lang w:val="sq-AL"/>
            </w:rPr>
            <w:t>Lista e Akronimeve</w:t>
          </w:r>
          <w:r w:rsidRPr="00A07A78">
            <w:rPr>
              <w:rFonts w:ascii="Times New Roman" w:hAnsi="Times New Roman"/>
              <w:sz w:val="24"/>
              <w:szCs w:val="24"/>
              <w:lang w:val="sq-AL"/>
            </w:rPr>
            <w:ptab w:relativeTo="margin" w:alignment="right" w:leader="dot"/>
          </w:r>
          <w:r w:rsidRPr="00A07A78">
            <w:rPr>
              <w:rFonts w:ascii="Times New Roman" w:hAnsi="Times New Roman"/>
              <w:sz w:val="24"/>
              <w:szCs w:val="24"/>
              <w:lang w:val="sq-AL"/>
            </w:rPr>
            <w:t>5</w:t>
          </w:r>
        </w:p>
        <w:p w14:paraId="7454F4F2" w14:textId="77777777" w:rsidR="000700CC" w:rsidRPr="00A07A78" w:rsidRDefault="000700CC" w:rsidP="000700CC">
          <w:pPr>
            <w:pStyle w:val="TOC1"/>
            <w:spacing w:line="360" w:lineRule="auto"/>
            <w:jc w:val="both"/>
            <w:rPr>
              <w:rFonts w:ascii="Times New Roman" w:hAnsi="Times New Roman"/>
              <w:sz w:val="24"/>
              <w:szCs w:val="24"/>
              <w:lang w:val="sq-AL"/>
            </w:rPr>
          </w:pPr>
          <w:r w:rsidRPr="00A07A78">
            <w:rPr>
              <w:rFonts w:ascii="Times New Roman" w:hAnsi="Times New Roman"/>
              <w:b/>
              <w:bCs/>
              <w:sz w:val="24"/>
              <w:szCs w:val="24"/>
              <w:lang w:val="sq-AL"/>
            </w:rPr>
            <w:t>Fjala e Kryetarit të Komunës</w:t>
          </w:r>
          <w:r w:rsidRPr="00A07A78">
            <w:rPr>
              <w:rFonts w:ascii="Times New Roman" w:hAnsi="Times New Roman"/>
              <w:sz w:val="24"/>
              <w:szCs w:val="24"/>
              <w:lang w:val="sq-AL"/>
            </w:rPr>
            <w:ptab w:relativeTo="margin" w:alignment="right" w:leader="dot"/>
          </w:r>
          <w:r w:rsidRPr="00A07A78">
            <w:rPr>
              <w:rFonts w:ascii="Times New Roman" w:hAnsi="Times New Roman"/>
              <w:sz w:val="24"/>
              <w:szCs w:val="24"/>
              <w:lang w:val="sq-AL"/>
            </w:rPr>
            <w:t>6</w:t>
          </w:r>
        </w:p>
        <w:p w14:paraId="7A45D96D" w14:textId="77777777" w:rsidR="000700CC" w:rsidRPr="00A07A78" w:rsidRDefault="000700CC" w:rsidP="000700CC">
          <w:pPr>
            <w:pStyle w:val="TOC1"/>
            <w:numPr>
              <w:ilvl w:val="0"/>
              <w:numId w:val="8"/>
            </w:numPr>
            <w:spacing w:line="360" w:lineRule="auto"/>
            <w:jc w:val="both"/>
            <w:rPr>
              <w:rFonts w:ascii="Times New Roman" w:hAnsi="Times New Roman"/>
              <w:b/>
              <w:bCs/>
              <w:sz w:val="24"/>
              <w:szCs w:val="24"/>
              <w:lang w:val="sq-AL"/>
            </w:rPr>
          </w:pPr>
          <w:r w:rsidRPr="00A07A78">
            <w:rPr>
              <w:rFonts w:ascii="Times New Roman" w:hAnsi="Times New Roman"/>
              <w:b/>
              <w:bCs/>
              <w:sz w:val="24"/>
              <w:szCs w:val="24"/>
              <w:lang w:val="sq-AL"/>
            </w:rPr>
            <w:t>Hyrje</w:t>
          </w:r>
          <w:r w:rsidRPr="00A07A78">
            <w:rPr>
              <w:rFonts w:ascii="Times New Roman" w:hAnsi="Times New Roman"/>
              <w:sz w:val="24"/>
              <w:szCs w:val="24"/>
              <w:lang w:val="sq-AL"/>
            </w:rPr>
            <w:ptab w:relativeTo="margin" w:alignment="right" w:leader="dot"/>
          </w:r>
          <w:r w:rsidRPr="00A07A78">
            <w:rPr>
              <w:rFonts w:ascii="Times New Roman" w:hAnsi="Times New Roman"/>
              <w:sz w:val="24"/>
              <w:szCs w:val="24"/>
              <w:lang w:val="sq-AL"/>
            </w:rPr>
            <w:t>7</w:t>
          </w:r>
        </w:p>
        <w:p w14:paraId="64B331FE" w14:textId="77777777" w:rsidR="000700CC" w:rsidRPr="00A07A78" w:rsidRDefault="000700CC" w:rsidP="000700CC">
          <w:pPr>
            <w:pStyle w:val="TOC1"/>
            <w:numPr>
              <w:ilvl w:val="0"/>
              <w:numId w:val="8"/>
            </w:numPr>
            <w:spacing w:line="360" w:lineRule="auto"/>
            <w:jc w:val="both"/>
            <w:rPr>
              <w:rFonts w:ascii="Times New Roman" w:hAnsi="Times New Roman"/>
              <w:b/>
              <w:bCs/>
              <w:sz w:val="24"/>
              <w:szCs w:val="24"/>
              <w:lang w:val="sq-AL"/>
            </w:rPr>
          </w:pPr>
          <w:r w:rsidRPr="00A07A78">
            <w:rPr>
              <w:rFonts w:ascii="Times New Roman" w:hAnsi="Times New Roman"/>
              <w:b/>
              <w:bCs/>
              <w:sz w:val="24"/>
              <w:szCs w:val="24"/>
              <w:lang w:val="sq-AL"/>
            </w:rPr>
            <w:t>Baza Ligjore</w:t>
          </w:r>
          <w:r w:rsidRPr="00A07A78">
            <w:rPr>
              <w:rFonts w:ascii="Times New Roman" w:hAnsi="Times New Roman"/>
              <w:sz w:val="24"/>
              <w:szCs w:val="24"/>
              <w:lang w:val="sq-AL"/>
            </w:rPr>
            <w:ptab w:relativeTo="margin" w:alignment="right" w:leader="dot"/>
          </w:r>
          <w:r>
            <w:rPr>
              <w:rFonts w:ascii="Times New Roman" w:hAnsi="Times New Roman"/>
              <w:sz w:val="24"/>
              <w:szCs w:val="24"/>
              <w:lang w:val="sq-AL"/>
            </w:rPr>
            <w:t>9</w:t>
          </w:r>
        </w:p>
        <w:p w14:paraId="4991BFCE" w14:textId="77777777" w:rsidR="000700CC" w:rsidRPr="00A07A78" w:rsidRDefault="000700CC" w:rsidP="000700CC">
          <w:pPr>
            <w:pStyle w:val="TOC1"/>
            <w:numPr>
              <w:ilvl w:val="0"/>
              <w:numId w:val="8"/>
            </w:numPr>
            <w:spacing w:line="360" w:lineRule="auto"/>
            <w:jc w:val="both"/>
            <w:rPr>
              <w:rFonts w:ascii="Times New Roman" w:hAnsi="Times New Roman"/>
              <w:b/>
              <w:bCs/>
              <w:sz w:val="24"/>
              <w:szCs w:val="24"/>
              <w:lang w:val="sq-AL"/>
            </w:rPr>
          </w:pPr>
          <w:r w:rsidRPr="00A07A78">
            <w:rPr>
              <w:rFonts w:ascii="Times New Roman" w:hAnsi="Times New Roman"/>
              <w:b/>
              <w:bCs/>
              <w:sz w:val="24"/>
              <w:szCs w:val="24"/>
              <w:lang w:val="sq-AL"/>
            </w:rPr>
            <w:t>Metodologjia</w:t>
          </w:r>
          <w:r w:rsidRPr="00A07A78">
            <w:rPr>
              <w:rFonts w:ascii="Times New Roman" w:hAnsi="Times New Roman"/>
              <w:sz w:val="24"/>
              <w:szCs w:val="24"/>
              <w:lang w:val="sq-AL"/>
            </w:rPr>
            <w:ptab w:relativeTo="margin" w:alignment="right" w:leader="dot"/>
          </w:r>
          <w:r>
            <w:rPr>
              <w:rFonts w:ascii="Times New Roman" w:hAnsi="Times New Roman"/>
              <w:sz w:val="24"/>
              <w:szCs w:val="24"/>
              <w:lang w:val="sq-AL"/>
            </w:rPr>
            <w:t>10</w:t>
          </w:r>
        </w:p>
        <w:p w14:paraId="77781634" w14:textId="77777777" w:rsidR="000700CC" w:rsidRPr="00A07A78" w:rsidRDefault="000700CC" w:rsidP="000700CC">
          <w:pPr>
            <w:pStyle w:val="TOC1"/>
            <w:numPr>
              <w:ilvl w:val="0"/>
              <w:numId w:val="8"/>
            </w:numPr>
            <w:spacing w:line="360" w:lineRule="auto"/>
            <w:jc w:val="both"/>
            <w:rPr>
              <w:rFonts w:ascii="Times New Roman" w:hAnsi="Times New Roman"/>
              <w:b/>
              <w:bCs/>
              <w:sz w:val="24"/>
              <w:szCs w:val="24"/>
              <w:lang w:val="sq-AL"/>
            </w:rPr>
          </w:pPr>
          <w:r w:rsidRPr="00A07A78">
            <w:rPr>
              <w:rFonts w:ascii="Times New Roman" w:hAnsi="Times New Roman"/>
              <w:b/>
              <w:bCs/>
              <w:sz w:val="24"/>
              <w:szCs w:val="24"/>
              <w:lang w:val="sq-AL"/>
            </w:rPr>
            <w:t>Qëllimi i Strategjisë</w:t>
          </w:r>
          <w:r w:rsidRPr="00A07A78">
            <w:rPr>
              <w:rFonts w:ascii="Times New Roman" w:hAnsi="Times New Roman"/>
              <w:sz w:val="24"/>
              <w:szCs w:val="24"/>
              <w:lang w:val="sq-AL"/>
            </w:rPr>
            <w:ptab w:relativeTo="margin" w:alignment="right" w:leader="dot"/>
          </w:r>
          <w:r>
            <w:rPr>
              <w:rFonts w:ascii="Times New Roman" w:hAnsi="Times New Roman"/>
              <w:sz w:val="24"/>
              <w:szCs w:val="24"/>
              <w:lang w:val="sq-AL"/>
            </w:rPr>
            <w:t>11</w:t>
          </w:r>
        </w:p>
        <w:p w14:paraId="54F8B6F6" w14:textId="18CB96F4" w:rsidR="000700CC" w:rsidRPr="00A07A78" w:rsidRDefault="000700CC" w:rsidP="000700CC">
          <w:pPr>
            <w:pStyle w:val="TOC1"/>
            <w:numPr>
              <w:ilvl w:val="0"/>
              <w:numId w:val="8"/>
            </w:numPr>
            <w:spacing w:line="360" w:lineRule="auto"/>
            <w:jc w:val="both"/>
            <w:rPr>
              <w:rFonts w:ascii="Times New Roman" w:hAnsi="Times New Roman"/>
              <w:sz w:val="24"/>
              <w:szCs w:val="24"/>
              <w:lang w:val="sq-AL"/>
            </w:rPr>
          </w:pPr>
          <w:r w:rsidRPr="00A07A78">
            <w:rPr>
              <w:rFonts w:ascii="Times New Roman" w:hAnsi="Times New Roman"/>
              <w:b/>
              <w:bCs/>
              <w:sz w:val="24"/>
              <w:szCs w:val="24"/>
              <w:lang w:val="sq-AL"/>
            </w:rPr>
            <w:t xml:space="preserve">Sfidat Aktuale të të Rinjve të </w:t>
          </w:r>
          <w:r w:rsidR="00BA7CB6">
            <w:rPr>
              <w:rFonts w:ascii="Times New Roman" w:hAnsi="Times New Roman"/>
              <w:b/>
              <w:bCs/>
              <w:sz w:val="24"/>
              <w:szCs w:val="24"/>
              <w:lang w:val="sq-AL"/>
            </w:rPr>
            <w:t>Lipjanit</w:t>
          </w:r>
          <w:r w:rsidRPr="00A07A78">
            <w:rPr>
              <w:rFonts w:ascii="Times New Roman" w:hAnsi="Times New Roman"/>
              <w:sz w:val="24"/>
              <w:szCs w:val="24"/>
              <w:lang w:val="sq-AL"/>
            </w:rPr>
            <w:ptab w:relativeTo="margin" w:alignment="right" w:leader="dot"/>
          </w:r>
          <w:r>
            <w:rPr>
              <w:rFonts w:ascii="Times New Roman" w:hAnsi="Times New Roman"/>
              <w:sz w:val="24"/>
              <w:szCs w:val="24"/>
              <w:lang w:val="sq-AL"/>
            </w:rPr>
            <w:t>12</w:t>
          </w:r>
        </w:p>
        <w:p w14:paraId="648FCEC3" w14:textId="77777777" w:rsidR="000700CC" w:rsidRPr="00A07A78" w:rsidRDefault="000700CC" w:rsidP="000700CC">
          <w:pPr>
            <w:pStyle w:val="TOC1"/>
            <w:numPr>
              <w:ilvl w:val="0"/>
              <w:numId w:val="8"/>
            </w:numPr>
            <w:spacing w:line="360" w:lineRule="auto"/>
            <w:jc w:val="both"/>
            <w:rPr>
              <w:rFonts w:ascii="Times New Roman" w:hAnsi="Times New Roman"/>
              <w:sz w:val="24"/>
              <w:szCs w:val="24"/>
              <w:lang w:val="sq-AL"/>
            </w:rPr>
          </w:pPr>
          <w:r w:rsidRPr="00A07A78">
            <w:rPr>
              <w:rFonts w:ascii="Times New Roman" w:hAnsi="Times New Roman"/>
              <w:b/>
              <w:bCs/>
              <w:sz w:val="24"/>
              <w:szCs w:val="24"/>
              <w:lang w:val="sq-AL"/>
            </w:rPr>
            <w:t>Vlerësimi i Nevojave</w:t>
          </w:r>
          <w:r w:rsidRPr="00A07A78">
            <w:rPr>
              <w:rFonts w:ascii="Times New Roman" w:hAnsi="Times New Roman"/>
              <w:sz w:val="24"/>
              <w:szCs w:val="24"/>
              <w:lang w:val="sq-AL"/>
            </w:rPr>
            <w:ptab w:relativeTo="margin" w:alignment="right" w:leader="dot"/>
          </w:r>
          <w:r>
            <w:rPr>
              <w:rFonts w:ascii="Times New Roman" w:hAnsi="Times New Roman"/>
              <w:sz w:val="24"/>
              <w:szCs w:val="24"/>
              <w:lang w:val="sq-AL"/>
            </w:rPr>
            <w:t>14</w:t>
          </w:r>
        </w:p>
        <w:p w14:paraId="7BFBEF0B" w14:textId="77777777" w:rsidR="000700CC" w:rsidRPr="00A07A78" w:rsidRDefault="000700CC" w:rsidP="000700CC">
          <w:pPr>
            <w:pStyle w:val="TOC1"/>
            <w:numPr>
              <w:ilvl w:val="0"/>
              <w:numId w:val="8"/>
            </w:numPr>
            <w:spacing w:line="360" w:lineRule="auto"/>
            <w:jc w:val="both"/>
            <w:rPr>
              <w:rFonts w:ascii="Times New Roman" w:hAnsi="Times New Roman"/>
              <w:sz w:val="24"/>
              <w:szCs w:val="24"/>
              <w:lang w:val="sq-AL"/>
            </w:rPr>
          </w:pPr>
          <w:r w:rsidRPr="00A07A78">
            <w:rPr>
              <w:rFonts w:ascii="Times New Roman" w:hAnsi="Times New Roman"/>
              <w:b/>
              <w:bCs/>
              <w:sz w:val="24"/>
              <w:szCs w:val="24"/>
              <w:lang w:val="sq-AL"/>
            </w:rPr>
            <w:t>Vizioni</w:t>
          </w:r>
          <w:r>
            <w:rPr>
              <w:rFonts w:ascii="Times New Roman" w:hAnsi="Times New Roman"/>
              <w:b/>
              <w:bCs/>
              <w:sz w:val="24"/>
              <w:szCs w:val="24"/>
              <w:lang w:val="sq-AL"/>
            </w:rPr>
            <w:t xml:space="preserve"> dhe politikat e DKRS—së</w:t>
          </w:r>
          <w:r w:rsidRPr="00A07A78">
            <w:rPr>
              <w:rFonts w:ascii="Times New Roman" w:hAnsi="Times New Roman"/>
              <w:sz w:val="24"/>
              <w:szCs w:val="24"/>
              <w:lang w:val="sq-AL"/>
            </w:rPr>
            <w:ptab w:relativeTo="margin" w:alignment="right" w:leader="dot"/>
          </w:r>
          <w:r>
            <w:rPr>
              <w:rFonts w:ascii="Times New Roman" w:hAnsi="Times New Roman"/>
              <w:sz w:val="24"/>
              <w:szCs w:val="24"/>
              <w:lang w:val="sq-AL"/>
            </w:rPr>
            <w:t>15</w:t>
          </w:r>
        </w:p>
        <w:p w14:paraId="0B0E81E5" w14:textId="77777777" w:rsidR="000700CC" w:rsidRPr="00A07A78" w:rsidRDefault="000700CC" w:rsidP="000700CC">
          <w:pPr>
            <w:pStyle w:val="TOC1"/>
            <w:numPr>
              <w:ilvl w:val="0"/>
              <w:numId w:val="8"/>
            </w:numPr>
            <w:spacing w:line="360" w:lineRule="auto"/>
            <w:jc w:val="both"/>
            <w:rPr>
              <w:rFonts w:ascii="Times New Roman" w:hAnsi="Times New Roman"/>
              <w:sz w:val="24"/>
              <w:szCs w:val="24"/>
              <w:lang w:val="sq-AL"/>
            </w:rPr>
          </w:pPr>
          <w:r w:rsidRPr="00A07A78">
            <w:rPr>
              <w:rFonts w:ascii="Times New Roman" w:hAnsi="Times New Roman"/>
              <w:b/>
              <w:bCs/>
              <w:sz w:val="24"/>
              <w:szCs w:val="24"/>
              <w:lang w:val="sq-AL"/>
            </w:rPr>
            <w:t>Objektivat</w:t>
          </w:r>
          <w:r w:rsidRPr="00A07A78">
            <w:rPr>
              <w:rFonts w:ascii="Times New Roman" w:hAnsi="Times New Roman"/>
              <w:sz w:val="24"/>
              <w:szCs w:val="24"/>
              <w:lang w:val="sq-AL"/>
            </w:rPr>
            <w:ptab w:relativeTo="margin" w:alignment="right" w:leader="dot"/>
          </w:r>
          <w:r>
            <w:rPr>
              <w:rFonts w:ascii="Times New Roman" w:hAnsi="Times New Roman"/>
              <w:sz w:val="24"/>
              <w:szCs w:val="24"/>
              <w:lang w:val="sq-AL"/>
            </w:rPr>
            <w:t>16</w:t>
          </w:r>
        </w:p>
        <w:p w14:paraId="4699DC46" w14:textId="77777777" w:rsidR="000700CC" w:rsidRPr="00A07A78" w:rsidRDefault="000700CC" w:rsidP="000700CC">
          <w:pPr>
            <w:pStyle w:val="TOC1"/>
            <w:numPr>
              <w:ilvl w:val="0"/>
              <w:numId w:val="8"/>
            </w:numPr>
            <w:spacing w:line="360" w:lineRule="auto"/>
            <w:jc w:val="both"/>
            <w:rPr>
              <w:rFonts w:ascii="Times New Roman" w:hAnsi="Times New Roman"/>
              <w:sz w:val="24"/>
              <w:szCs w:val="24"/>
              <w:lang w:val="sq-AL"/>
            </w:rPr>
          </w:pPr>
          <w:r w:rsidRPr="00A07A78">
            <w:rPr>
              <w:rFonts w:ascii="Times New Roman" w:hAnsi="Times New Roman"/>
              <w:b/>
              <w:bCs/>
              <w:sz w:val="24"/>
              <w:szCs w:val="24"/>
              <w:lang w:val="sq-AL"/>
            </w:rPr>
            <w:t>Monitorimi dhe Vlerësimi</w:t>
          </w:r>
          <w:r w:rsidRPr="00A07A78">
            <w:rPr>
              <w:rFonts w:ascii="Times New Roman" w:hAnsi="Times New Roman"/>
              <w:sz w:val="24"/>
              <w:szCs w:val="24"/>
              <w:lang w:val="sq-AL"/>
            </w:rPr>
            <w:ptab w:relativeTo="margin" w:alignment="right" w:leader="dot"/>
          </w:r>
          <w:r>
            <w:rPr>
              <w:rFonts w:ascii="Times New Roman" w:hAnsi="Times New Roman"/>
              <w:sz w:val="24"/>
              <w:szCs w:val="24"/>
              <w:lang w:val="sq-AL"/>
            </w:rPr>
            <w:t>22</w:t>
          </w:r>
        </w:p>
        <w:p w14:paraId="17A4381B" w14:textId="77777777" w:rsidR="000700CC" w:rsidRPr="00A07A78" w:rsidRDefault="000700CC" w:rsidP="000700CC">
          <w:pPr>
            <w:pStyle w:val="TOC1"/>
            <w:numPr>
              <w:ilvl w:val="0"/>
              <w:numId w:val="8"/>
            </w:numPr>
            <w:spacing w:line="360" w:lineRule="auto"/>
            <w:jc w:val="both"/>
            <w:rPr>
              <w:rFonts w:ascii="Times New Roman" w:hAnsi="Times New Roman"/>
              <w:sz w:val="24"/>
              <w:szCs w:val="24"/>
              <w:lang w:val="sq-AL"/>
            </w:rPr>
          </w:pPr>
          <w:r w:rsidRPr="00A07A78">
            <w:rPr>
              <w:rFonts w:ascii="Times New Roman" w:hAnsi="Times New Roman"/>
              <w:b/>
              <w:bCs/>
              <w:sz w:val="24"/>
              <w:szCs w:val="24"/>
              <w:lang w:val="sq-AL"/>
            </w:rPr>
            <w:t>Miratimi dhe Zbatimi</w:t>
          </w:r>
          <w:r w:rsidRPr="00A07A78">
            <w:rPr>
              <w:rFonts w:ascii="Times New Roman" w:hAnsi="Times New Roman"/>
              <w:sz w:val="24"/>
              <w:szCs w:val="24"/>
              <w:lang w:val="sq-AL"/>
            </w:rPr>
            <w:ptab w:relativeTo="margin" w:alignment="right" w:leader="dot"/>
          </w:r>
          <w:r>
            <w:rPr>
              <w:rFonts w:ascii="Times New Roman" w:hAnsi="Times New Roman"/>
              <w:sz w:val="24"/>
              <w:szCs w:val="24"/>
              <w:lang w:val="sq-AL"/>
            </w:rPr>
            <w:t>23</w:t>
          </w:r>
        </w:p>
        <w:p w14:paraId="12093303" w14:textId="77777777" w:rsidR="000700CC" w:rsidRDefault="000700CC" w:rsidP="000700CC">
          <w:pPr>
            <w:pStyle w:val="TOC1"/>
            <w:numPr>
              <w:ilvl w:val="0"/>
              <w:numId w:val="8"/>
            </w:numPr>
            <w:spacing w:line="360" w:lineRule="auto"/>
            <w:jc w:val="both"/>
            <w:rPr>
              <w:rFonts w:ascii="Times New Roman" w:hAnsi="Times New Roman"/>
              <w:sz w:val="24"/>
              <w:szCs w:val="24"/>
              <w:lang w:val="sq-AL"/>
            </w:rPr>
          </w:pPr>
          <w:r w:rsidRPr="00A07A78">
            <w:rPr>
              <w:rFonts w:ascii="Times New Roman" w:hAnsi="Times New Roman"/>
              <w:b/>
              <w:bCs/>
              <w:sz w:val="24"/>
              <w:szCs w:val="24"/>
              <w:lang w:val="sq-AL"/>
            </w:rPr>
            <w:t>Komunikimi dhe Angazhimi i Vazhdueshëm</w:t>
          </w:r>
          <w:r w:rsidRPr="00A07A78">
            <w:rPr>
              <w:rFonts w:ascii="Times New Roman" w:hAnsi="Times New Roman"/>
              <w:sz w:val="24"/>
              <w:szCs w:val="24"/>
              <w:lang w:val="sq-AL"/>
            </w:rPr>
            <w:ptab w:relativeTo="margin" w:alignment="right" w:leader="dot"/>
          </w:r>
          <w:r>
            <w:rPr>
              <w:rFonts w:ascii="Times New Roman" w:hAnsi="Times New Roman"/>
              <w:sz w:val="24"/>
              <w:szCs w:val="24"/>
              <w:lang w:val="sq-AL"/>
            </w:rPr>
            <w:t>23</w:t>
          </w:r>
        </w:p>
        <w:p w14:paraId="170D22AF" w14:textId="4CB38752" w:rsidR="000700CC" w:rsidRPr="00DD4930" w:rsidRDefault="000700CC" w:rsidP="00DD4930">
          <w:pPr>
            <w:pStyle w:val="ListParagraph"/>
            <w:numPr>
              <w:ilvl w:val="0"/>
              <w:numId w:val="8"/>
            </w:numPr>
            <w:rPr>
              <w:b/>
              <w:sz w:val="24"/>
              <w:szCs w:val="24"/>
              <w:lang w:val="sq-AL"/>
            </w:rPr>
          </w:pPr>
          <w:r w:rsidRPr="003D6C63">
            <w:rPr>
              <w:b/>
              <w:sz w:val="24"/>
              <w:szCs w:val="24"/>
              <w:lang w:val="sq-AL"/>
            </w:rPr>
            <w:t>Plani i Veprimit</w:t>
          </w:r>
          <w:r w:rsidRPr="003D6C63">
            <w:rPr>
              <w:sz w:val="24"/>
              <w:szCs w:val="24"/>
              <w:lang w:val="sq-AL"/>
            </w:rPr>
            <w:t>.............................................................................</w:t>
          </w:r>
          <w:r w:rsidR="003D6C63" w:rsidRPr="003D6C63">
            <w:rPr>
              <w:sz w:val="24"/>
              <w:szCs w:val="24"/>
              <w:lang w:val="sq-AL"/>
            </w:rPr>
            <w:t>..........................</w:t>
          </w:r>
          <w:r w:rsidR="00B934A0">
            <w:rPr>
              <w:sz w:val="24"/>
              <w:szCs w:val="24"/>
              <w:lang w:val="sq-AL"/>
            </w:rPr>
            <w:t>.....</w:t>
          </w:r>
          <w:r w:rsidRPr="003D6C63">
            <w:rPr>
              <w:sz w:val="24"/>
              <w:szCs w:val="24"/>
              <w:lang w:val="sq-AL"/>
            </w:rPr>
            <w:t>.....24</w:t>
          </w:r>
        </w:p>
      </w:sdtContent>
    </w:sdt>
    <w:p w14:paraId="6DF85309" w14:textId="77777777" w:rsidR="000700CC" w:rsidRPr="00A07A78" w:rsidRDefault="000700CC" w:rsidP="000700CC">
      <w:pPr>
        <w:spacing w:line="360" w:lineRule="auto"/>
        <w:jc w:val="both"/>
        <w:rPr>
          <w:rFonts w:ascii="Times New Roman" w:hAnsi="Times New Roman" w:cs="Times New Roman"/>
          <w:sz w:val="24"/>
          <w:szCs w:val="24"/>
          <w:lang w:val="sq-AL"/>
        </w:rPr>
      </w:pPr>
    </w:p>
    <w:p w14:paraId="6A967AB3" w14:textId="408478D7" w:rsidR="000700CC" w:rsidRDefault="000700CC" w:rsidP="000700CC">
      <w:pPr>
        <w:spacing w:line="360" w:lineRule="auto"/>
        <w:jc w:val="both"/>
        <w:rPr>
          <w:rFonts w:ascii="Times New Roman" w:hAnsi="Times New Roman" w:cs="Times New Roman"/>
          <w:sz w:val="24"/>
          <w:szCs w:val="24"/>
          <w:lang w:val="sq-AL"/>
        </w:rPr>
      </w:pPr>
    </w:p>
    <w:p w14:paraId="351CB855" w14:textId="46957458" w:rsidR="00B934A0" w:rsidRDefault="00B934A0" w:rsidP="000700CC">
      <w:pPr>
        <w:spacing w:line="360" w:lineRule="auto"/>
        <w:jc w:val="both"/>
        <w:rPr>
          <w:rFonts w:ascii="Times New Roman" w:hAnsi="Times New Roman" w:cs="Times New Roman"/>
          <w:sz w:val="24"/>
          <w:szCs w:val="24"/>
          <w:lang w:val="sq-AL"/>
        </w:rPr>
      </w:pPr>
    </w:p>
    <w:p w14:paraId="6E9D31B4" w14:textId="570B04E6" w:rsidR="00B934A0" w:rsidRDefault="00B934A0" w:rsidP="000700CC">
      <w:pPr>
        <w:spacing w:line="360" w:lineRule="auto"/>
        <w:jc w:val="both"/>
        <w:rPr>
          <w:rFonts w:ascii="Times New Roman" w:hAnsi="Times New Roman" w:cs="Times New Roman"/>
          <w:sz w:val="24"/>
          <w:szCs w:val="24"/>
          <w:lang w:val="sq-AL"/>
        </w:rPr>
      </w:pPr>
    </w:p>
    <w:p w14:paraId="5CC7CB16" w14:textId="2080C3BE" w:rsidR="00B934A0" w:rsidRDefault="00B934A0" w:rsidP="000700CC">
      <w:pPr>
        <w:spacing w:line="360" w:lineRule="auto"/>
        <w:jc w:val="both"/>
        <w:rPr>
          <w:rFonts w:ascii="Times New Roman" w:hAnsi="Times New Roman" w:cs="Times New Roman"/>
          <w:sz w:val="24"/>
          <w:szCs w:val="24"/>
          <w:lang w:val="sq-AL"/>
        </w:rPr>
      </w:pPr>
    </w:p>
    <w:p w14:paraId="06E216C2" w14:textId="2AA87DD5" w:rsidR="00B934A0" w:rsidRDefault="00B934A0" w:rsidP="000700CC">
      <w:pPr>
        <w:spacing w:line="360" w:lineRule="auto"/>
        <w:jc w:val="both"/>
        <w:rPr>
          <w:rFonts w:ascii="Times New Roman" w:hAnsi="Times New Roman" w:cs="Times New Roman"/>
          <w:sz w:val="24"/>
          <w:szCs w:val="24"/>
          <w:lang w:val="sq-AL"/>
        </w:rPr>
      </w:pPr>
    </w:p>
    <w:p w14:paraId="1CF025E8" w14:textId="4C816CBB" w:rsidR="00B934A0" w:rsidRDefault="00B934A0" w:rsidP="000700CC">
      <w:pPr>
        <w:spacing w:line="360" w:lineRule="auto"/>
        <w:jc w:val="both"/>
        <w:rPr>
          <w:rFonts w:ascii="Times New Roman" w:hAnsi="Times New Roman" w:cs="Times New Roman"/>
          <w:sz w:val="24"/>
          <w:szCs w:val="24"/>
          <w:lang w:val="sq-AL"/>
        </w:rPr>
      </w:pPr>
    </w:p>
    <w:p w14:paraId="1C352451" w14:textId="77777777" w:rsidR="00B934A0" w:rsidRPr="00A07A78" w:rsidRDefault="00B934A0" w:rsidP="000700CC">
      <w:pPr>
        <w:spacing w:line="360" w:lineRule="auto"/>
        <w:jc w:val="both"/>
        <w:rPr>
          <w:rFonts w:ascii="Times New Roman" w:hAnsi="Times New Roman" w:cs="Times New Roman"/>
          <w:sz w:val="24"/>
          <w:szCs w:val="24"/>
          <w:lang w:val="sq-AL"/>
        </w:rPr>
      </w:pPr>
    </w:p>
    <w:p w14:paraId="29EE1DBD" w14:textId="77777777" w:rsidR="000700CC" w:rsidRDefault="000700CC" w:rsidP="000700CC">
      <w:pPr>
        <w:spacing w:line="360" w:lineRule="auto"/>
        <w:jc w:val="both"/>
        <w:rPr>
          <w:rFonts w:ascii="Times New Roman" w:hAnsi="Times New Roman" w:cs="Times New Roman"/>
          <w:b/>
          <w:bCs/>
          <w:sz w:val="24"/>
          <w:szCs w:val="24"/>
          <w:lang w:val="sq-AL"/>
        </w:rPr>
      </w:pPr>
      <w:r w:rsidRPr="00A07A78">
        <w:rPr>
          <w:rFonts w:ascii="Times New Roman" w:hAnsi="Times New Roman" w:cs="Times New Roman"/>
          <w:b/>
          <w:bCs/>
          <w:sz w:val="24"/>
          <w:szCs w:val="24"/>
          <w:lang w:val="sq-AL"/>
        </w:rPr>
        <w:lastRenderedPageBreak/>
        <w:t>LISTA E AKRONIMEVE</w:t>
      </w:r>
    </w:p>
    <w:p w14:paraId="2EF7A70A" w14:textId="0289B4D5" w:rsidR="000700CC" w:rsidRPr="001E5920" w:rsidRDefault="000700CC" w:rsidP="000700CC">
      <w:pPr>
        <w:spacing w:line="360" w:lineRule="auto"/>
        <w:jc w:val="both"/>
        <w:rPr>
          <w:rFonts w:ascii="Times New Roman" w:hAnsi="Times New Roman" w:cs="Times New Roman"/>
          <w:b/>
          <w:bCs/>
          <w:sz w:val="24"/>
          <w:szCs w:val="24"/>
          <w:lang w:val="sq-AL"/>
        </w:rPr>
      </w:pPr>
      <w:r>
        <w:rPr>
          <w:rFonts w:ascii="Times New Roman" w:hAnsi="Times New Roman" w:cs="Times New Roman"/>
          <w:b/>
          <w:bCs/>
          <w:sz w:val="24"/>
          <w:szCs w:val="24"/>
          <w:lang w:val="sq-AL"/>
        </w:rPr>
        <w:br/>
      </w:r>
      <w:r w:rsidRPr="00A07A78">
        <w:rPr>
          <w:rFonts w:ascii="Times New Roman" w:hAnsi="Times New Roman" w:cs="Times New Roman"/>
          <w:sz w:val="24"/>
          <w:szCs w:val="24"/>
          <w:lang w:val="sq-AL"/>
        </w:rPr>
        <w:t>K</w:t>
      </w:r>
      <w:r w:rsidR="00BA7CB6">
        <w:rPr>
          <w:rFonts w:ascii="Times New Roman" w:hAnsi="Times New Roman" w:cs="Times New Roman"/>
          <w:sz w:val="24"/>
          <w:szCs w:val="24"/>
          <w:lang w:val="sq-AL"/>
        </w:rPr>
        <w:t>L</w:t>
      </w:r>
      <w:r w:rsidRPr="00A07A78">
        <w:rPr>
          <w:rFonts w:ascii="Times New Roman" w:hAnsi="Times New Roman" w:cs="Times New Roman"/>
          <w:sz w:val="24"/>
          <w:szCs w:val="24"/>
          <w:lang w:val="sq-AL"/>
        </w:rPr>
        <w:t xml:space="preserve"> - Komuna e </w:t>
      </w:r>
      <w:r w:rsidR="00BA7CB6">
        <w:rPr>
          <w:rFonts w:ascii="Times New Roman" w:hAnsi="Times New Roman" w:cs="Times New Roman"/>
          <w:sz w:val="24"/>
          <w:szCs w:val="24"/>
          <w:lang w:val="sq-AL"/>
        </w:rPr>
        <w:t>Lipjanit</w:t>
      </w:r>
    </w:p>
    <w:p w14:paraId="6DCFFA21" w14:textId="0FA339F1" w:rsidR="000700CC" w:rsidRPr="00A07A78" w:rsidRDefault="000700CC" w:rsidP="000700CC">
      <w:pPr>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KK</w:t>
      </w:r>
      <w:r w:rsidR="002320F1">
        <w:rPr>
          <w:rFonts w:ascii="Times New Roman" w:hAnsi="Times New Roman" w:cs="Times New Roman"/>
          <w:sz w:val="24"/>
          <w:szCs w:val="24"/>
          <w:lang w:val="sq-AL"/>
        </w:rPr>
        <w:t>L</w:t>
      </w:r>
      <w:r w:rsidRPr="00A07A78">
        <w:rPr>
          <w:rFonts w:ascii="Times New Roman" w:hAnsi="Times New Roman" w:cs="Times New Roman"/>
          <w:sz w:val="24"/>
          <w:szCs w:val="24"/>
          <w:lang w:val="sq-AL"/>
        </w:rPr>
        <w:t xml:space="preserve"> - Kuvendi i Komunës së </w:t>
      </w:r>
      <w:r w:rsidR="00BA7CB6">
        <w:rPr>
          <w:rFonts w:ascii="Times New Roman" w:hAnsi="Times New Roman" w:cs="Times New Roman"/>
          <w:sz w:val="24"/>
          <w:szCs w:val="24"/>
          <w:lang w:val="sq-AL"/>
        </w:rPr>
        <w:t>Lipjanit</w:t>
      </w:r>
    </w:p>
    <w:p w14:paraId="5EBBB979" w14:textId="77777777" w:rsidR="000700CC" w:rsidRPr="00A07A78" w:rsidRDefault="000700CC" w:rsidP="000700CC">
      <w:pPr>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KPF - Komiteti për Politikë dhe Financa</w:t>
      </w:r>
    </w:p>
    <w:p w14:paraId="13539DFC" w14:textId="77777777" w:rsidR="000700CC" w:rsidRPr="00A07A78" w:rsidRDefault="000700CC" w:rsidP="000700CC">
      <w:pPr>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DKRS - Drejtoria për Kulturë, Rini dhe Sport</w:t>
      </w:r>
    </w:p>
    <w:p w14:paraId="09E08B91" w14:textId="77777777" w:rsidR="000700CC" w:rsidRPr="00A07A78" w:rsidRDefault="000700CC" w:rsidP="000700CC">
      <w:pPr>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DKA - Drejtoria Komunale për Arsim</w:t>
      </w:r>
    </w:p>
    <w:p w14:paraId="0656E3F0" w14:textId="77777777" w:rsidR="000700CC" w:rsidRPr="00A07A78" w:rsidRDefault="000700CC" w:rsidP="000700CC">
      <w:pPr>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 xml:space="preserve">DSHMS - Drejtoria e Shëndetësisë dhe </w:t>
      </w:r>
      <w:r>
        <w:rPr>
          <w:rFonts w:ascii="Times New Roman" w:hAnsi="Times New Roman" w:cs="Times New Roman"/>
          <w:sz w:val="24"/>
          <w:szCs w:val="24"/>
          <w:lang w:val="sq-AL"/>
        </w:rPr>
        <w:t>Mirëqenies</w:t>
      </w:r>
      <w:r w:rsidRPr="00A07A78">
        <w:rPr>
          <w:rFonts w:ascii="Times New Roman" w:hAnsi="Times New Roman" w:cs="Times New Roman"/>
          <w:sz w:val="24"/>
          <w:szCs w:val="24"/>
          <w:lang w:val="sq-AL"/>
        </w:rPr>
        <w:t xml:space="preserve"> Sociale</w:t>
      </w:r>
    </w:p>
    <w:p w14:paraId="346EAAF2" w14:textId="77777777" w:rsidR="000700CC" w:rsidRPr="00A07A78" w:rsidRDefault="000700CC" w:rsidP="000700CC">
      <w:pPr>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MKRS - Ministria e Kulturës, Rinisë dhe Sportit</w:t>
      </w:r>
    </w:p>
    <w:p w14:paraId="14A0CC6D" w14:textId="77777777" w:rsidR="000700CC" w:rsidRPr="00A07A78" w:rsidRDefault="000700CC" w:rsidP="000700CC">
      <w:pPr>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MASHTI - Ministria e Arsimit, Shkencës, Teknologjisë dhe Inovacionit</w:t>
      </w:r>
    </w:p>
    <w:p w14:paraId="77CF2226" w14:textId="77777777" w:rsidR="000700CC" w:rsidRPr="00A07A78" w:rsidRDefault="000700CC" w:rsidP="000700CC">
      <w:pPr>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OJQ - Organizatat Jo-Qeveritare</w:t>
      </w:r>
    </w:p>
    <w:p w14:paraId="605E009E" w14:textId="7A43BE8B" w:rsidR="000700CC" w:rsidRPr="00A07A78" w:rsidRDefault="000700CC" w:rsidP="000700CC">
      <w:pPr>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S</w:t>
      </w:r>
      <w:r w:rsidR="008F622C">
        <w:rPr>
          <w:rFonts w:ascii="Times New Roman" w:hAnsi="Times New Roman" w:cs="Times New Roman"/>
          <w:sz w:val="24"/>
          <w:szCs w:val="24"/>
          <w:lang w:val="sq-AL"/>
        </w:rPr>
        <w:t>SH</w:t>
      </w:r>
      <w:r w:rsidRPr="00A07A78">
        <w:rPr>
          <w:rFonts w:ascii="Times New Roman" w:hAnsi="Times New Roman" w:cs="Times New Roman"/>
          <w:sz w:val="24"/>
          <w:szCs w:val="24"/>
          <w:lang w:val="sq-AL"/>
        </w:rPr>
        <w:t>R - Strategjia Shtetërore për Rininë</w:t>
      </w:r>
    </w:p>
    <w:p w14:paraId="114A8E22" w14:textId="77777777" w:rsidR="000700CC" w:rsidRPr="00A07A78" w:rsidRDefault="000700CC" w:rsidP="000700CC">
      <w:pPr>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QRK - Qeveria e Republikës së Kosovës</w:t>
      </w:r>
    </w:p>
    <w:p w14:paraId="743B74EE" w14:textId="77777777" w:rsidR="000700CC" w:rsidRPr="00A07A78" w:rsidRDefault="000700CC" w:rsidP="000700CC">
      <w:pPr>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M&amp;V - Monitorimi dhe Vlerësimi</w:t>
      </w:r>
    </w:p>
    <w:p w14:paraId="2801D2B6" w14:textId="77777777" w:rsidR="000700CC" w:rsidRPr="00A07A78" w:rsidRDefault="000700CC" w:rsidP="000700CC">
      <w:pPr>
        <w:spacing w:line="360" w:lineRule="auto"/>
        <w:jc w:val="both"/>
        <w:rPr>
          <w:rFonts w:ascii="Times New Roman" w:hAnsi="Times New Roman" w:cs="Times New Roman"/>
          <w:sz w:val="24"/>
          <w:szCs w:val="24"/>
          <w:lang w:val="sq-AL"/>
        </w:rPr>
      </w:pPr>
    </w:p>
    <w:p w14:paraId="68FD5A85" w14:textId="77777777" w:rsidR="000700CC" w:rsidRPr="00A07A78" w:rsidRDefault="000700CC" w:rsidP="000700CC">
      <w:pPr>
        <w:spacing w:line="360" w:lineRule="auto"/>
        <w:jc w:val="both"/>
        <w:rPr>
          <w:rFonts w:ascii="Times New Roman" w:hAnsi="Times New Roman" w:cs="Times New Roman"/>
          <w:sz w:val="24"/>
          <w:szCs w:val="24"/>
          <w:lang w:val="sq-AL"/>
        </w:rPr>
      </w:pPr>
    </w:p>
    <w:p w14:paraId="5A868851" w14:textId="77777777" w:rsidR="000700CC" w:rsidRPr="00A07A78" w:rsidRDefault="000700CC" w:rsidP="000700CC">
      <w:pPr>
        <w:spacing w:line="360" w:lineRule="auto"/>
        <w:jc w:val="both"/>
        <w:rPr>
          <w:rFonts w:ascii="Times New Roman" w:hAnsi="Times New Roman" w:cs="Times New Roman"/>
          <w:sz w:val="24"/>
          <w:szCs w:val="24"/>
          <w:lang w:val="sq-AL"/>
        </w:rPr>
      </w:pPr>
    </w:p>
    <w:p w14:paraId="762869C2" w14:textId="77777777" w:rsidR="000700CC" w:rsidRPr="00A07A78" w:rsidRDefault="000700CC" w:rsidP="000700CC">
      <w:pPr>
        <w:spacing w:line="360" w:lineRule="auto"/>
        <w:jc w:val="both"/>
        <w:rPr>
          <w:rFonts w:ascii="Times New Roman" w:hAnsi="Times New Roman" w:cs="Times New Roman"/>
          <w:sz w:val="24"/>
          <w:szCs w:val="24"/>
          <w:lang w:val="sq-AL"/>
        </w:rPr>
      </w:pPr>
    </w:p>
    <w:p w14:paraId="076E2B9F" w14:textId="77777777" w:rsidR="000700CC" w:rsidRPr="00A07A78" w:rsidRDefault="000700CC" w:rsidP="000700CC">
      <w:pPr>
        <w:tabs>
          <w:tab w:val="left" w:pos="4070"/>
        </w:tabs>
        <w:spacing w:line="360" w:lineRule="auto"/>
        <w:jc w:val="both"/>
        <w:rPr>
          <w:rFonts w:ascii="Times New Roman" w:hAnsi="Times New Roman" w:cs="Times New Roman"/>
          <w:sz w:val="24"/>
          <w:szCs w:val="24"/>
          <w:lang w:val="sq-AL"/>
        </w:rPr>
      </w:pPr>
    </w:p>
    <w:p w14:paraId="288C14DB" w14:textId="77777777" w:rsidR="000700CC" w:rsidRPr="00A07A78" w:rsidRDefault="000700CC" w:rsidP="000700CC">
      <w:pPr>
        <w:tabs>
          <w:tab w:val="left" w:pos="4070"/>
        </w:tabs>
        <w:spacing w:line="360" w:lineRule="auto"/>
        <w:jc w:val="both"/>
        <w:rPr>
          <w:rFonts w:ascii="Times New Roman" w:hAnsi="Times New Roman" w:cs="Times New Roman"/>
          <w:sz w:val="24"/>
          <w:szCs w:val="24"/>
          <w:lang w:val="sq-AL"/>
        </w:rPr>
      </w:pPr>
    </w:p>
    <w:p w14:paraId="2108E1D6" w14:textId="77777777" w:rsidR="000700CC" w:rsidRPr="00A07A78" w:rsidRDefault="000700CC" w:rsidP="000700CC">
      <w:pPr>
        <w:tabs>
          <w:tab w:val="left" w:pos="4070"/>
        </w:tabs>
        <w:spacing w:line="360" w:lineRule="auto"/>
        <w:jc w:val="both"/>
        <w:rPr>
          <w:rFonts w:ascii="Times New Roman" w:hAnsi="Times New Roman" w:cs="Times New Roman"/>
          <w:sz w:val="24"/>
          <w:szCs w:val="24"/>
          <w:lang w:val="sq-AL"/>
        </w:rPr>
      </w:pPr>
    </w:p>
    <w:p w14:paraId="6CCCA522" w14:textId="7746D6D1" w:rsidR="000700CC" w:rsidRDefault="000700CC" w:rsidP="000700CC">
      <w:pPr>
        <w:tabs>
          <w:tab w:val="left" w:pos="4070"/>
        </w:tabs>
        <w:spacing w:line="360" w:lineRule="auto"/>
        <w:jc w:val="both"/>
        <w:rPr>
          <w:rFonts w:ascii="Times New Roman" w:hAnsi="Times New Roman" w:cs="Times New Roman"/>
          <w:sz w:val="24"/>
          <w:szCs w:val="24"/>
          <w:lang w:val="sq-AL"/>
        </w:rPr>
      </w:pPr>
    </w:p>
    <w:p w14:paraId="73AC16F2" w14:textId="77777777" w:rsidR="00DD4930" w:rsidRPr="00A07A78" w:rsidRDefault="00DD4930" w:rsidP="000700CC">
      <w:pPr>
        <w:tabs>
          <w:tab w:val="left" w:pos="4070"/>
        </w:tabs>
        <w:spacing w:line="360" w:lineRule="auto"/>
        <w:jc w:val="both"/>
        <w:rPr>
          <w:rFonts w:ascii="Times New Roman" w:hAnsi="Times New Roman" w:cs="Times New Roman"/>
          <w:sz w:val="24"/>
          <w:szCs w:val="24"/>
          <w:lang w:val="sq-AL"/>
        </w:rPr>
      </w:pPr>
    </w:p>
    <w:p w14:paraId="01E7F3C1" w14:textId="77777777" w:rsidR="000700CC" w:rsidRPr="0084097B" w:rsidRDefault="000700CC" w:rsidP="000700CC">
      <w:pPr>
        <w:tabs>
          <w:tab w:val="left" w:pos="4070"/>
        </w:tabs>
        <w:spacing w:line="360" w:lineRule="auto"/>
        <w:jc w:val="both"/>
        <w:rPr>
          <w:rFonts w:ascii="Times New Roman" w:hAnsi="Times New Roman" w:cs="Times New Roman"/>
          <w:b/>
          <w:i/>
          <w:iCs/>
          <w:color w:val="000000" w:themeColor="text1"/>
          <w:sz w:val="24"/>
          <w:szCs w:val="24"/>
          <w:lang w:val="sq-AL"/>
        </w:rPr>
      </w:pPr>
      <w:r w:rsidRPr="0084097B">
        <w:rPr>
          <w:rFonts w:ascii="Times New Roman" w:hAnsi="Times New Roman" w:cs="Times New Roman"/>
          <w:b/>
          <w:i/>
          <w:iCs/>
          <w:color w:val="000000" w:themeColor="text1"/>
          <w:sz w:val="24"/>
          <w:szCs w:val="24"/>
          <w:lang w:val="sq-AL"/>
        </w:rPr>
        <w:lastRenderedPageBreak/>
        <w:t>Fjala e Kryetarit</w:t>
      </w:r>
    </w:p>
    <w:p w14:paraId="3A7EE3E4" w14:textId="77777777" w:rsidR="000700CC" w:rsidRPr="00A07A78" w:rsidRDefault="000700CC" w:rsidP="000700CC">
      <w:pPr>
        <w:spacing w:line="360" w:lineRule="auto"/>
        <w:jc w:val="both"/>
        <w:rPr>
          <w:rFonts w:ascii="Times New Roman" w:hAnsi="Times New Roman" w:cs="Times New Roman"/>
          <w:sz w:val="24"/>
          <w:szCs w:val="24"/>
          <w:lang w:val="sq-AL"/>
        </w:rPr>
      </w:pPr>
    </w:p>
    <w:p w14:paraId="30F98530" w14:textId="77777777" w:rsidR="000700CC" w:rsidRPr="00A07A78" w:rsidRDefault="000700CC" w:rsidP="000700CC">
      <w:pPr>
        <w:spacing w:line="360" w:lineRule="auto"/>
        <w:jc w:val="both"/>
        <w:rPr>
          <w:rFonts w:ascii="Times New Roman" w:hAnsi="Times New Roman" w:cs="Times New Roman"/>
          <w:sz w:val="24"/>
          <w:szCs w:val="24"/>
          <w:lang w:val="sq-AL"/>
        </w:rPr>
      </w:pPr>
    </w:p>
    <w:p w14:paraId="6F77475E" w14:textId="77777777" w:rsidR="000700CC" w:rsidRPr="00A07A78" w:rsidRDefault="000700CC" w:rsidP="000700CC">
      <w:pPr>
        <w:spacing w:line="360" w:lineRule="auto"/>
        <w:jc w:val="both"/>
        <w:rPr>
          <w:rFonts w:ascii="Times New Roman" w:hAnsi="Times New Roman" w:cs="Times New Roman"/>
          <w:sz w:val="24"/>
          <w:szCs w:val="24"/>
          <w:lang w:val="sq-AL"/>
        </w:rPr>
      </w:pPr>
    </w:p>
    <w:p w14:paraId="4DF9E58C" w14:textId="77777777" w:rsidR="000700CC" w:rsidRPr="00A07A78" w:rsidRDefault="000700CC" w:rsidP="000700CC">
      <w:pPr>
        <w:spacing w:line="360" w:lineRule="auto"/>
        <w:jc w:val="both"/>
        <w:rPr>
          <w:rFonts w:ascii="Times New Roman" w:hAnsi="Times New Roman" w:cs="Times New Roman"/>
          <w:sz w:val="24"/>
          <w:szCs w:val="24"/>
          <w:lang w:val="sq-AL"/>
        </w:rPr>
      </w:pPr>
    </w:p>
    <w:p w14:paraId="06E80434" w14:textId="77777777" w:rsidR="000700CC" w:rsidRPr="00A07A78" w:rsidRDefault="000700CC" w:rsidP="000700CC">
      <w:pPr>
        <w:spacing w:line="360" w:lineRule="auto"/>
        <w:jc w:val="both"/>
        <w:rPr>
          <w:rFonts w:ascii="Times New Roman" w:hAnsi="Times New Roman" w:cs="Times New Roman"/>
          <w:sz w:val="24"/>
          <w:szCs w:val="24"/>
          <w:lang w:val="sq-AL"/>
        </w:rPr>
      </w:pPr>
    </w:p>
    <w:p w14:paraId="0DF5F84A" w14:textId="77777777" w:rsidR="000700CC" w:rsidRPr="00A07A78" w:rsidRDefault="000700CC" w:rsidP="000700CC">
      <w:pPr>
        <w:spacing w:line="360" w:lineRule="auto"/>
        <w:jc w:val="both"/>
        <w:rPr>
          <w:rFonts w:ascii="Times New Roman" w:hAnsi="Times New Roman" w:cs="Times New Roman"/>
          <w:sz w:val="24"/>
          <w:szCs w:val="24"/>
          <w:lang w:val="sq-AL"/>
        </w:rPr>
      </w:pPr>
    </w:p>
    <w:p w14:paraId="3042E79B" w14:textId="77777777" w:rsidR="000700CC" w:rsidRPr="00A07A78" w:rsidRDefault="000700CC" w:rsidP="000700CC">
      <w:pPr>
        <w:spacing w:line="360" w:lineRule="auto"/>
        <w:jc w:val="both"/>
        <w:rPr>
          <w:rFonts w:ascii="Times New Roman" w:hAnsi="Times New Roman" w:cs="Times New Roman"/>
          <w:sz w:val="24"/>
          <w:szCs w:val="24"/>
          <w:lang w:val="sq-AL"/>
        </w:rPr>
      </w:pPr>
    </w:p>
    <w:p w14:paraId="11BBEC0B" w14:textId="77777777" w:rsidR="000700CC" w:rsidRPr="00A07A78" w:rsidRDefault="000700CC" w:rsidP="000700CC">
      <w:pPr>
        <w:spacing w:line="360" w:lineRule="auto"/>
        <w:jc w:val="both"/>
        <w:rPr>
          <w:rFonts w:ascii="Times New Roman" w:hAnsi="Times New Roman" w:cs="Times New Roman"/>
          <w:sz w:val="24"/>
          <w:szCs w:val="24"/>
          <w:lang w:val="sq-AL"/>
        </w:rPr>
      </w:pPr>
    </w:p>
    <w:p w14:paraId="715B2774" w14:textId="77777777" w:rsidR="000700CC" w:rsidRPr="00A07A78" w:rsidRDefault="000700CC" w:rsidP="000700CC">
      <w:pPr>
        <w:spacing w:line="360" w:lineRule="auto"/>
        <w:jc w:val="both"/>
        <w:rPr>
          <w:rFonts w:ascii="Times New Roman" w:hAnsi="Times New Roman" w:cs="Times New Roman"/>
          <w:sz w:val="24"/>
          <w:szCs w:val="24"/>
          <w:lang w:val="sq-AL"/>
        </w:rPr>
      </w:pPr>
    </w:p>
    <w:p w14:paraId="51057597" w14:textId="77777777" w:rsidR="000700CC" w:rsidRPr="00A07A78" w:rsidRDefault="000700CC" w:rsidP="000700CC">
      <w:pPr>
        <w:spacing w:line="360" w:lineRule="auto"/>
        <w:jc w:val="both"/>
        <w:rPr>
          <w:rFonts w:ascii="Times New Roman" w:hAnsi="Times New Roman" w:cs="Times New Roman"/>
          <w:sz w:val="24"/>
          <w:szCs w:val="24"/>
          <w:lang w:val="sq-AL"/>
        </w:rPr>
      </w:pPr>
    </w:p>
    <w:p w14:paraId="597D03C9" w14:textId="77777777" w:rsidR="000700CC" w:rsidRPr="00A07A78" w:rsidRDefault="000700CC" w:rsidP="000700CC">
      <w:pPr>
        <w:spacing w:line="360" w:lineRule="auto"/>
        <w:jc w:val="both"/>
        <w:rPr>
          <w:rFonts w:ascii="Times New Roman" w:hAnsi="Times New Roman" w:cs="Times New Roman"/>
          <w:sz w:val="24"/>
          <w:szCs w:val="24"/>
          <w:lang w:val="sq-AL"/>
        </w:rPr>
      </w:pPr>
    </w:p>
    <w:p w14:paraId="2C071F5F" w14:textId="77777777" w:rsidR="000700CC" w:rsidRPr="00A07A78" w:rsidRDefault="000700CC" w:rsidP="000700CC">
      <w:pPr>
        <w:spacing w:line="360" w:lineRule="auto"/>
        <w:jc w:val="both"/>
        <w:rPr>
          <w:rFonts w:ascii="Times New Roman" w:hAnsi="Times New Roman" w:cs="Times New Roman"/>
          <w:sz w:val="24"/>
          <w:szCs w:val="24"/>
          <w:lang w:val="sq-AL"/>
        </w:rPr>
      </w:pPr>
    </w:p>
    <w:p w14:paraId="284B41D3" w14:textId="77777777" w:rsidR="000700CC" w:rsidRPr="00A07A78" w:rsidRDefault="000700CC" w:rsidP="000700CC">
      <w:pPr>
        <w:spacing w:line="360" w:lineRule="auto"/>
        <w:jc w:val="both"/>
        <w:rPr>
          <w:rFonts w:ascii="Times New Roman" w:hAnsi="Times New Roman" w:cs="Times New Roman"/>
          <w:sz w:val="24"/>
          <w:szCs w:val="24"/>
          <w:lang w:val="sq-AL"/>
        </w:rPr>
      </w:pPr>
    </w:p>
    <w:p w14:paraId="6A290BF9" w14:textId="77777777" w:rsidR="000700CC" w:rsidRPr="00A07A78" w:rsidRDefault="000700CC" w:rsidP="000700CC">
      <w:pPr>
        <w:spacing w:line="360" w:lineRule="auto"/>
        <w:jc w:val="both"/>
        <w:rPr>
          <w:rFonts w:ascii="Times New Roman" w:hAnsi="Times New Roman" w:cs="Times New Roman"/>
          <w:sz w:val="24"/>
          <w:szCs w:val="24"/>
          <w:lang w:val="sq-AL"/>
        </w:rPr>
      </w:pPr>
    </w:p>
    <w:p w14:paraId="43BD44DF" w14:textId="77777777" w:rsidR="000700CC" w:rsidRPr="00A07A78" w:rsidRDefault="000700CC" w:rsidP="000700CC">
      <w:pPr>
        <w:spacing w:line="360" w:lineRule="auto"/>
        <w:jc w:val="both"/>
        <w:rPr>
          <w:rFonts w:ascii="Times New Roman" w:hAnsi="Times New Roman" w:cs="Times New Roman"/>
          <w:i/>
          <w:iCs/>
          <w:color w:val="FF0000"/>
          <w:sz w:val="24"/>
          <w:szCs w:val="24"/>
          <w:lang w:val="sq-AL"/>
        </w:rPr>
      </w:pPr>
    </w:p>
    <w:p w14:paraId="4F07EAB0" w14:textId="77777777"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ab/>
      </w:r>
    </w:p>
    <w:p w14:paraId="7DC34D4E" w14:textId="77777777"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p>
    <w:p w14:paraId="4879B4B4" w14:textId="77777777"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p>
    <w:p w14:paraId="0016318A" w14:textId="77777777" w:rsidR="000700CC" w:rsidRDefault="000700CC" w:rsidP="000700CC">
      <w:pPr>
        <w:tabs>
          <w:tab w:val="left" w:pos="3706"/>
        </w:tabs>
        <w:spacing w:line="360" w:lineRule="auto"/>
        <w:jc w:val="both"/>
        <w:rPr>
          <w:rFonts w:ascii="Times New Roman" w:hAnsi="Times New Roman" w:cs="Times New Roman"/>
          <w:sz w:val="24"/>
          <w:szCs w:val="24"/>
          <w:lang w:val="sq-AL"/>
        </w:rPr>
      </w:pPr>
    </w:p>
    <w:p w14:paraId="0D3B4459" w14:textId="77777777" w:rsidR="00BA7CB6" w:rsidRDefault="00BA7CB6" w:rsidP="000700CC">
      <w:pPr>
        <w:tabs>
          <w:tab w:val="left" w:pos="3706"/>
        </w:tabs>
        <w:spacing w:line="360" w:lineRule="auto"/>
        <w:jc w:val="both"/>
        <w:rPr>
          <w:rFonts w:ascii="Times New Roman" w:hAnsi="Times New Roman" w:cs="Times New Roman"/>
          <w:sz w:val="24"/>
          <w:szCs w:val="24"/>
          <w:lang w:val="sq-AL"/>
        </w:rPr>
      </w:pPr>
    </w:p>
    <w:p w14:paraId="348D9F06" w14:textId="77777777" w:rsidR="00BA7CB6" w:rsidRDefault="00BA7CB6" w:rsidP="000700CC">
      <w:pPr>
        <w:tabs>
          <w:tab w:val="left" w:pos="3706"/>
        </w:tabs>
        <w:spacing w:line="360" w:lineRule="auto"/>
        <w:jc w:val="both"/>
        <w:rPr>
          <w:rFonts w:ascii="Times New Roman" w:hAnsi="Times New Roman" w:cs="Times New Roman"/>
          <w:sz w:val="24"/>
          <w:szCs w:val="24"/>
          <w:lang w:val="sq-AL"/>
        </w:rPr>
      </w:pPr>
    </w:p>
    <w:p w14:paraId="6E772DEF" w14:textId="77777777"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p>
    <w:p w14:paraId="3F5D5376" w14:textId="4EF66525" w:rsidR="00DD4930" w:rsidRPr="00DD4930" w:rsidRDefault="000700CC" w:rsidP="00DD4930">
      <w:pPr>
        <w:pStyle w:val="ListParagraph"/>
        <w:numPr>
          <w:ilvl w:val="0"/>
          <w:numId w:val="7"/>
        </w:numPr>
        <w:tabs>
          <w:tab w:val="left" w:pos="3706"/>
        </w:tabs>
        <w:spacing w:line="360" w:lineRule="auto"/>
        <w:jc w:val="both"/>
        <w:rPr>
          <w:rFonts w:ascii="Times New Roman" w:hAnsi="Times New Roman" w:cs="Times New Roman"/>
          <w:b/>
          <w:bCs/>
          <w:sz w:val="24"/>
          <w:szCs w:val="24"/>
          <w:lang w:val="sq-AL"/>
        </w:rPr>
      </w:pPr>
      <w:r w:rsidRPr="00A07A78">
        <w:rPr>
          <w:rFonts w:ascii="Times New Roman" w:hAnsi="Times New Roman" w:cs="Times New Roman"/>
          <w:b/>
          <w:bCs/>
          <w:sz w:val="24"/>
          <w:szCs w:val="24"/>
          <w:lang w:val="sq-AL"/>
        </w:rPr>
        <w:lastRenderedPageBreak/>
        <w:t>HYRJE</w:t>
      </w:r>
    </w:p>
    <w:p w14:paraId="7A57A5BD" w14:textId="77777777" w:rsidR="00DD4930" w:rsidRPr="00DD4930" w:rsidRDefault="00DD4930" w:rsidP="00DD4930">
      <w:pPr>
        <w:spacing w:after="39" w:line="249" w:lineRule="auto"/>
        <w:ind w:left="-5" w:right="17"/>
        <w:rPr>
          <w:rFonts w:ascii="Times New Roman" w:hAnsi="Times New Roman" w:cs="Times New Roman"/>
        </w:rPr>
      </w:pPr>
      <w:r w:rsidRPr="00DD4930">
        <w:rPr>
          <w:rFonts w:ascii="Times New Roman" w:hAnsi="Times New Roman" w:cs="Times New Roman"/>
          <w:color w:val="202122"/>
        </w:rPr>
        <w:t xml:space="preserve">Territori i komunës së Lipjanit ka 338 km2, shtrihet në mes të gjerësisë gjeografike veriore 42o 44’- 42o52’ dhe të gjerësisë lindore prej 18o30’-18o45’.  </w:t>
      </w:r>
    </w:p>
    <w:p w14:paraId="0F7E35A1" w14:textId="77777777" w:rsidR="00DD4930" w:rsidRPr="00DD4930" w:rsidRDefault="00DD4930" w:rsidP="00DD4930">
      <w:pPr>
        <w:spacing w:after="6" w:line="249" w:lineRule="auto"/>
        <w:ind w:left="-5" w:right="17"/>
        <w:rPr>
          <w:rFonts w:ascii="Times New Roman" w:hAnsi="Times New Roman" w:cs="Times New Roman"/>
        </w:rPr>
      </w:pPr>
      <w:r w:rsidRPr="00DD4930">
        <w:rPr>
          <w:rFonts w:ascii="Times New Roman" w:eastAsia="Calibri" w:hAnsi="Times New Roman" w:cs="Times New Roman"/>
          <w:noProof/>
        </w:rPr>
        <mc:AlternateContent>
          <mc:Choice Requires="wpg">
            <w:drawing>
              <wp:anchor distT="0" distB="0" distL="114300" distR="114300" simplePos="0" relativeHeight="251662336" behindDoc="1" locked="0" layoutInCell="1" allowOverlap="1" wp14:anchorId="770843BF" wp14:editId="131BDE64">
                <wp:simplePos x="0" y="0"/>
                <wp:positionH relativeFrom="column">
                  <wp:posOffset>807669</wp:posOffset>
                </wp:positionH>
                <wp:positionV relativeFrom="paragraph">
                  <wp:posOffset>-1565</wp:posOffset>
                </wp:positionV>
                <wp:extent cx="1734693" cy="332232"/>
                <wp:effectExtent l="0" t="0" r="0" b="0"/>
                <wp:wrapNone/>
                <wp:docPr id="22292" name="Group 22292"/>
                <wp:cNvGraphicFramePr/>
                <a:graphic xmlns:a="http://schemas.openxmlformats.org/drawingml/2006/main">
                  <a:graphicData uri="http://schemas.microsoft.com/office/word/2010/wordprocessingGroup">
                    <wpg:wgp>
                      <wpg:cNvGrpSpPr/>
                      <wpg:grpSpPr>
                        <a:xfrm>
                          <a:off x="0" y="0"/>
                          <a:ext cx="1734693" cy="332232"/>
                          <a:chOff x="0" y="0"/>
                          <a:chExt cx="1734693" cy="332232"/>
                        </a:xfrm>
                      </wpg:grpSpPr>
                      <wps:wsp>
                        <wps:cNvPr id="24585" name="Shape 24585"/>
                        <wps:cNvSpPr/>
                        <wps:spPr>
                          <a:xfrm>
                            <a:off x="463296" y="0"/>
                            <a:ext cx="385877" cy="160020"/>
                          </a:xfrm>
                          <a:custGeom>
                            <a:avLst/>
                            <a:gdLst/>
                            <a:ahLst/>
                            <a:cxnLst/>
                            <a:rect l="0" t="0" r="0" b="0"/>
                            <a:pathLst>
                              <a:path w="385877" h="160020">
                                <a:moveTo>
                                  <a:pt x="0" y="0"/>
                                </a:moveTo>
                                <a:lnTo>
                                  <a:pt x="385877" y="0"/>
                                </a:lnTo>
                                <a:lnTo>
                                  <a:pt x="385877" y="160020"/>
                                </a:lnTo>
                                <a:lnTo>
                                  <a:pt x="0" y="16002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4586" name="Shape 24586"/>
                        <wps:cNvSpPr/>
                        <wps:spPr>
                          <a:xfrm>
                            <a:off x="0" y="170688"/>
                            <a:ext cx="280416" cy="161544"/>
                          </a:xfrm>
                          <a:custGeom>
                            <a:avLst/>
                            <a:gdLst/>
                            <a:ahLst/>
                            <a:cxnLst/>
                            <a:rect l="0" t="0" r="0" b="0"/>
                            <a:pathLst>
                              <a:path w="280416" h="161544">
                                <a:moveTo>
                                  <a:pt x="0" y="0"/>
                                </a:moveTo>
                                <a:lnTo>
                                  <a:pt x="280416" y="0"/>
                                </a:lnTo>
                                <a:lnTo>
                                  <a:pt x="280416" y="161544"/>
                                </a:lnTo>
                                <a:lnTo>
                                  <a:pt x="0" y="16154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4587" name="Shape 24587"/>
                        <wps:cNvSpPr/>
                        <wps:spPr>
                          <a:xfrm>
                            <a:off x="280416" y="166115"/>
                            <a:ext cx="780593" cy="164592"/>
                          </a:xfrm>
                          <a:custGeom>
                            <a:avLst/>
                            <a:gdLst/>
                            <a:ahLst/>
                            <a:cxnLst/>
                            <a:rect l="0" t="0" r="0" b="0"/>
                            <a:pathLst>
                              <a:path w="780593" h="164592">
                                <a:moveTo>
                                  <a:pt x="0" y="0"/>
                                </a:moveTo>
                                <a:lnTo>
                                  <a:pt x="780593" y="0"/>
                                </a:lnTo>
                                <a:lnTo>
                                  <a:pt x="780593" y="164592"/>
                                </a:lnTo>
                                <a:lnTo>
                                  <a:pt x="0" y="1645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588" name="Shape 24588"/>
                        <wps:cNvSpPr/>
                        <wps:spPr>
                          <a:xfrm>
                            <a:off x="1061085" y="170688"/>
                            <a:ext cx="278892" cy="161544"/>
                          </a:xfrm>
                          <a:custGeom>
                            <a:avLst/>
                            <a:gdLst/>
                            <a:ahLst/>
                            <a:cxnLst/>
                            <a:rect l="0" t="0" r="0" b="0"/>
                            <a:pathLst>
                              <a:path w="278892" h="161544">
                                <a:moveTo>
                                  <a:pt x="0" y="0"/>
                                </a:moveTo>
                                <a:lnTo>
                                  <a:pt x="278892" y="0"/>
                                </a:lnTo>
                                <a:lnTo>
                                  <a:pt x="278892" y="161544"/>
                                </a:lnTo>
                                <a:lnTo>
                                  <a:pt x="0" y="16154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4589" name="Shape 24589"/>
                        <wps:cNvSpPr/>
                        <wps:spPr>
                          <a:xfrm>
                            <a:off x="1339977" y="166115"/>
                            <a:ext cx="394716" cy="164592"/>
                          </a:xfrm>
                          <a:custGeom>
                            <a:avLst/>
                            <a:gdLst/>
                            <a:ahLst/>
                            <a:cxnLst/>
                            <a:rect l="0" t="0" r="0" b="0"/>
                            <a:pathLst>
                              <a:path w="394716" h="164592">
                                <a:moveTo>
                                  <a:pt x="0" y="0"/>
                                </a:moveTo>
                                <a:lnTo>
                                  <a:pt x="394716" y="0"/>
                                </a:lnTo>
                                <a:lnTo>
                                  <a:pt x="394716" y="164592"/>
                                </a:lnTo>
                                <a:lnTo>
                                  <a:pt x="0" y="1645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5577ED76" id="Group 22292" o:spid="_x0000_s1026" style="position:absolute;margin-left:63.6pt;margin-top:-.1pt;width:136.6pt;height:26.15pt;z-index:-251654144" coordsize="17346,3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">
                <v:shape id="Shape 24585" o:spid="_x0000_s1027" style="position:absolute;left:4632;width:3859;height:1600;visibility:visible;mso-wrap-style:square;v-text-anchor:top" coordsize="385877,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" path="m,l385877,r,160020l,160020,,e" fillcolor="yellow" stroked="f" strokeweight="0">
                  <v:stroke miterlimit="83231f" joinstyle="miter"/>
                  <v:path arrowok="t" textboxrect="0,0,385877,160020"/>
                </v:shape>
                <v:shape id="Shape 24586" o:spid="_x0000_s1028" style="position:absolute;top:1706;width:2804;height:1616;visibility:visible;mso-wrap-style:square;v-text-anchor:top" coordsize="280416,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" path="m,l280416,r,161544l,161544,,e" fillcolor="yellow" stroked="f" strokeweight="0">
                  <v:stroke miterlimit="83231f" joinstyle="miter"/>
                  <v:path arrowok="t" textboxrect="0,0,280416,161544"/>
                </v:shape>
                <v:shape id="Shape 24587" o:spid="_x0000_s1029" style="position:absolute;left:2804;top:1661;width:7806;height:1646;visibility:visible;mso-wrap-style:square;v-text-anchor:top" coordsize="780593,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" path="m,l780593,r,164592l,164592,,e" stroked="f" strokeweight="0">
                  <v:stroke miterlimit="83231f" joinstyle="miter"/>
                  <v:path arrowok="t" textboxrect="0,0,780593,164592"/>
                </v:shape>
                <v:shape id="Shape 24588" o:spid="_x0000_s1030" style="position:absolute;left:10610;top:1706;width:2789;height:1616;visibility:visible;mso-wrap-style:square;v-text-anchor:top" coordsize="278892,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" path="m,l278892,r,161544l,161544,,e" fillcolor="yellow" stroked="f" strokeweight="0">
                  <v:stroke miterlimit="83231f" joinstyle="miter"/>
                  <v:path arrowok="t" textboxrect="0,0,278892,161544"/>
                </v:shape>
                <v:shape id="Shape 24589" o:spid="_x0000_s1031" style="position:absolute;left:13399;top:1661;width:3947;height:1646;visibility:visible;mso-wrap-style:square;v-text-anchor:top" coordsize="394716,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" path="m,l394716,r,164592l,164592,,e" stroked="f" strokeweight="0">
                  <v:stroke miterlimit="83231f" joinstyle="miter"/>
                  <v:path arrowok="t" textboxrect="0,0,394716,164592"/>
                </v:shape>
              </v:group>
            </w:pict>
          </mc:Fallback>
        </mc:AlternateContent>
      </w:r>
      <w:r w:rsidRPr="00DD4930">
        <w:rPr>
          <w:rFonts w:ascii="Times New Roman" w:hAnsi="Times New Roman" w:cs="Times New Roman"/>
          <w:color w:val="202122"/>
        </w:rPr>
        <w:t xml:space="preserve">Komuna e Lipjanit ka 55.042 banorë, në komunën tonë janë të regjistruar </w:t>
      </w:r>
      <w:r w:rsidRPr="00DD4930">
        <w:rPr>
          <w:rFonts w:ascii="Times New Roman" w:hAnsi="Times New Roman" w:cs="Times New Roman"/>
          <w:color w:val="202122"/>
          <w:shd w:val="clear" w:color="auto" w:fill="FFFF00"/>
        </w:rPr>
        <w:t>13.484</w:t>
      </w:r>
      <w:r w:rsidRPr="00DD4930">
        <w:rPr>
          <w:rFonts w:ascii="Times New Roman" w:hAnsi="Times New Roman" w:cs="Times New Roman"/>
          <w:color w:val="202122"/>
        </w:rPr>
        <w:t xml:space="preserve"> të rinj nga mosha </w:t>
      </w:r>
      <w:r w:rsidRPr="00DD4930">
        <w:rPr>
          <w:rFonts w:ascii="Times New Roman" w:hAnsi="Times New Roman" w:cs="Times New Roman"/>
          <w:color w:val="202122"/>
          <w:shd w:val="clear" w:color="auto" w:fill="FFFF00"/>
        </w:rPr>
        <w:t>15-29</w:t>
      </w:r>
      <w:r w:rsidRPr="00DD4930">
        <w:rPr>
          <w:rFonts w:ascii="Times New Roman" w:hAnsi="Times New Roman" w:cs="Times New Roman"/>
          <w:color w:val="202122"/>
        </w:rPr>
        <w:t xml:space="preserve"> vjeç, prej tyre 7008 meshkuj dhe 6476 femra. </w:t>
      </w:r>
    </w:p>
    <w:p w14:paraId="77DC1F9A" w14:textId="77777777" w:rsidR="00DD4930" w:rsidRPr="00DD4930" w:rsidRDefault="00DD4930" w:rsidP="00DD4930">
      <w:pPr>
        <w:spacing w:after="2" w:line="253" w:lineRule="auto"/>
        <w:ind w:right="3"/>
        <w:rPr>
          <w:rFonts w:ascii="Times New Roman" w:hAnsi="Times New Roman" w:cs="Times New Roman"/>
        </w:rPr>
      </w:pPr>
      <w:r w:rsidRPr="00DD4930">
        <w:rPr>
          <w:rFonts w:ascii="Times New Roman" w:hAnsi="Times New Roman" w:cs="Times New Roman"/>
          <w:color w:val="202122"/>
        </w:rPr>
        <w:t>Lipjani ka mundësi të volitshme të shfrytëzimit të trafikut rrugor – hekurudhor dhe atij ajror, meqenëse aeroporti gjendet në territorin e komunës dhe është nga qendra vetëm 15 km largësi. Kjo pozitë e territorit të komunës, si dhe e vetë qytetit të Lipjanit, paraqet rrethanë mjaft të përshtatshme për zhvillimin e mëtejmë të komunës. Përmes territorit të komunës së Lipjanit kalon hekurudha, e cila lidh këtë territor në të gjitha drejtimet me rajonin në tërësi.</w:t>
      </w:r>
      <w:r w:rsidRPr="00DD4930">
        <w:rPr>
          <w:rFonts w:ascii="Times New Roman" w:hAnsi="Times New Roman" w:cs="Times New Roman"/>
          <w:b/>
        </w:rPr>
        <w:t xml:space="preserve"> </w:t>
      </w:r>
    </w:p>
    <w:p w14:paraId="52B5470A" w14:textId="77777777" w:rsidR="00DD4930" w:rsidRPr="00DD4930" w:rsidRDefault="00DD4930" w:rsidP="00DD4930">
      <w:pPr>
        <w:spacing w:after="229" w:line="249" w:lineRule="auto"/>
        <w:ind w:left="-5" w:right="17"/>
        <w:rPr>
          <w:rFonts w:ascii="Times New Roman" w:hAnsi="Times New Roman" w:cs="Times New Roman"/>
        </w:rPr>
      </w:pPr>
      <w:r w:rsidRPr="00DD4930">
        <w:rPr>
          <w:rFonts w:ascii="Times New Roman" w:hAnsi="Times New Roman" w:cs="Times New Roman"/>
          <w:color w:val="202122"/>
        </w:rPr>
        <w:t>Si vendbanim, Lipjani njihet që nga periudha</w:t>
      </w:r>
      <w:hyperlink r:id="rId9">
        <w:r w:rsidRPr="00DD4930">
          <w:rPr>
            <w:rFonts w:ascii="Times New Roman" w:hAnsi="Times New Roman" w:cs="Times New Roman"/>
            <w:color w:val="202122"/>
          </w:rPr>
          <w:t xml:space="preserve"> </w:t>
        </w:r>
      </w:hyperlink>
      <w:hyperlink r:id="rId10">
        <w:r w:rsidRPr="00DD4930">
          <w:rPr>
            <w:rFonts w:ascii="Times New Roman" w:hAnsi="Times New Roman" w:cs="Times New Roman"/>
            <w:u w:val="single" w:color="000000"/>
          </w:rPr>
          <w:t>romake</w:t>
        </w:r>
      </w:hyperlink>
      <w:hyperlink r:id="rId11">
        <w:r w:rsidRPr="00DD4930">
          <w:rPr>
            <w:rFonts w:ascii="Times New Roman" w:hAnsi="Times New Roman" w:cs="Times New Roman"/>
          </w:rPr>
          <w:t>,</w:t>
        </w:r>
      </w:hyperlink>
      <w:r w:rsidRPr="00DD4930">
        <w:rPr>
          <w:rFonts w:ascii="Times New Roman" w:hAnsi="Times New Roman" w:cs="Times New Roman"/>
        </w:rPr>
        <w:t xml:space="preserve"> </w:t>
      </w:r>
      <w:r w:rsidRPr="00DD4930">
        <w:rPr>
          <w:rFonts w:ascii="Times New Roman" w:hAnsi="Times New Roman" w:cs="Times New Roman"/>
          <w:color w:val="202122"/>
        </w:rPr>
        <w:t>si vend i rëndësishëm. Perveq Lipjanit qytet me rëndësi dhe kryqëzim i rëndësishëm i rrugëve ishte</w:t>
      </w:r>
      <w:hyperlink r:id="rId12">
        <w:r w:rsidRPr="00DD4930">
          <w:rPr>
            <w:rFonts w:ascii="Times New Roman" w:hAnsi="Times New Roman" w:cs="Times New Roman"/>
            <w:color w:val="202122"/>
          </w:rPr>
          <w:t xml:space="preserve"> </w:t>
        </w:r>
      </w:hyperlink>
      <w:hyperlink r:id="rId13">
        <w:r w:rsidRPr="00DD4930">
          <w:rPr>
            <w:rFonts w:ascii="Times New Roman" w:hAnsi="Times New Roman" w:cs="Times New Roman"/>
            <w:u w:val="single" w:color="000000"/>
          </w:rPr>
          <w:t>Ulpiana</w:t>
        </w:r>
      </w:hyperlink>
      <w:hyperlink r:id="rId14">
        <w:r w:rsidRPr="00DD4930">
          <w:rPr>
            <w:rFonts w:ascii="Times New Roman" w:hAnsi="Times New Roman" w:cs="Times New Roman"/>
            <w:color w:val="202122"/>
          </w:rPr>
          <w:t>,</w:t>
        </w:r>
      </w:hyperlink>
      <w:r w:rsidRPr="00DD4930">
        <w:rPr>
          <w:rFonts w:ascii="Times New Roman" w:hAnsi="Times New Roman" w:cs="Times New Roman"/>
          <w:color w:val="202122"/>
        </w:rPr>
        <w:t xml:space="preserve"> e cila ndodhet në verilindje në largësi rreth 10 km nga Lipjani. Lipjani, në periudhën romake ishte kryesisht një vendbanim i vogël në rrugën për në</w:t>
      </w:r>
      <w:hyperlink r:id="rId15">
        <w:r w:rsidRPr="00DD4930">
          <w:rPr>
            <w:rFonts w:ascii="Times New Roman" w:hAnsi="Times New Roman" w:cs="Times New Roman"/>
            <w:color w:val="202122"/>
          </w:rPr>
          <w:t xml:space="preserve"> </w:t>
        </w:r>
      </w:hyperlink>
      <w:hyperlink r:id="rId16">
        <w:r w:rsidRPr="00DD4930">
          <w:rPr>
            <w:rFonts w:ascii="Times New Roman" w:hAnsi="Times New Roman" w:cs="Times New Roman"/>
            <w:u w:val="single" w:color="000000"/>
          </w:rPr>
          <w:t>Lissum</w:t>
        </w:r>
      </w:hyperlink>
      <w:hyperlink r:id="rId17">
        <w:r w:rsidRPr="00DD4930">
          <w:rPr>
            <w:rFonts w:ascii="Times New Roman" w:hAnsi="Times New Roman" w:cs="Times New Roman"/>
          </w:rPr>
          <w:t>.</w:t>
        </w:r>
      </w:hyperlink>
      <w:r w:rsidRPr="00DD4930">
        <w:rPr>
          <w:rFonts w:ascii="Times New Roman" w:hAnsi="Times New Roman" w:cs="Times New Roman"/>
        </w:rPr>
        <w:t xml:space="preserve"> </w:t>
      </w:r>
      <w:r w:rsidRPr="00DD4930">
        <w:rPr>
          <w:rFonts w:ascii="Times New Roman" w:hAnsi="Times New Roman" w:cs="Times New Roman"/>
          <w:color w:val="202122"/>
        </w:rPr>
        <w:t xml:space="preserve">Identifikimi i Lipjanit me emrin Ulpiana më vonë është vërtetuar edhe me zbulimet e gërmadhave të vendbanimeve të antikës së vjetër dhe të </w:t>
      </w:r>
      <w:r w:rsidRPr="00DD4930">
        <w:rPr>
          <w:rFonts w:ascii="Times New Roman" w:hAnsi="Times New Roman" w:cs="Times New Roman"/>
        </w:rPr>
        <w:t>periudhës</w:t>
      </w:r>
      <w:hyperlink r:id="rId18">
        <w:r w:rsidRPr="00DD4930">
          <w:rPr>
            <w:rFonts w:ascii="Times New Roman" w:hAnsi="Times New Roman" w:cs="Times New Roman"/>
          </w:rPr>
          <w:t xml:space="preserve"> </w:t>
        </w:r>
      </w:hyperlink>
      <w:hyperlink r:id="rId19">
        <w:r w:rsidRPr="00DD4930">
          <w:rPr>
            <w:rFonts w:ascii="Times New Roman" w:hAnsi="Times New Roman" w:cs="Times New Roman"/>
            <w:u w:val="single" w:color="000000"/>
          </w:rPr>
          <w:t>bizantine</w:t>
        </w:r>
      </w:hyperlink>
      <w:hyperlink r:id="rId20">
        <w:r w:rsidRPr="00DD4930">
          <w:rPr>
            <w:rFonts w:ascii="Times New Roman" w:hAnsi="Times New Roman" w:cs="Times New Roman"/>
            <w:color w:val="202122"/>
          </w:rPr>
          <w:t xml:space="preserve"> </w:t>
        </w:r>
      </w:hyperlink>
      <w:r w:rsidRPr="00DD4930">
        <w:rPr>
          <w:rFonts w:ascii="Times New Roman" w:hAnsi="Times New Roman" w:cs="Times New Roman"/>
          <w:color w:val="202122"/>
        </w:rPr>
        <w:t xml:space="preserve">në Lipjanin e sotëm. </w:t>
      </w:r>
      <w:r w:rsidRPr="00DD4930">
        <w:rPr>
          <w:rFonts w:ascii="Times New Roman" w:hAnsi="Times New Roman" w:cs="Times New Roman"/>
          <w:color w:val="202122"/>
          <w:sz w:val="24"/>
        </w:rPr>
        <w:t>Nga</w:t>
      </w:r>
      <w:hyperlink r:id="rId21">
        <w:r w:rsidRPr="00DD4930">
          <w:rPr>
            <w:rFonts w:ascii="Times New Roman" w:hAnsi="Times New Roman" w:cs="Times New Roman"/>
            <w:color w:val="202122"/>
            <w:sz w:val="24"/>
          </w:rPr>
          <w:t xml:space="preserve"> </w:t>
        </w:r>
      </w:hyperlink>
      <w:hyperlink r:id="rId22">
        <w:r w:rsidRPr="00DD4930">
          <w:rPr>
            <w:rFonts w:ascii="Times New Roman" w:hAnsi="Times New Roman" w:cs="Times New Roman"/>
            <w:sz w:val="24"/>
            <w:u w:val="single" w:color="000000"/>
          </w:rPr>
          <w:t>antika</w:t>
        </w:r>
      </w:hyperlink>
      <w:hyperlink r:id="rId23">
        <w:r w:rsidRPr="00DD4930">
          <w:rPr>
            <w:rFonts w:ascii="Times New Roman" w:hAnsi="Times New Roman" w:cs="Times New Roman"/>
            <w:sz w:val="24"/>
          </w:rPr>
          <w:t xml:space="preserve"> </w:t>
        </w:r>
      </w:hyperlink>
      <w:r w:rsidRPr="00DD4930">
        <w:rPr>
          <w:rFonts w:ascii="Times New Roman" w:hAnsi="Times New Roman" w:cs="Times New Roman"/>
          <w:sz w:val="24"/>
        </w:rPr>
        <w:t xml:space="preserve">e </w:t>
      </w:r>
      <w:r w:rsidRPr="00DD4930">
        <w:rPr>
          <w:rFonts w:ascii="Times New Roman" w:hAnsi="Times New Roman" w:cs="Times New Roman"/>
          <w:color w:val="202122"/>
          <w:sz w:val="24"/>
        </w:rPr>
        <w:t xml:space="preserve">vjetër </w:t>
      </w:r>
      <w:r w:rsidRPr="00DD4930">
        <w:rPr>
          <w:rFonts w:ascii="Times New Roman" w:hAnsi="Times New Roman" w:cs="Times New Roman"/>
          <w:sz w:val="24"/>
        </w:rPr>
        <w:t>emri</w:t>
      </w:r>
      <w:hyperlink r:id="rId24">
        <w:r w:rsidRPr="00DD4930">
          <w:rPr>
            <w:rFonts w:ascii="Times New Roman" w:hAnsi="Times New Roman" w:cs="Times New Roman"/>
            <w:sz w:val="24"/>
          </w:rPr>
          <w:t xml:space="preserve"> </w:t>
        </w:r>
      </w:hyperlink>
      <w:hyperlink r:id="rId25">
        <w:r w:rsidRPr="00DD4930">
          <w:rPr>
            <w:rFonts w:ascii="Times New Roman" w:hAnsi="Times New Roman" w:cs="Times New Roman"/>
            <w:sz w:val="24"/>
            <w:u w:val="single" w:color="000000"/>
          </w:rPr>
          <w:t>Lypenion</w:t>
        </w:r>
      </w:hyperlink>
      <w:hyperlink r:id="rId26">
        <w:r w:rsidRPr="00DD4930">
          <w:rPr>
            <w:rFonts w:ascii="Times New Roman" w:hAnsi="Times New Roman" w:cs="Times New Roman"/>
            <w:sz w:val="24"/>
          </w:rPr>
          <w:t>,</w:t>
        </w:r>
      </w:hyperlink>
      <w:r w:rsidRPr="00DD4930">
        <w:rPr>
          <w:rFonts w:ascii="Times New Roman" w:hAnsi="Times New Roman" w:cs="Times New Roman"/>
          <w:sz w:val="24"/>
        </w:rPr>
        <w:t xml:space="preserve"> Lypiana padyshim vihet deri te emri i tashëm Lipjan. Ky vendbanim shtrihet në pjesën qendrore të Kosovës, përrreth luginës së</w:t>
      </w:r>
      <w:hyperlink r:id="rId27">
        <w:r w:rsidRPr="00DD4930">
          <w:rPr>
            <w:rFonts w:ascii="Times New Roman" w:hAnsi="Times New Roman" w:cs="Times New Roman"/>
            <w:sz w:val="24"/>
          </w:rPr>
          <w:t xml:space="preserve"> </w:t>
        </w:r>
      </w:hyperlink>
      <w:hyperlink r:id="rId28">
        <w:r w:rsidRPr="00DD4930">
          <w:rPr>
            <w:rFonts w:ascii="Times New Roman" w:hAnsi="Times New Roman" w:cs="Times New Roman"/>
            <w:sz w:val="24"/>
            <w:u w:val="single" w:color="000000"/>
          </w:rPr>
          <w:t>lumit Sitnicë</w:t>
        </w:r>
      </w:hyperlink>
      <w:hyperlink r:id="rId29">
        <w:r w:rsidRPr="00DD4930">
          <w:rPr>
            <w:rFonts w:ascii="Times New Roman" w:hAnsi="Times New Roman" w:cs="Times New Roman"/>
            <w:sz w:val="24"/>
          </w:rPr>
          <w:t>,</w:t>
        </w:r>
      </w:hyperlink>
      <w:r w:rsidRPr="00DD4930">
        <w:rPr>
          <w:rFonts w:ascii="Times New Roman" w:hAnsi="Times New Roman" w:cs="Times New Roman"/>
          <w:sz w:val="24"/>
        </w:rPr>
        <w:t xml:space="preserve"> qyteti ishte i vogël deri në vitin</w:t>
      </w:r>
      <w:hyperlink r:id="rId30">
        <w:r w:rsidRPr="00DD4930">
          <w:rPr>
            <w:rFonts w:ascii="Times New Roman" w:hAnsi="Times New Roman" w:cs="Times New Roman"/>
            <w:sz w:val="24"/>
          </w:rPr>
          <w:t xml:space="preserve"> </w:t>
        </w:r>
      </w:hyperlink>
      <w:hyperlink r:id="rId31">
        <w:r w:rsidRPr="00DD4930">
          <w:rPr>
            <w:rFonts w:ascii="Times New Roman" w:hAnsi="Times New Roman" w:cs="Times New Roman"/>
            <w:sz w:val="24"/>
            <w:u w:val="single" w:color="000000"/>
          </w:rPr>
          <w:t>527</w:t>
        </w:r>
      </w:hyperlink>
      <w:hyperlink r:id="rId32">
        <w:r w:rsidRPr="00DD4930">
          <w:rPr>
            <w:rFonts w:ascii="Times New Roman" w:hAnsi="Times New Roman" w:cs="Times New Roman"/>
            <w:sz w:val="24"/>
          </w:rPr>
          <w:t>,</w:t>
        </w:r>
      </w:hyperlink>
      <w:r w:rsidRPr="00DD4930">
        <w:rPr>
          <w:rFonts w:ascii="Times New Roman" w:hAnsi="Times New Roman" w:cs="Times New Roman"/>
          <w:sz w:val="24"/>
        </w:rPr>
        <w:t xml:space="preserve"> kurë ka pasur emrin Ulpiana. Nën themelet e kishës së vjetër në këtë pjesë të qytezës janë zbuluar themelet e</w:t>
      </w:r>
      <w:hyperlink r:id="rId33">
        <w:r w:rsidRPr="00DD4930">
          <w:rPr>
            <w:rFonts w:ascii="Times New Roman" w:hAnsi="Times New Roman" w:cs="Times New Roman"/>
            <w:sz w:val="24"/>
          </w:rPr>
          <w:t xml:space="preserve"> </w:t>
        </w:r>
      </w:hyperlink>
      <w:hyperlink r:id="rId34">
        <w:r w:rsidRPr="00DD4930">
          <w:rPr>
            <w:rFonts w:ascii="Times New Roman" w:hAnsi="Times New Roman" w:cs="Times New Roman"/>
            <w:sz w:val="24"/>
            <w:u w:val="single" w:color="000000"/>
          </w:rPr>
          <w:t>bazilikës</w:t>
        </w:r>
      </w:hyperlink>
      <w:hyperlink r:id="rId35">
        <w:r w:rsidRPr="00DD4930">
          <w:rPr>
            <w:rFonts w:ascii="Times New Roman" w:hAnsi="Times New Roman" w:cs="Times New Roman"/>
            <w:sz w:val="24"/>
          </w:rPr>
          <w:t xml:space="preserve"> </w:t>
        </w:r>
      </w:hyperlink>
      <w:r w:rsidRPr="00DD4930">
        <w:rPr>
          <w:rFonts w:ascii="Times New Roman" w:hAnsi="Times New Roman" w:cs="Times New Roman"/>
          <w:sz w:val="24"/>
        </w:rPr>
        <w:t>bizantine, ndërsa nga vet Lipjani janë të njohura disa monumente -</w:t>
      </w:r>
      <w:hyperlink r:id="rId36">
        <w:r w:rsidRPr="00DD4930">
          <w:rPr>
            <w:rFonts w:ascii="Times New Roman" w:hAnsi="Times New Roman" w:cs="Times New Roman"/>
            <w:sz w:val="24"/>
          </w:rPr>
          <w:t xml:space="preserve"> </w:t>
        </w:r>
      </w:hyperlink>
      <w:hyperlink r:id="rId37">
        <w:r w:rsidRPr="00DD4930">
          <w:rPr>
            <w:rFonts w:ascii="Times New Roman" w:hAnsi="Times New Roman" w:cs="Times New Roman"/>
            <w:sz w:val="24"/>
            <w:u w:val="single" w:color="000000"/>
          </w:rPr>
          <w:t>epigrafe</w:t>
        </w:r>
      </w:hyperlink>
      <w:hyperlink r:id="rId38">
        <w:r w:rsidRPr="00DD4930">
          <w:rPr>
            <w:rFonts w:ascii="Times New Roman" w:hAnsi="Times New Roman" w:cs="Times New Roman"/>
            <w:sz w:val="24"/>
          </w:rPr>
          <w:t>,</w:t>
        </w:r>
      </w:hyperlink>
      <w:r w:rsidRPr="00DD4930">
        <w:rPr>
          <w:rFonts w:ascii="Times New Roman" w:hAnsi="Times New Roman" w:cs="Times New Roman"/>
          <w:sz w:val="24"/>
        </w:rPr>
        <w:t xml:space="preserve"> prej </w:t>
      </w:r>
      <w:r w:rsidRPr="00DD4930">
        <w:rPr>
          <w:rFonts w:ascii="Times New Roman" w:hAnsi="Times New Roman" w:cs="Times New Roman"/>
          <w:color w:val="202122"/>
          <w:sz w:val="24"/>
        </w:rPr>
        <w:t xml:space="preserve">të cilave vërtetohen të dhënat për ekzistimin e Ulpianës. </w:t>
      </w:r>
    </w:p>
    <w:p w14:paraId="0F731A49" w14:textId="77777777" w:rsidR="00DD4930" w:rsidRPr="00DD4930" w:rsidRDefault="00DD4930" w:rsidP="00DD4930">
      <w:pPr>
        <w:spacing w:after="229" w:line="250" w:lineRule="auto"/>
        <w:ind w:left="-5"/>
        <w:rPr>
          <w:rFonts w:ascii="Times New Roman" w:hAnsi="Times New Roman" w:cs="Times New Roman"/>
        </w:rPr>
      </w:pPr>
      <w:r w:rsidRPr="00DD4930">
        <w:rPr>
          <w:rFonts w:ascii="Times New Roman" w:hAnsi="Times New Roman" w:cs="Times New Roman"/>
          <w:sz w:val="24"/>
        </w:rPr>
        <w:t>Me zhvillimin e industrisë – minierës në vendbanimin e</w:t>
      </w:r>
      <w:hyperlink r:id="rId39">
        <w:r w:rsidRPr="00DD4930">
          <w:rPr>
            <w:rFonts w:ascii="Times New Roman" w:hAnsi="Times New Roman" w:cs="Times New Roman"/>
            <w:sz w:val="24"/>
          </w:rPr>
          <w:t xml:space="preserve"> </w:t>
        </w:r>
      </w:hyperlink>
      <w:hyperlink r:id="rId40">
        <w:r w:rsidRPr="00DD4930">
          <w:rPr>
            <w:rFonts w:ascii="Times New Roman" w:hAnsi="Times New Roman" w:cs="Times New Roman"/>
            <w:sz w:val="24"/>
            <w:u w:val="single" w:color="000000"/>
          </w:rPr>
          <w:t>Janjevës</w:t>
        </w:r>
      </w:hyperlink>
      <w:hyperlink r:id="rId41">
        <w:r w:rsidRPr="00DD4930">
          <w:rPr>
            <w:rFonts w:ascii="Times New Roman" w:hAnsi="Times New Roman" w:cs="Times New Roman"/>
            <w:sz w:val="24"/>
          </w:rPr>
          <w:t>,</w:t>
        </w:r>
      </w:hyperlink>
      <w:r w:rsidRPr="00DD4930">
        <w:rPr>
          <w:rFonts w:ascii="Times New Roman" w:hAnsi="Times New Roman" w:cs="Times New Roman"/>
          <w:sz w:val="24"/>
        </w:rPr>
        <w:t xml:space="preserve"> u bë e njohur edhe</w:t>
      </w:r>
      <w:hyperlink r:id="rId42">
        <w:r w:rsidRPr="00DD4930">
          <w:rPr>
            <w:rFonts w:ascii="Times New Roman" w:hAnsi="Times New Roman" w:cs="Times New Roman"/>
            <w:sz w:val="24"/>
          </w:rPr>
          <w:t xml:space="preserve"> </w:t>
        </w:r>
      </w:hyperlink>
      <w:hyperlink r:id="rId43">
        <w:r w:rsidRPr="00DD4930">
          <w:rPr>
            <w:rFonts w:ascii="Times New Roman" w:hAnsi="Times New Roman" w:cs="Times New Roman"/>
            <w:sz w:val="24"/>
            <w:u w:val="single" w:color="000000"/>
          </w:rPr>
          <w:t>Prishtina</w:t>
        </w:r>
      </w:hyperlink>
      <w:hyperlink r:id="rId44">
        <w:r w:rsidRPr="00DD4930">
          <w:rPr>
            <w:rFonts w:ascii="Times New Roman" w:hAnsi="Times New Roman" w:cs="Times New Roman"/>
            <w:sz w:val="24"/>
          </w:rPr>
          <w:t>,</w:t>
        </w:r>
      </w:hyperlink>
      <w:r w:rsidRPr="00DD4930">
        <w:rPr>
          <w:rFonts w:ascii="Times New Roman" w:hAnsi="Times New Roman" w:cs="Times New Roman"/>
          <w:sz w:val="24"/>
        </w:rPr>
        <w:t xml:space="preserve"> që deri atëherë nuk ishte e njohur. Kështu me kalimin e kohës, Lipjani humbi rëndësinë e mëparshme dhe funksiononte si një “shesh” i thjeshtë në kuptim lokal. </w:t>
      </w:r>
    </w:p>
    <w:p w14:paraId="50655363" w14:textId="7EEFD147" w:rsidR="006C7F66" w:rsidRPr="00DD4930" w:rsidRDefault="00DD4930" w:rsidP="00DD4930">
      <w:pPr>
        <w:spacing w:after="229" w:line="250" w:lineRule="auto"/>
        <w:ind w:left="-5"/>
        <w:rPr>
          <w:rFonts w:ascii="Times New Roman" w:hAnsi="Times New Roman" w:cs="Times New Roman"/>
        </w:rPr>
      </w:pPr>
      <w:r w:rsidRPr="00DD4930">
        <w:rPr>
          <w:rFonts w:ascii="Times New Roman" w:hAnsi="Times New Roman" w:cs="Times New Roman"/>
          <w:sz w:val="24"/>
        </w:rPr>
        <w:t>Në përgjithësi deri me ndërtimin e</w:t>
      </w:r>
      <w:hyperlink r:id="rId45">
        <w:r w:rsidRPr="00DD4930">
          <w:rPr>
            <w:rFonts w:ascii="Times New Roman" w:hAnsi="Times New Roman" w:cs="Times New Roman"/>
            <w:sz w:val="24"/>
          </w:rPr>
          <w:t xml:space="preserve"> </w:t>
        </w:r>
      </w:hyperlink>
      <w:hyperlink r:id="rId46">
        <w:r w:rsidRPr="00DD4930">
          <w:rPr>
            <w:rFonts w:ascii="Times New Roman" w:hAnsi="Times New Roman" w:cs="Times New Roman"/>
            <w:sz w:val="24"/>
            <w:u w:val="single" w:color="000000"/>
          </w:rPr>
          <w:t>hekurudhës</w:t>
        </w:r>
      </w:hyperlink>
      <w:hyperlink r:id="rId47">
        <w:r w:rsidRPr="00DD4930">
          <w:rPr>
            <w:rFonts w:ascii="Times New Roman" w:hAnsi="Times New Roman" w:cs="Times New Roman"/>
            <w:sz w:val="24"/>
          </w:rPr>
          <w:t xml:space="preserve"> </w:t>
        </w:r>
      </w:hyperlink>
      <w:r w:rsidRPr="00DD4930">
        <w:rPr>
          <w:rFonts w:ascii="Times New Roman" w:hAnsi="Times New Roman" w:cs="Times New Roman"/>
          <w:sz w:val="24"/>
        </w:rPr>
        <w:t>nga</w:t>
      </w:r>
      <w:hyperlink r:id="rId48">
        <w:r w:rsidRPr="00DD4930">
          <w:rPr>
            <w:rFonts w:ascii="Times New Roman" w:hAnsi="Times New Roman" w:cs="Times New Roman"/>
            <w:sz w:val="24"/>
          </w:rPr>
          <w:t xml:space="preserve"> </w:t>
        </w:r>
      </w:hyperlink>
      <w:hyperlink r:id="rId49">
        <w:r w:rsidRPr="00DD4930">
          <w:rPr>
            <w:rFonts w:ascii="Times New Roman" w:hAnsi="Times New Roman" w:cs="Times New Roman"/>
            <w:sz w:val="24"/>
            <w:u w:val="single" w:color="000000"/>
          </w:rPr>
          <w:t>francezët</w:t>
        </w:r>
      </w:hyperlink>
      <w:hyperlink r:id="rId50">
        <w:r w:rsidRPr="00DD4930">
          <w:rPr>
            <w:rFonts w:ascii="Times New Roman" w:hAnsi="Times New Roman" w:cs="Times New Roman"/>
            <w:sz w:val="24"/>
          </w:rPr>
          <w:t>,</w:t>
        </w:r>
      </w:hyperlink>
      <w:r w:rsidRPr="00DD4930">
        <w:rPr>
          <w:rFonts w:ascii="Times New Roman" w:hAnsi="Times New Roman" w:cs="Times New Roman"/>
          <w:sz w:val="24"/>
        </w:rPr>
        <w:t xml:space="preserve"> më </w:t>
      </w:r>
      <w:hyperlink r:id="rId51">
        <w:r w:rsidRPr="00DD4930">
          <w:rPr>
            <w:rFonts w:ascii="Times New Roman" w:hAnsi="Times New Roman" w:cs="Times New Roman"/>
            <w:sz w:val="24"/>
          </w:rPr>
          <w:t>(</w:t>
        </w:r>
      </w:hyperlink>
      <w:hyperlink r:id="rId52">
        <w:r w:rsidRPr="00DD4930">
          <w:rPr>
            <w:rFonts w:ascii="Times New Roman" w:hAnsi="Times New Roman" w:cs="Times New Roman"/>
            <w:sz w:val="24"/>
            <w:u w:val="single" w:color="000000"/>
          </w:rPr>
          <w:t>1873</w:t>
        </w:r>
      </w:hyperlink>
      <w:hyperlink r:id="rId53">
        <w:r w:rsidRPr="00DD4930">
          <w:rPr>
            <w:rFonts w:ascii="Times New Roman" w:hAnsi="Times New Roman" w:cs="Times New Roman"/>
            <w:sz w:val="24"/>
          </w:rPr>
          <w:t>-</w:t>
        </w:r>
      </w:hyperlink>
      <w:hyperlink r:id="rId54">
        <w:r w:rsidRPr="00DD4930">
          <w:rPr>
            <w:rFonts w:ascii="Times New Roman" w:hAnsi="Times New Roman" w:cs="Times New Roman"/>
            <w:sz w:val="24"/>
            <w:u w:val="single" w:color="000000"/>
          </w:rPr>
          <w:t>1874</w:t>
        </w:r>
      </w:hyperlink>
      <w:hyperlink r:id="rId55">
        <w:r w:rsidRPr="00DD4930">
          <w:rPr>
            <w:rFonts w:ascii="Times New Roman" w:hAnsi="Times New Roman" w:cs="Times New Roman"/>
            <w:sz w:val="24"/>
          </w:rPr>
          <w:t>)</w:t>
        </w:r>
      </w:hyperlink>
      <w:r w:rsidRPr="00DD4930">
        <w:rPr>
          <w:rFonts w:ascii="Times New Roman" w:hAnsi="Times New Roman" w:cs="Times New Roman"/>
          <w:sz w:val="24"/>
        </w:rPr>
        <w:t>, Lipjani ishte një fshat i rëndomtë, i njohur si kryqëzim i rrugëve në rajon. Në këtë hekurudhë Lipjani fitoi stacionin hekurudhor krahas të cilit u ndërtuan punëtoritë e para me karakter tregtar,</w:t>
      </w:r>
      <w:hyperlink r:id="rId56">
        <w:r w:rsidRPr="00DD4930">
          <w:rPr>
            <w:rFonts w:ascii="Times New Roman" w:hAnsi="Times New Roman" w:cs="Times New Roman"/>
            <w:sz w:val="24"/>
          </w:rPr>
          <w:t xml:space="preserve"> </w:t>
        </w:r>
      </w:hyperlink>
      <w:hyperlink r:id="rId57">
        <w:r w:rsidRPr="00DD4930">
          <w:rPr>
            <w:rFonts w:ascii="Times New Roman" w:hAnsi="Times New Roman" w:cs="Times New Roman"/>
            <w:sz w:val="24"/>
            <w:u w:val="single" w:color="000000"/>
          </w:rPr>
          <w:t>depot</w:t>
        </w:r>
      </w:hyperlink>
      <w:hyperlink r:id="rId58">
        <w:r w:rsidRPr="00DD4930">
          <w:rPr>
            <w:rFonts w:ascii="Times New Roman" w:hAnsi="Times New Roman" w:cs="Times New Roman"/>
            <w:sz w:val="24"/>
          </w:rPr>
          <w:t xml:space="preserve"> </w:t>
        </w:r>
      </w:hyperlink>
      <w:r w:rsidRPr="00DD4930">
        <w:rPr>
          <w:rFonts w:ascii="Times New Roman" w:hAnsi="Times New Roman" w:cs="Times New Roman"/>
          <w:sz w:val="24"/>
        </w:rPr>
        <w:t>për grumbullimin e drithërave dhe disa dyqane zejtare, kështu që deri në fund të shek. XIX gjatë kohës së</w:t>
      </w:r>
      <w:hyperlink r:id="rId59">
        <w:r w:rsidRPr="00DD4930">
          <w:rPr>
            <w:rFonts w:ascii="Times New Roman" w:hAnsi="Times New Roman" w:cs="Times New Roman"/>
            <w:sz w:val="24"/>
          </w:rPr>
          <w:t xml:space="preserve"> </w:t>
        </w:r>
      </w:hyperlink>
      <w:hyperlink r:id="rId60">
        <w:r w:rsidRPr="00DD4930">
          <w:rPr>
            <w:rFonts w:ascii="Times New Roman" w:hAnsi="Times New Roman" w:cs="Times New Roman"/>
            <w:sz w:val="24"/>
            <w:u w:val="single" w:color="000000"/>
          </w:rPr>
          <w:t>sundimit turk</w:t>
        </w:r>
      </w:hyperlink>
      <w:hyperlink r:id="rId61">
        <w:r w:rsidRPr="00DD4930">
          <w:rPr>
            <w:rFonts w:ascii="Times New Roman" w:hAnsi="Times New Roman" w:cs="Times New Roman"/>
            <w:sz w:val="24"/>
          </w:rPr>
          <w:t>,</w:t>
        </w:r>
      </w:hyperlink>
      <w:r w:rsidRPr="00DD4930">
        <w:rPr>
          <w:rFonts w:ascii="Times New Roman" w:hAnsi="Times New Roman" w:cs="Times New Roman"/>
          <w:sz w:val="24"/>
        </w:rPr>
        <w:t xml:space="preserve"> kjo pjesë e re e Lipjanit fitoi pamjen e një qyteze. Definitivisht, Lipjani merr formën e</w:t>
      </w:r>
      <w:hyperlink r:id="rId62">
        <w:r w:rsidRPr="00DD4930">
          <w:rPr>
            <w:rFonts w:ascii="Times New Roman" w:hAnsi="Times New Roman" w:cs="Times New Roman"/>
            <w:sz w:val="24"/>
          </w:rPr>
          <w:t xml:space="preserve"> </w:t>
        </w:r>
      </w:hyperlink>
      <w:hyperlink r:id="rId63">
        <w:r w:rsidRPr="00DD4930">
          <w:rPr>
            <w:rFonts w:ascii="Times New Roman" w:hAnsi="Times New Roman" w:cs="Times New Roman"/>
            <w:sz w:val="24"/>
            <w:u w:val="single" w:color="000000"/>
          </w:rPr>
          <w:t>qarshis</w:t>
        </w:r>
      </w:hyperlink>
      <w:hyperlink r:id="rId64">
        <w:r w:rsidRPr="00DD4930">
          <w:rPr>
            <w:rFonts w:ascii="Times New Roman" w:hAnsi="Times New Roman" w:cs="Times New Roman"/>
            <w:sz w:val="24"/>
          </w:rPr>
          <w:t>ë</w:t>
        </w:r>
      </w:hyperlink>
      <w:r w:rsidRPr="00DD4930">
        <w:rPr>
          <w:rFonts w:ascii="Times New Roman" w:hAnsi="Times New Roman" w:cs="Times New Roman"/>
          <w:sz w:val="24"/>
        </w:rPr>
        <w:t xml:space="preserve"> rreth vitit</w:t>
      </w:r>
      <w:hyperlink r:id="rId65">
        <w:r w:rsidRPr="00DD4930">
          <w:rPr>
            <w:rFonts w:ascii="Times New Roman" w:hAnsi="Times New Roman" w:cs="Times New Roman"/>
            <w:sz w:val="24"/>
          </w:rPr>
          <w:t xml:space="preserve"> </w:t>
        </w:r>
      </w:hyperlink>
      <w:hyperlink r:id="rId66">
        <w:r w:rsidRPr="00DD4930">
          <w:rPr>
            <w:rFonts w:ascii="Times New Roman" w:hAnsi="Times New Roman" w:cs="Times New Roman"/>
            <w:sz w:val="24"/>
            <w:u w:val="single" w:color="000000"/>
          </w:rPr>
          <w:t>1890</w:t>
        </w:r>
      </w:hyperlink>
      <w:hyperlink r:id="rId67">
        <w:r w:rsidRPr="00DD4930">
          <w:rPr>
            <w:rFonts w:ascii="Times New Roman" w:hAnsi="Times New Roman" w:cs="Times New Roman"/>
            <w:sz w:val="24"/>
          </w:rPr>
          <w:t>,</w:t>
        </w:r>
      </w:hyperlink>
      <w:r w:rsidRPr="00DD4930">
        <w:rPr>
          <w:rFonts w:ascii="Times New Roman" w:hAnsi="Times New Roman" w:cs="Times New Roman"/>
          <w:sz w:val="24"/>
        </w:rPr>
        <w:t xml:space="preserve"> kurse kjo pjesë e re e quajtur “qarshia” zgjerohet nga pjesa jugore dhe veriore. </w:t>
      </w:r>
    </w:p>
    <w:p w14:paraId="40A4A508" w14:textId="5E95FE9D" w:rsidR="000700CC" w:rsidRPr="00A07A78" w:rsidRDefault="002320F1" w:rsidP="000700CC">
      <w:pPr>
        <w:tabs>
          <w:tab w:val="left" w:pos="3706"/>
        </w:tabs>
        <w:spacing w:line="360" w:lineRule="auto"/>
        <w:jc w:val="both"/>
        <w:rPr>
          <w:rFonts w:ascii="Times New Roman" w:hAnsi="Times New Roman" w:cs="Times New Roman"/>
          <w:sz w:val="24"/>
          <w:szCs w:val="24"/>
          <w:lang w:val="sq-AL"/>
        </w:rPr>
      </w:pPr>
      <w:r>
        <w:rPr>
          <w:rFonts w:ascii="Times New Roman" w:hAnsi="Times New Roman" w:cs="Times New Roman"/>
          <w:sz w:val="24"/>
          <w:szCs w:val="24"/>
          <w:lang w:val="sq-AL"/>
        </w:rPr>
        <w:t>Lipjan</w:t>
      </w:r>
      <w:r w:rsidR="000700CC" w:rsidRPr="00A07A78">
        <w:rPr>
          <w:rFonts w:ascii="Times New Roman" w:hAnsi="Times New Roman" w:cs="Times New Roman"/>
          <w:sz w:val="24"/>
          <w:szCs w:val="24"/>
          <w:lang w:val="sq-AL"/>
        </w:rPr>
        <w:t xml:space="preserve">i është identifikuar gjatë viteve si një qytet me një rini aktive dhe të suksesshme. Prandaj, strategjia për zhvillimin dhe fuqizimin e rinisë në Komunën e </w:t>
      </w:r>
      <w:r w:rsidR="00BA7CB6">
        <w:rPr>
          <w:rFonts w:ascii="Times New Roman" w:hAnsi="Times New Roman" w:cs="Times New Roman"/>
          <w:sz w:val="24"/>
          <w:szCs w:val="24"/>
          <w:lang w:val="sq-AL"/>
        </w:rPr>
        <w:t>Lipjanit</w:t>
      </w:r>
      <w:r w:rsidR="000700CC" w:rsidRPr="00A07A78">
        <w:rPr>
          <w:rFonts w:ascii="Times New Roman" w:hAnsi="Times New Roman" w:cs="Times New Roman"/>
          <w:sz w:val="24"/>
          <w:szCs w:val="24"/>
          <w:lang w:val="sq-AL"/>
        </w:rPr>
        <w:t xml:space="preserve"> do të përgatitet me qëllimin e kontributit të vazhdueshëm në këto komponente, duke mbajtur të rinjtë si fokus kryesor.</w:t>
      </w:r>
    </w:p>
    <w:p w14:paraId="075C046B" w14:textId="7CA88D65" w:rsidR="000700CC"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 xml:space="preserve">Kjo strategji do të përfshijë një sërë veprimesh që synojnë të adresojnë nevojat dhe potencialet e të rinjve në aspekte të ndryshme të jetës së tyre. Ato përfshijnë arsimin, punësimin, pjesëmarrjen në vendimmarrje, shëndetin, kulturën dhe sportin, si dhe përfshirjen e tyre në zhvillimin ekonomik dhe shoqëror të komunës së </w:t>
      </w:r>
      <w:r w:rsidR="00BA7CB6">
        <w:rPr>
          <w:rFonts w:ascii="Times New Roman" w:hAnsi="Times New Roman" w:cs="Times New Roman"/>
          <w:sz w:val="24"/>
          <w:szCs w:val="24"/>
          <w:lang w:val="sq-AL"/>
        </w:rPr>
        <w:t>Lipjanit</w:t>
      </w:r>
      <w:r w:rsidRPr="00A07A78">
        <w:rPr>
          <w:rFonts w:ascii="Times New Roman" w:hAnsi="Times New Roman" w:cs="Times New Roman"/>
          <w:sz w:val="24"/>
          <w:szCs w:val="24"/>
          <w:lang w:val="sq-AL"/>
        </w:rPr>
        <w:t xml:space="preserve">. Strategjia paraqet një dokument planifikimi dhe orientimi që synon të përcaktojë nevojat, sfidat dhe mundësitë me të cilat përballen të rinjtë në Komunën e </w:t>
      </w:r>
      <w:r w:rsidR="00BA7CB6">
        <w:rPr>
          <w:rFonts w:ascii="Times New Roman" w:hAnsi="Times New Roman" w:cs="Times New Roman"/>
          <w:sz w:val="24"/>
          <w:szCs w:val="24"/>
          <w:lang w:val="sq-AL"/>
        </w:rPr>
        <w:lastRenderedPageBreak/>
        <w:t>Lipjanit</w:t>
      </w:r>
      <w:r w:rsidRPr="00A07A78">
        <w:rPr>
          <w:rFonts w:ascii="Times New Roman" w:hAnsi="Times New Roman" w:cs="Times New Roman"/>
          <w:sz w:val="24"/>
          <w:szCs w:val="24"/>
          <w:lang w:val="sq-AL"/>
        </w:rPr>
        <w:t>. Ajo ndërmerr një qasje të qartë dhe të koordinuar për të mbështetur zhvillimin e tyre në dimensione të ndryshme të jetës, dhe është thelbësore për të siguruar që të rinjtë, të cilët përbëjnë një segment të rëndësishëm të popullsisë, të jenë të angazhuar, të fuqizuar dhe të kontribuojnë në zhvillimin ekonomik dhe social të komunës sonë.</w:t>
      </w:r>
    </w:p>
    <w:p w14:paraId="70222E8C" w14:textId="77777777"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Disa nga aspektet kyçe që do të përfshihen në strategji janë:</w:t>
      </w:r>
    </w:p>
    <w:p w14:paraId="6A609B1B" w14:textId="77777777" w:rsidR="000700CC" w:rsidRPr="00A07A78" w:rsidRDefault="000700CC" w:rsidP="000700CC">
      <w:pPr>
        <w:pStyle w:val="ListParagraph"/>
        <w:numPr>
          <w:ilvl w:val="0"/>
          <w:numId w:val="1"/>
        </w:num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Zhvillimi i arsimit jo-formal dhe aftësive,</w:t>
      </w:r>
    </w:p>
    <w:p w14:paraId="172B4A88" w14:textId="77777777" w:rsidR="000700CC" w:rsidRPr="00A07A78" w:rsidRDefault="000700CC" w:rsidP="000700CC">
      <w:pPr>
        <w:pStyle w:val="ListParagraph"/>
        <w:numPr>
          <w:ilvl w:val="0"/>
          <w:numId w:val="1"/>
        </w:num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Forcimi i komponentës së vullnetarizmit,</w:t>
      </w:r>
    </w:p>
    <w:p w14:paraId="72D6F036" w14:textId="77777777" w:rsidR="000700CC" w:rsidRPr="00A07A78" w:rsidRDefault="000700CC" w:rsidP="000700CC">
      <w:pPr>
        <w:pStyle w:val="ListParagraph"/>
        <w:numPr>
          <w:ilvl w:val="0"/>
          <w:numId w:val="1"/>
        </w:num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Teknologjia, inovacioni dhe ndërmarrësia rinore,</w:t>
      </w:r>
    </w:p>
    <w:p w14:paraId="3ACA3949" w14:textId="77777777" w:rsidR="000700CC" w:rsidRPr="00A07A78" w:rsidRDefault="000700CC" w:rsidP="000700CC">
      <w:pPr>
        <w:pStyle w:val="ListParagraph"/>
        <w:numPr>
          <w:ilvl w:val="0"/>
          <w:numId w:val="1"/>
        </w:num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Pjesëmarrja e të rinjve në vendimmarrje dhe në politikat lokale,</w:t>
      </w:r>
    </w:p>
    <w:p w14:paraId="7B046E1F" w14:textId="77777777" w:rsidR="000700CC" w:rsidRPr="00A07A78" w:rsidRDefault="000700CC" w:rsidP="000700CC">
      <w:pPr>
        <w:pStyle w:val="ListParagraph"/>
        <w:numPr>
          <w:ilvl w:val="0"/>
          <w:numId w:val="1"/>
        </w:num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Mirëqenia, shëndeti mendor dhe siguria e të rinjve,</w:t>
      </w:r>
    </w:p>
    <w:p w14:paraId="74019BD6" w14:textId="77777777" w:rsidR="000700CC" w:rsidRPr="00A07A78" w:rsidRDefault="000700CC" w:rsidP="000700CC">
      <w:pPr>
        <w:pStyle w:val="ListParagraph"/>
        <w:numPr>
          <w:ilvl w:val="0"/>
          <w:numId w:val="1"/>
        </w:num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Kultura, arti, sporti dhe aktiviteti fizik,</w:t>
      </w:r>
    </w:p>
    <w:p w14:paraId="7CC45541" w14:textId="77777777" w:rsidR="000700CC" w:rsidRPr="00A07A78" w:rsidRDefault="000700CC" w:rsidP="000700CC">
      <w:pPr>
        <w:pStyle w:val="ListParagraph"/>
        <w:numPr>
          <w:ilvl w:val="0"/>
          <w:numId w:val="1"/>
        </w:num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Mbrojtja e mjedisit dhe promovimi i ekonomisë së gjelbërt,</w:t>
      </w:r>
    </w:p>
    <w:p w14:paraId="130789D7" w14:textId="77777777" w:rsidR="000700CC" w:rsidRPr="00A07A78" w:rsidRDefault="000700CC" w:rsidP="000700CC">
      <w:pPr>
        <w:pStyle w:val="ListParagraph"/>
        <w:numPr>
          <w:ilvl w:val="0"/>
          <w:numId w:val="1"/>
        </w:num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Mbështetja për të rinjtë me aftësi të kufizuara,</w:t>
      </w:r>
    </w:p>
    <w:p w14:paraId="233FADE3" w14:textId="77777777" w:rsidR="000700CC" w:rsidRDefault="000700CC" w:rsidP="000700CC">
      <w:pPr>
        <w:pStyle w:val="ListParagraph"/>
        <w:numPr>
          <w:ilvl w:val="0"/>
          <w:numId w:val="1"/>
        </w:num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Mbështetja për të rinjtë nga gr</w:t>
      </w:r>
      <w:r>
        <w:rPr>
          <w:rFonts w:ascii="Times New Roman" w:hAnsi="Times New Roman" w:cs="Times New Roman"/>
          <w:sz w:val="24"/>
          <w:szCs w:val="24"/>
          <w:lang w:val="sq-AL"/>
        </w:rPr>
        <w:t>upet e tjera të margjinalizuara</w:t>
      </w:r>
    </w:p>
    <w:p w14:paraId="5CFE9A74" w14:textId="77777777" w:rsidR="000700CC" w:rsidRPr="00A07A78" w:rsidRDefault="000700CC" w:rsidP="000700CC">
      <w:pPr>
        <w:pStyle w:val="ListParagraph"/>
        <w:tabs>
          <w:tab w:val="left" w:pos="3706"/>
        </w:tabs>
        <w:spacing w:line="360" w:lineRule="auto"/>
        <w:jc w:val="both"/>
        <w:rPr>
          <w:rFonts w:ascii="Times New Roman" w:hAnsi="Times New Roman" w:cs="Times New Roman"/>
          <w:sz w:val="24"/>
          <w:szCs w:val="24"/>
          <w:lang w:val="sq-AL"/>
        </w:rPr>
      </w:pPr>
    </w:p>
    <w:p w14:paraId="2E784ECD" w14:textId="77777777" w:rsidR="000700CC"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Ky dokument strategjik është në harmoni të plotë me Strategjinë Shtetërore për Rininë 2024-2032. Kjo strategji shtetërore zotohet të ofrojë të rinjve kosovarë një platformë për realizimin e të drejtave dhe potencialeve të tyre, përmes masave politike dhe veprimeve të planifikuara. Strategjia synon të ofrojë mundësi dhe përvoja që mbështesin integrimin e të rinjve në shoqëri dhe fuqizimin e tyre si agjentë të zhvillimit të një shoqërie gjithëpërfshirëse dhe të qëndrueshme. Me termin "të rinj", kjo strategji, sikurse edhe Strategjia Shtetërore për Rininë 2024-2032, nënkupton të gjithë personat nga moshë 15 deri në 29 vjeç, e cila është grupmosha që synohet nga kjo strategji. Ky term është parashikuar edhe në draft-ligjin për Rininë dhe është në përputhje me përkufizimin e të rinjve të përdorur në Strategjinë Evropiane për Rininë 2019-2027</w:t>
      </w:r>
      <w:r>
        <w:rPr>
          <w:rStyle w:val="FootnoteReference"/>
          <w:rFonts w:ascii="Times New Roman" w:hAnsi="Times New Roman" w:cs="Times New Roman"/>
          <w:sz w:val="24"/>
          <w:szCs w:val="24"/>
          <w:lang w:val="sq-AL"/>
        </w:rPr>
        <w:footnoteReference w:id="1"/>
      </w:r>
      <w:r w:rsidRPr="00A07A78">
        <w:rPr>
          <w:rFonts w:ascii="Times New Roman" w:hAnsi="Times New Roman" w:cs="Times New Roman"/>
          <w:sz w:val="24"/>
          <w:szCs w:val="24"/>
          <w:lang w:val="sq-AL"/>
        </w:rPr>
        <w:t>.</w:t>
      </w:r>
    </w:p>
    <w:p w14:paraId="5873CF36" w14:textId="77777777" w:rsidR="000700CC" w:rsidRPr="00A07A78" w:rsidRDefault="000700CC" w:rsidP="000700CC">
      <w:pPr>
        <w:pStyle w:val="ListParagraph"/>
        <w:numPr>
          <w:ilvl w:val="0"/>
          <w:numId w:val="7"/>
        </w:numPr>
        <w:tabs>
          <w:tab w:val="left" w:pos="3706"/>
        </w:tabs>
        <w:spacing w:after="0" w:line="360" w:lineRule="auto"/>
        <w:jc w:val="both"/>
        <w:rPr>
          <w:rFonts w:ascii="Times New Roman" w:hAnsi="Times New Roman" w:cs="Times New Roman"/>
          <w:b/>
          <w:bCs/>
          <w:sz w:val="24"/>
          <w:szCs w:val="24"/>
          <w:lang w:val="sq-AL"/>
        </w:rPr>
      </w:pPr>
      <w:r w:rsidRPr="00A07A78">
        <w:rPr>
          <w:rFonts w:ascii="Times New Roman" w:hAnsi="Times New Roman" w:cs="Times New Roman"/>
          <w:b/>
          <w:bCs/>
          <w:sz w:val="24"/>
          <w:szCs w:val="24"/>
          <w:lang w:val="sq-AL"/>
        </w:rPr>
        <w:t>BAZA LIGJORE</w:t>
      </w:r>
    </w:p>
    <w:p w14:paraId="6DE1220E" w14:textId="1AABCD6B" w:rsidR="000700CC" w:rsidRPr="00A07A78" w:rsidRDefault="000700CC" w:rsidP="000700CC">
      <w:pPr>
        <w:tabs>
          <w:tab w:val="left" w:pos="3706"/>
        </w:tabs>
        <w:spacing w:line="360" w:lineRule="auto"/>
        <w:jc w:val="both"/>
        <w:rPr>
          <w:rFonts w:ascii="Times New Roman" w:hAnsi="Times New Roman" w:cs="Times New Roman"/>
          <w:b/>
          <w:bCs/>
          <w:sz w:val="24"/>
          <w:szCs w:val="24"/>
          <w:lang w:val="sq-AL"/>
        </w:rPr>
      </w:pPr>
      <w:r w:rsidRPr="00A07A78">
        <w:rPr>
          <w:rFonts w:ascii="Times New Roman" w:hAnsi="Times New Roman" w:cs="Times New Roman"/>
          <w:b/>
          <w:bCs/>
          <w:sz w:val="24"/>
          <w:szCs w:val="24"/>
          <w:lang w:val="sq-AL"/>
        </w:rPr>
        <w:br/>
      </w:r>
      <w:r w:rsidRPr="00A07A78">
        <w:rPr>
          <w:rFonts w:ascii="Times New Roman" w:hAnsi="Times New Roman" w:cs="Times New Roman"/>
          <w:sz w:val="24"/>
          <w:szCs w:val="24"/>
          <w:lang w:val="sq-AL"/>
        </w:rPr>
        <w:t xml:space="preserve">Për përgatitjen e strategjisë për fuqizimin dhe zhvillimin e të rinjve të Komunës së </w:t>
      </w:r>
      <w:r w:rsidR="00BA7CB6">
        <w:rPr>
          <w:rFonts w:ascii="Times New Roman" w:hAnsi="Times New Roman" w:cs="Times New Roman"/>
          <w:sz w:val="24"/>
          <w:szCs w:val="24"/>
          <w:lang w:val="sq-AL"/>
        </w:rPr>
        <w:t>Lipjanit</w:t>
      </w:r>
      <w:r w:rsidRPr="00A07A78">
        <w:rPr>
          <w:rFonts w:ascii="Times New Roman" w:hAnsi="Times New Roman" w:cs="Times New Roman"/>
          <w:sz w:val="24"/>
          <w:szCs w:val="24"/>
          <w:lang w:val="sq-AL"/>
        </w:rPr>
        <w:t xml:space="preserve">, ne kemi marrë parasysh dhe konsultuar bazat ligjore specifike të legjislacionit në fuqi të Republikës </w:t>
      </w:r>
      <w:r w:rsidRPr="00A07A78">
        <w:rPr>
          <w:rFonts w:ascii="Times New Roman" w:hAnsi="Times New Roman" w:cs="Times New Roman"/>
          <w:sz w:val="24"/>
          <w:szCs w:val="24"/>
          <w:lang w:val="sq-AL"/>
        </w:rPr>
        <w:lastRenderedPageBreak/>
        <w:t xml:space="preserve">së Kosovës dhe të Komunës së </w:t>
      </w:r>
      <w:r w:rsidR="00BA7CB6">
        <w:rPr>
          <w:rFonts w:ascii="Times New Roman" w:hAnsi="Times New Roman" w:cs="Times New Roman"/>
          <w:sz w:val="24"/>
          <w:szCs w:val="24"/>
          <w:lang w:val="sq-AL"/>
        </w:rPr>
        <w:t>Lipjanit</w:t>
      </w:r>
      <w:r w:rsidRPr="00A07A78">
        <w:rPr>
          <w:rFonts w:ascii="Times New Roman" w:hAnsi="Times New Roman" w:cs="Times New Roman"/>
          <w:sz w:val="24"/>
          <w:szCs w:val="24"/>
          <w:lang w:val="sq-AL"/>
        </w:rPr>
        <w:t>. Informacionet ligjore janë shqyrtuar për të siguruar një mbështetje adekuate në hartimin e një strategjie efektive. Dokumentacioni i marrë si referencë përfshin</w:t>
      </w:r>
      <w:r>
        <w:rPr>
          <w:rFonts w:ascii="Times New Roman" w:hAnsi="Times New Roman" w:cs="Times New Roman"/>
          <w:sz w:val="24"/>
          <w:szCs w:val="24"/>
          <w:lang w:val="sq-AL"/>
        </w:rPr>
        <w:t>ë</w:t>
      </w:r>
      <w:r w:rsidRPr="00A07A78">
        <w:rPr>
          <w:rFonts w:ascii="Times New Roman" w:hAnsi="Times New Roman" w:cs="Times New Roman"/>
          <w:sz w:val="24"/>
          <w:szCs w:val="24"/>
          <w:lang w:val="sq-AL"/>
        </w:rPr>
        <w:t>:</w:t>
      </w:r>
    </w:p>
    <w:p w14:paraId="70E47250" w14:textId="77777777" w:rsidR="000700CC" w:rsidRPr="00A07A78" w:rsidRDefault="000700CC" w:rsidP="000700CC">
      <w:pPr>
        <w:pStyle w:val="ListParagraph"/>
        <w:numPr>
          <w:ilvl w:val="0"/>
          <w:numId w:val="2"/>
        </w:num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Ligjin nr. 03/L-040 për Vetëqeverisjen Lokale</w:t>
      </w:r>
      <w:r>
        <w:rPr>
          <w:rStyle w:val="FootnoteReference"/>
          <w:rFonts w:ascii="Times New Roman" w:hAnsi="Times New Roman" w:cs="Times New Roman"/>
          <w:sz w:val="24"/>
          <w:szCs w:val="24"/>
          <w:lang w:val="sq-AL"/>
        </w:rPr>
        <w:footnoteReference w:id="2"/>
      </w:r>
      <w:r w:rsidRPr="00A07A78">
        <w:rPr>
          <w:rFonts w:ascii="Times New Roman" w:hAnsi="Times New Roman" w:cs="Times New Roman"/>
          <w:sz w:val="24"/>
          <w:szCs w:val="24"/>
          <w:lang w:val="sq-AL"/>
        </w:rPr>
        <w:t>;</w:t>
      </w:r>
    </w:p>
    <w:p w14:paraId="07025164" w14:textId="77777777" w:rsidR="000700CC" w:rsidRPr="00A07A78" w:rsidRDefault="000700CC" w:rsidP="000700CC">
      <w:pPr>
        <w:pStyle w:val="ListParagraph"/>
        <w:numPr>
          <w:ilvl w:val="0"/>
          <w:numId w:val="2"/>
        </w:num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Ligjin nr. 05/L-031 për Procedurën e Përgjithshme Administrative</w:t>
      </w:r>
      <w:r>
        <w:rPr>
          <w:rStyle w:val="FootnoteReference"/>
          <w:rFonts w:ascii="Times New Roman" w:hAnsi="Times New Roman" w:cs="Times New Roman"/>
          <w:sz w:val="24"/>
          <w:szCs w:val="24"/>
          <w:lang w:val="sq-AL"/>
        </w:rPr>
        <w:footnoteReference w:id="3"/>
      </w:r>
      <w:r w:rsidRPr="00A07A78">
        <w:rPr>
          <w:rFonts w:ascii="Times New Roman" w:hAnsi="Times New Roman" w:cs="Times New Roman"/>
          <w:sz w:val="24"/>
          <w:szCs w:val="24"/>
          <w:lang w:val="sq-AL"/>
        </w:rPr>
        <w:t>;</w:t>
      </w:r>
    </w:p>
    <w:p w14:paraId="7EF91336" w14:textId="764A1F7D" w:rsidR="000700CC" w:rsidRPr="00A07A78" w:rsidRDefault="000700CC" w:rsidP="000700CC">
      <w:pPr>
        <w:pStyle w:val="ListParagraph"/>
        <w:numPr>
          <w:ilvl w:val="0"/>
          <w:numId w:val="2"/>
        </w:num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 xml:space="preserve">Statutin e Komunës së </w:t>
      </w:r>
      <w:r w:rsidR="00BA7CB6">
        <w:rPr>
          <w:rFonts w:ascii="Times New Roman" w:hAnsi="Times New Roman" w:cs="Times New Roman"/>
          <w:sz w:val="24"/>
          <w:szCs w:val="24"/>
          <w:lang w:val="sq-AL"/>
        </w:rPr>
        <w:t>Lipjanit</w:t>
      </w:r>
      <w:r>
        <w:rPr>
          <w:rStyle w:val="FootnoteReference"/>
          <w:rFonts w:ascii="Times New Roman" w:hAnsi="Times New Roman" w:cs="Times New Roman"/>
          <w:sz w:val="24"/>
          <w:szCs w:val="24"/>
          <w:lang w:val="sq-AL"/>
        </w:rPr>
        <w:footnoteReference w:id="4"/>
      </w:r>
      <w:r w:rsidRPr="00A07A78">
        <w:rPr>
          <w:rFonts w:ascii="Times New Roman" w:hAnsi="Times New Roman" w:cs="Times New Roman"/>
          <w:sz w:val="24"/>
          <w:szCs w:val="24"/>
          <w:lang w:val="sq-AL"/>
        </w:rPr>
        <w:t>;</w:t>
      </w:r>
    </w:p>
    <w:p w14:paraId="3462ED10" w14:textId="77777777" w:rsidR="000700CC" w:rsidRPr="00A07A78" w:rsidRDefault="000700CC" w:rsidP="000700CC">
      <w:pPr>
        <w:pStyle w:val="ListParagraph"/>
        <w:numPr>
          <w:ilvl w:val="0"/>
          <w:numId w:val="2"/>
        </w:num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Ud</w:t>
      </w:r>
      <w:r>
        <w:rPr>
          <w:rFonts w:ascii="Times New Roman" w:hAnsi="Times New Roman" w:cs="Times New Roman"/>
          <w:sz w:val="24"/>
          <w:szCs w:val="24"/>
          <w:lang w:val="sq-AL"/>
        </w:rPr>
        <w:t xml:space="preserve">hëzimin Administrativ (QRK) nr. </w:t>
      </w:r>
      <w:r w:rsidRPr="00A07A78">
        <w:rPr>
          <w:rFonts w:ascii="Times New Roman" w:hAnsi="Times New Roman" w:cs="Times New Roman"/>
          <w:sz w:val="24"/>
          <w:szCs w:val="24"/>
          <w:lang w:val="sq-AL"/>
        </w:rPr>
        <w:t>07/2018 për Planifikimin dhe Hartimin e Dokumenteve Strategjike dhe Planeve të Veprimit</w:t>
      </w:r>
      <w:r>
        <w:rPr>
          <w:rStyle w:val="FootnoteReference"/>
          <w:rFonts w:ascii="Times New Roman" w:hAnsi="Times New Roman" w:cs="Times New Roman"/>
          <w:sz w:val="24"/>
          <w:szCs w:val="24"/>
          <w:lang w:val="sq-AL"/>
        </w:rPr>
        <w:footnoteReference w:id="5"/>
      </w:r>
      <w:r w:rsidRPr="00A07A78">
        <w:rPr>
          <w:rFonts w:ascii="Times New Roman" w:hAnsi="Times New Roman" w:cs="Times New Roman"/>
          <w:sz w:val="24"/>
          <w:szCs w:val="24"/>
          <w:lang w:val="sq-AL"/>
        </w:rPr>
        <w:t>;</w:t>
      </w:r>
    </w:p>
    <w:p w14:paraId="522D4EC3" w14:textId="77777777" w:rsidR="000700CC" w:rsidRPr="00A07A78" w:rsidRDefault="000700CC" w:rsidP="000700CC">
      <w:pPr>
        <w:pStyle w:val="ListParagraph"/>
        <w:numPr>
          <w:ilvl w:val="0"/>
          <w:numId w:val="2"/>
        </w:num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Manualin për Planifikimin, Hartimin dhe Monitorimin e Dokumenteve Strategjike dhe Planeve të Tyre të Veprimit</w:t>
      </w:r>
      <w:r>
        <w:rPr>
          <w:rStyle w:val="FootnoteReference"/>
          <w:rFonts w:ascii="Times New Roman" w:hAnsi="Times New Roman" w:cs="Times New Roman"/>
          <w:sz w:val="24"/>
          <w:szCs w:val="24"/>
          <w:lang w:val="sq-AL"/>
        </w:rPr>
        <w:footnoteReference w:id="6"/>
      </w:r>
      <w:r w:rsidRPr="00A07A78">
        <w:rPr>
          <w:rFonts w:ascii="Times New Roman" w:hAnsi="Times New Roman" w:cs="Times New Roman"/>
          <w:sz w:val="24"/>
          <w:szCs w:val="24"/>
          <w:lang w:val="sq-AL"/>
        </w:rPr>
        <w:t>;</w:t>
      </w:r>
    </w:p>
    <w:p w14:paraId="2F33616A" w14:textId="77777777" w:rsidR="000700CC" w:rsidRPr="00A07A78" w:rsidRDefault="000700CC" w:rsidP="000700CC">
      <w:pPr>
        <w:pStyle w:val="ListParagraph"/>
        <w:numPr>
          <w:ilvl w:val="0"/>
          <w:numId w:val="2"/>
        </w:num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Strategjia Shtetërore për Rininë 2024-2032</w:t>
      </w:r>
      <w:r>
        <w:rPr>
          <w:rStyle w:val="FootnoteReference"/>
          <w:rFonts w:ascii="Times New Roman" w:hAnsi="Times New Roman" w:cs="Times New Roman"/>
          <w:sz w:val="24"/>
          <w:szCs w:val="24"/>
          <w:lang w:val="sq-AL"/>
        </w:rPr>
        <w:footnoteReference w:id="7"/>
      </w:r>
      <w:r w:rsidRPr="00A07A78">
        <w:rPr>
          <w:rFonts w:ascii="Times New Roman" w:hAnsi="Times New Roman" w:cs="Times New Roman"/>
          <w:sz w:val="24"/>
          <w:szCs w:val="24"/>
          <w:lang w:val="sq-AL"/>
        </w:rPr>
        <w:t>.</w:t>
      </w:r>
    </w:p>
    <w:p w14:paraId="612CD96D" w14:textId="62AB5F93"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 xml:space="preserve">Si grup punues, kemi theksuar rëndësinë e një baze ligjore të qartë dhe të plotë, e cila do të shërbejë si udhërrëfyes gjatë gjithë procesit të hartimit të strategjisë dhe deri në miratimin e saj. Për këtë qëllim, kemi konsultuar edhe Zyrtarët Ligjor të Komunës së </w:t>
      </w:r>
      <w:r w:rsidR="00BA7CB6">
        <w:rPr>
          <w:rFonts w:ascii="Times New Roman" w:hAnsi="Times New Roman" w:cs="Times New Roman"/>
          <w:sz w:val="24"/>
          <w:szCs w:val="24"/>
          <w:lang w:val="sq-AL"/>
        </w:rPr>
        <w:t>Lipjanit</w:t>
      </w:r>
      <w:r w:rsidRPr="00A07A78">
        <w:rPr>
          <w:rFonts w:ascii="Times New Roman" w:hAnsi="Times New Roman" w:cs="Times New Roman"/>
          <w:sz w:val="24"/>
          <w:szCs w:val="24"/>
          <w:lang w:val="sq-AL"/>
        </w:rPr>
        <w:t xml:space="preserve"> për të vlerësuar nëse dokumentacioni i përzgjedhur është i përshtatshëm dhe relevant për nevojat e grupit punues dhe të procesit në tërësi.</w:t>
      </w:r>
    </w:p>
    <w:p w14:paraId="109E141A" w14:textId="05E36D27"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 xml:space="preserve">Është thelbësore që gjatë hartimit të strategjisë për fuqizimin dhe zhvillimin e të rinjve të </w:t>
      </w:r>
      <w:r w:rsidR="00BA7CB6">
        <w:rPr>
          <w:rFonts w:ascii="Times New Roman" w:hAnsi="Times New Roman" w:cs="Times New Roman"/>
          <w:sz w:val="24"/>
          <w:szCs w:val="24"/>
          <w:lang w:val="sq-AL"/>
        </w:rPr>
        <w:t>Lipjanit</w:t>
      </w:r>
      <w:r w:rsidRPr="00A07A78">
        <w:rPr>
          <w:rFonts w:ascii="Times New Roman" w:hAnsi="Times New Roman" w:cs="Times New Roman"/>
          <w:sz w:val="24"/>
          <w:szCs w:val="24"/>
          <w:lang w:val="sq-AL"/>
        </w:rPr>
        <w:t xml:space="preserve"> të konsultohemi ngushtë me legjislacionin ekzistues që adreson fushën e rinisë dhe çështjet administrative që lidhen me zbatimin e kësaj strategjie. Kjo përfshirje e gjithanshme dhe e menduar mirë e legjislacionit garanton që strategjia të jetë jo vetëm e zbatueshme, por edhe e qëndrueshme në kohë.</w:t>
      </w:r>
    </w:p>
    <w:p w14:paraId="1B75D355" w14:textId="77777777" w:rsidR="000700CC" w:rsidRPr="00A07A78" w:rsidRDefault="000700CC" w:rsidP="000700CC">
      <w:pPr>
        <w:pStyle w:val="ListParagraph"/>
        <w:numPr>
          <w:ilvl w:val="0"/>
          <w:numId w:val="7"/>
        </w:numPr>
        <w:tabs>
          <w:tab w:val="left" w:pos="3706"/>
        </w:tabs>
        <w:spacing w:line="360" w:lineRule="auto"/>
        <w:jc w:val="both"/>
        <w:rPr>
          <w:rFonts w:ascii="Times New Roman" w:hAnsi="Times New Roman" w:cs="Times New Roman"/>
          <w:b/>
          <w:bCs/>
          <w:sz w:val="24"/>
          <w:szCs w:val="24"/>
          <w:lang w:val="sq-AL"/>
        </w:rPr>
      </w:pPr>
      <w:r w:rsidRPr="00A07A78">
        <w:rPr>
          <w:rFonts w:ascii="Times New Roman" w:hAnsi="Times New Roman" w:cs="Times New Roman"/>
          <w:b/>
          <w:bCs/>
          <w:sz w:val="24"/>
          <w:szCs w:val="24"/>
          <w:lang w:val="sq-AL"/>
        </w:rPr>
        <w:t>METODOLOGJIA</w:t>
      </w:r>
    </w:p>
    <w:p w14:paraId="12392BF7" w14:textId="0AD887C4"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lastRenderedPageBreak/>
        <w:t xml:space="preserve">Procesi i hartimit të Strategjisë për fuqizimin dhe zhvillimin e të rinjve në Komunën e </w:t>
      </w:r>
      <w:r w:rsidR="00BA7CB6">
        <w:rPr>
          <w:rFonts w:ascii="Times New Roman" w:hAnsi="Times New Roman" w:cs="Times New Roman"/>
          <w:sz w:val="24"/>
          <w:szCs w:val="24"/>
          <w:lang w:val="sq-AL"/>
        </w:rPr>
        <w:t>Lipjanit</w:t>
      </w:r>
      <w:r w:rsidRPr="00A07A78">
        <w:rPr>
          <w:rFonts w:ascii="Times New Roman" w:hAnsi="Times New Roman" w:cs="Times New Roman"/>
          <w:sz w:val="24"/>
          <w:szCs w:val="24"/>
          <w:lang w:val="sq-AL"/>
        </w:rPr>
        <w:t xml:space="preserve"> ka përfshirë një varg fazash të rëndësishme dhe të ndërthurura, duke filluar që nga formimi i ekipit drejtues deri te monitorimi dhe vlerësimi i implementimit të strategjisë.</w:t>
      </w:r>
    </w:p>
    <w:p w14:paraId="36584C2B" w14:textId="6B21B900"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 xml:space="preserve">Faza e parë, formimi i ekipit drejtues, u bazua në vendimin </w:t>
      </w:r>
      <w:r w:rsidR="0091573D">
        <w:rPr>
          <w:rFonts w:ascii="Times New Roman" w:hAnsi="Times New Roman" w:cs="Times New Roman"/>
          <w:sz w:val="24"/>
          <w:szCs w:val="24"/>
          <w:lang w:val="sq-AL"/>
        </w:rPr>
        <w:t>1Nr.020/04-5656 të datës 03.02.2025</w:t>
      </w:r>
      <w:r w:rsidRPr="00A07A78">
        <w:rPr>
          <w:rFonts w:ascii="Times New Roman" w:hAnsi="Times New Roman" w:cs="Times New Roman"/>
          <w:sz w:val="24"/>
          <w:szCs w:val="24"/>
          <w:lang w:val="sq-AL"/>
        </w:rPr>
        <w:t xml:space="preserve"> të Kryetarit të Komunës së </w:t>
      </w:r>
      <w:r w:rsidR="00BA7CB6">
        <w:rPr>
          <w:rFonts w:ascii="Times New Roman" w:hAnsi="Times New Roman" w:cs="Times New Roman"/>
          <w:sz w:val="24"/>
          <w:szCs w:val="24"/>
          <w:lang w:val="sq-AL"/>
        </w:rPr>
        <w:t>Lipjanit</w:t>
      </w:r>
      <w:r w:rsidRPr="00A07A78">
        <w:rPr>
          <w:rFonts w:ascii="Times New Roman" w:hAnsi="Times New Roman" w:cs="Times New Roman"/>
          <w:sz w:val="24"/>
          <w:szCs w:val="24"/>
          <w:lang w:val="sq-AL"/>
        </w:rPr>
        <w:t xml:space="preserve">, z. </w:t>
      </w:r>
      <w:r w:rsidR="002320F1">
        <w:rPr>
          <w:rFonts w:ascii="Times New Roman" w:hAnsi="Times New Roman" w:cs="Times New Roman"/>
          <w:sz w:val="24"/>
          <w:szCs w:val="24"/>
          <w:lang w:val="sq-AL"/>
        </w:rPr>
        <w:t>Imri Ahmeti</w:t>
      </w:r>
      <w:r w:rsidRPr="00A07A78">
        <w:rPr>
          <w:rFonts w:ascii="Times New Roman" w:hAnsi="Times New Roman" w:cs="Times New Roman"/>
          <w:sz w:val="24"/>
          <w:szCs w:val="24"/>
          <w:lang w:val="sq-AL"/>
        </w:rPr>
        <w:t>. Grupi punues përfshin përfaqësues nga institucionet lokale, organizatat joqeveritare lokale</w:t>
      </w:r>
      <w:r w:rsidR="002320F1">
        <w:rPr>
          <w:rFonts w:ascii="Times New Roman" w:hAnsi="Times New Roman" w:cs="Times New Roman"/>
          <w:sz w:val="24"/>
          <w:szCs w:val="24"/>
          <w:lang w:val="sq-AL"/>
        </w:rPr>
        <w:t xml:space="preserve"> </w:t>
      </w:r>
      <w:r w:rsidRPr="00A07A78">
        <w:rPr>
          <w:rFonts w:ascii="Times New Roman" w:hAnsi="Times New Roman" w:cs="Times New Roman"/>
          <w:sz w:val="24"/>
          <w:szCs w:val="24"/>
          <w:lang w:val="sq-AL"/>
        </w:rPr>
        <w:t>dhe ekspertë të fushave përkatëse për të drejtuar dhe koordinuar procesin në një mënyrë inkluzive.</w:t>
      </w:r>
    </w:p>
    <w:p w14:paraId="746ED241" w14:textId="2ACBFB30"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 xml:space="preserve">Analiza e situatës aktuale dhe identifikimi i nevojave u realizuan nëpërmjet takimeve me grupe të ndryshme të interesit, ku u diskutuan sfidat dhe nevojat aktuale të rinisë në </w:t>
      </w:r>
      <w:r w:rsidR="002320F1">
        <w:rPr>
          <w:rFonts w:ascii="Times New Roman" w:hAnsi="Times New Roman" w:cs="Times New Roman"/>
          <w:sz w:val="24"/>
          <w:szCs w:val="24"/>
          <w:lang w:val="sq-AL"/>
        </w:rPr>
        <w:t>Lipjan</w:t>
      </w:r>
      <w:r w:rsidRPr="00A07A78">
        <w:rPr>
          <w:rFonts w:ascii="Times New Roman" w:hAnsi="Times New Roman" w:cs="Times New Roman"/>
          <w:sz w:val="24"/>
          <w:szCs w:val="24"/>
          <w:lang w:val="sq-AL"/>
        </w:rPr>
        <w:t>, duke siguruar një bazë të qartë të të dhënave për planifikimin e mëtejshëm.</w:t>
      </w:r>
    </w:p>
    <w:p w14:paraId="5A84F023" w14:textId="77777777"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Përfshirja dhe konsultimi me palët e interesit u trajtuan duke identifikuar dhe përfshirë organizata joqeveritare, komunitetet lokale dhe grupet e interesit, me qëllim që të gjitha perspektivat dhe nevojat të përfaqësohen efektivisht në strategji.</w:t>
      </w:r>
    </w:p>
    <w:p w14:paraId="38FD578A" w14:textId="77777777"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Përcaktimi i qëllimeve dh</w:t>
      </w:r>
      <w:r>
        <w:rPr>
          <w:rFonts w:ascii="Times New Roman" w:hAnsi="Times New Roman" w:cs="Times New Roman"/>
          <w:sz w:val="24"/>
          <w:szCs w:val="24"/>
          <w:lang w:val="sq-AL"/>
        </w:rPr>
        <w:t>e prioriteteve strategjike është bërë</w:t>
      </w:r>
      <w:r w:rsidRPr="00A07A78">
        <w:rPr>
          <w:rFonts w:ascii="Times New Roman" w:hAnsi="Times New Roman" w:cs="Times New Roman"/>
          <w:sz w:val="24"/>
          <w:szCs w:val="24"/>
          <w:lang w:val="sq-AL"/>
        </w:rPr>
        <w:t xml:space="preserve"> mbi bazën e analizës së nevojave të të rinjve, duke u përqendruar në ofrimin e zgjidhjeve të qëndrueshme dhe efektive që adresojnë këto nevoja dhe aspirata.</w:t>
      </w:r>
    </w:p>
    <w:p w14:paraId="6A142764" w14:textId="77777777"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Zhvillimi i planit të hartimit të strategjisë përfshiu përcaktimin e objektivave specifikë, masave të detajuara dhe përcaktimin e përgjegjësive dhe afateve kohore, duke u siguruar që strategjia të jetë e zbatueshme dhe efektive.</w:t>
      </w:r>
    </w:p>
    <w:p w14:paraId="22381480" w14:textId="77777777"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Mekanizmat e zbatimit dhe koordinimit janë projektuar për të garantuar që të gjitha institucionet dhe partnerët e përfshirë të jenë përgjegjës për realizimin e strategjisë dhe që burimet financiare të menaxhohen me transparencë dhe efikasitet.</w:t>
      </w:r>
    </w:p>
    <w:p w14:paraId="5C773EED" w14:textId="260E14D6"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 xml:space="preserve">Monitorimi dhe vlerësimi janë parashikuar të bëhen në mënyrë të rregullt dhe objektive, me qëllim që të monitorohet progresi dhe të identifikohen sfidat që kërkojnë përmirësim në strategjinë për rininë e </w:t>
      </w:r>
      <w:r w:rsidR="00BA7CB6">
        <w:rPr>
          <w:rFonts w:ascii="Times New Roman" w:hAnsi="Times New Roman" w:cs="Times New Roman"/>
          <w:sz w:val="24"/>
          <w:szCs w:val="24"/>
          <w:lang w:val="sq-AL"/>
        </w:rPr>
        <w:t>Lipjanit</w:t>
      </w:r>
      <w:r w:rsidRPr="00A07A78">
        <w:rPr>
          <w:rFonts w:ascii="Times New Roman" w:hAnsi="Times New Roman" w:cs="Times New Roman"/>
          <w:sz w:val="24"/>
          <w:szCs w:val="24"/>
          <w:lang w:val="sq-AL"/>
        </w:rPr>
        <w:t>.</w:t>
      </w:r>
    </w:p>
    <w:p w14:paraId="65B5EE6D" w14:textId="77777777"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Miratimi dhe zbatimi i strategjisë do të bëhet në bazë të dokumentit përfundimtar të hartuar, duke përfshirë gjithashtu një pjesëmarrje të gjerë nga palët e interesit për të garantuar realizimin e qëllimeve strategjike.</w:t>
      </w:r>
    </w:p>
    <w:p w14:paraId="0F88ADC2" w14:textId="517F79FB" w:rsidR="000700CC"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lastRenderedPageBreak/>
        <w:t xml:space="preserve">Në fund, komunikimi dhe angazhimi i vazhdueshëm janë thelbësorë për të mbajtur të informuar dhe të angazhuar të rinjtë dhe të gjitha palët e interesit gjatë gjithë procesit të zbatimit të strategjisë, duke siguruar një përfshirje aktive dhe të vazhdueshme në zhvillimet e ardhshme në komunën e </w:t>
      </w:r>
      <w:r w:rsidR="00BA7CB6">
        <w:rPr>
          <w:rFonts w:ascii="Times New Roman" w:hAnsi="Times New Roman" w:cs="Times New Roman"/>
          <w:sz w:val="24"/>
          <w:szCs w:val="24"/>
          <w:lang w:val="sq-AL"/>
        </w:rPr>
        <w:t>Lipjanit</w:t>
      </w:r>
      <w:r w:rsidRPr="00A07A78">
        <w:rPr>
          <w:rFonts w:ascii="Times New Roman" w:hAnsi="Times New Roman" w:cs="Times New Roman"/>
          <w:sz w:val="24"/>
          <w:szCs w:val="24"/>
          <w:lang w:val="sq-AL"/>
        </w:rPr>
        <w:t>.</w:t>
      </w:r>
    </w:p>
    <w:p w14:paraId="097E9D02" w14:textId="77777777" w:rsidR="000700CC" w:rsidRPr="00F555F2" w:rsidRDefault="000700CC" w:rsidP="000700CC">
      <w:pPr>
        <w:tabs>
          <w:tab w:val="left" w:pos="3706"/>
        </w:tabs>
        <w:spacing w:line="360" w:lineRule="auto"/>
        <w:jc w:val="both"/>
        <w:rPr>
          <w:rFonts w:ascii="Times New Roman" w:hAnsi="Times New Roman" w:cs="Times New Roman"/>
          <w:sz w:val="24"/>
          <w:szCs w:val="24"/>
          <w:lang w:val="sq-AL"/>
        </w:rPr>
      </w:pPr>
    </w:p>
    <w:p w14:paraId="595A0BAC" w14:textId="77777777" w:rsidR="000700CC" w:rsidRPr="00A07A78" w:rsidRDefault="000700CC" w:rsidP="000700CC">
      <w:pPr>
        <w:pStyle w:val="ListParagraph"/>
        <w:numPr>
          <w:ilvl w:val="0"/>
          <w:numId w:val="7"/>
        </w:numPr>
        <w:tabs>
          <w:tab w:val="left" w:pos="3706"/>
        </w:tabs>
        <w:spacing w:line="360" w:lineRule="auto"/>
        <w:jc w:val="both"/>
        <w:rPr>
          <w:rFonts w:ascii="Times New Roman" w:hAnsi="Times New Roman" w:cs="Times New Roman"/>
          <w:b/>
          <w:bCs/>
          <w:sz w:val="24"/>
          <w:szCs w:val="24"/>
          <w:lang w:val="sq-AL"/>
        </w:rPr>
      </w:pPr>
      <w:r w:rsidRPr="00A07A78">
        <w:rPr>
          <w:rFonts w:ascii="Times New Roman" w:hAnsi="Times New Roman" w:cs="Times New Roman"/>
          <w:b/>
          <w:bCs/>
          <w:sz w:val="24"/>
          <w:szCs w:val="24"/>
          <w:lang w:val="sq-AL"/>
        </w:rPr>
        <w:t>QËLLIMI I STRATEGJISË</w:t>
      </w:r>
    </w:p>
    <w:p w14:paraId="6E7EBD4B" w14:textId="5B35AB51"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 xml:space="preserve">Qëllimi i përgjithshëm i strategjisë është të kontribuojë në fuqizimin dhe zhvillimin e të rinjve në Komunën e </w:t>
      </w:r>
      <w:r w:rsidR="00BA7CB6">
        <w:rPr>
          <w:rFonts w:ascii="Times New Roman" w:hAnsi="Times New Roman" w:cs="Times New Roman"/>
          <w:sz w:val="24"/>
          <w:szCs w:val="24"/>
          <w:lang w:val="sq-AL"/>
        </w:rPr>
        <w:t>Lipjanit</w:t>
      </w:r>
      <w:r w:rsidRPr="00A07A78">
        <w:rPr>
          <w:rFonts w:ascii="Times New Roman" w:hAnsi="Times New Roman" w:cs="Times New Roman"/>
          <w:sz w:val="24"/>
          <w:szCs w:val="24"/>
          <w:lang w:val="sq-AL"/>
        </w:rPr>
        <w:t>. Dokumenti ka për qëllim të ofrojë mundësi trajnimi dhe zhvillimi personal për të rinjtë, duke i përgatitur ata të bëhen qytetarë aktiv dhe produktiv në shoqëri.</w:t>
      </w:r>
    </w:p>
    <w:p w14:paraId="0F30D119" w14:textId="77777777"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Në këtë kontekst, strategjia përcakton disa qëllime specifike:</w:t>
      </w:r>
    </w:p>
    <w:p w14:paraId="5ED26075" w14:textId="77777777" w:rsidR="000700CC" w:rsidRPr="00A07A78" w:rsidRDefault="000700CC" w:rsidP="000700CC">
      <w:pPr>
        <w:pStyle w:val="ListParagraph"/>
        <w:numPr>
          <w:ilvl w:val="0"/>
          <w:numId w:val="3"/>
        </w:num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t>Teknologjia, Inovacioni dhe Ndërmarrësia Rinore</w:t>
      </w:r>
      <w:r w:rsidRPr="00A07A78">
        <w:rPr>
          <w:rFonts w:ascii="Times New Roman" w:hAnsi="Times New Roman" w:cs="Times New Roman"/>
          <w:sz w:val="24"/>
          <w:szCs w:val="24"/>
          <w:lang w:val="sq-AL"/>
        </w:rPr>
        <w:t>: Zhvillimi i aftësive të të rinjve për t'i përgatitur ata për tregun e punës, duke ndihmuar në avancimin e tyre profesional në fusha të ndryshme.</w:t>
      </w:r>
    </w:p>
    <w:p w14:paraId="47CB4112" w14:textId="77777777" w:rsidR="000700CC" w:rsidRPr="00A07A78" w:rsidRDefault="000700CC" w:rsidP="000700CC">
      <w:pPr>
        <w:pStyle w:val="ListParagraph"/>
        <w:numPr>
          <w:ilvl w:val="0"/>
          <w:numId w:val="3"/>
        </w:num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t>Pjesëmarrja e të Rinjve në Vendimmarrje dhe Politikat Lokale</w:t>
      </w:r>
      <w:r w:rsidRPr="00A07A78">
        <w:rPr>
          <w:rFonts w:ascii="Times New Roman" w:hAnsi="Times New Roman" w:cs="Times New Roman"/>
          <w:sz w:val="24"/>
          <w:szCs w:val="24"/>
          <w:lang w:val="sq-AL"/>
        </w:rPr>
        <w:t>: Forcimi i pjesëmarrjes aktive të të rinjve në proceset vendimmarrëse dhe lokale për të rritur ndikimin dhe praninë e tyre në zhvillimin komunitar.</w:t>
      </w:r>
    </w:p>
    <w:p w14:paraId="5B8C1DD6" w14:textId="77777777" w:rsidR="000700CC" w:rsidRPr="00A07A78" w:rsidRDefault="000700CC" w:rsidP="000700CC">
      <w:pPr>
        <w:pStyle w:val="ListParagraph"/>
        <w:numPr>
          <w:ilvl w:val="0"/>
          <w:numId w:val="3"/>
        </w:num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t>Mirëqenia, Shëndeti Mendor dhe Siguria e të Rinjve</w:t>
      </w:r>
      <w:r w:rsidRPr="00A07A78">
        <w:rPr>
          <w:rFonts w:ascii="Times New Roman" w:hAnsi="Times New Roman" w:cs="Times New Roman"/>
          <w:sz w:val="24"/>
          <w:szCs w:val="24"/>
          <w:lang w:val="sq-AL"/>
        </w:rPr>
        <w:t>: Promovimi i një jete të shëndetshme dhe sigurimi i a në shërbime të mirëqenies për të rinjtë, duke përfshirë mbështetjen për shëndetin mendor dhe fizik.</w:t>
      </w:r>
    </w:p>
    <w:p w14:paraId="296193D4" w14:textId="77777777" w:rsidR="000700CC" w:rsidRPr="00A07A78" w:rsidRDefault="000700CC" w:rsidP="000700CC">
      <w:pPr>
        <w:pStyle w:val="ListParagraph"/>
        <w:numPr>
          <w:ilvl w:val="0"/>
          <w:numId w:val="3"/>
        </w:num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t>Barazia dhe Gjithëpërfshirja</w:t>
      </w:r>
      <w:r w:rsidRPr="00A07A78">
        <w:rPr>
          <w:rFonts w:ascii="Times New Roman" w:hAnsi="Times New Roman" w:cs="Times New Roman"/>
          <w:sz w:val="24"/>
          <w:szCs w:val="24"/>
          <w:lang w:val="sq-AL"/>
        </w:rPr>
        <w:t>: Garantimi që të gjithë të rinjtë, pavarësisht nga sfondi ose aftësia, janë të përfshirë në mënyrë të barabartë në jetën sociale dhe politike të komunitetit. Kjo përfshin mbështetje të veçantë për të rinjtë me aftësi të kufizuara dhe grupe të tjera të margjinalizuara.</w:t>
      </w:r>
    </w:p>
    <w:p w14:paraId="1F70F3E0" w14:textId="77777777" w:rsidR="000700CC" w:rsidRPr="00A07A78" w:rsidRDefault="000700CC" w:rsidP="000700CC">
      <w:pPr>
        <w:pStyle w:val="ListParagraph"/>
        <w:numPr>
          <w:ilvl w:val="0"/>
          <w:numId w:val="3"/>
        </w:num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t>Zhvillimi i Komponentës së Vullnetarizmit</w:t>
      </w:r>
      <w:r w:rsidRPr="00A07A78">
        <w:rPr>
          <w:rFonts w:ascii="Times New Roman" w:hAnsi="Times New Roman" w:cs="Times New Roman"/>
          <w:sz w:val="24"/>
          <w:szCs w:val="24"/>
          <w:lang w:val="sq-AL"/>
        </w:rPr>
        <w:t>: Inkurajimi i të rinjve për të marrë pjesë në aktivitete vullnetare, duke kontribuar në mirëqenien dhe përmirësimin e komunitetit.</w:t>
      </w:r>
    </w:p>
    <w:p w14:paraId="4B489345" w14:textId="77777777" w:rsidR="000700CC" w:rsidRPr="00A07A78" w:rsidRDefault="000700CC" w:rsidP="000700CC">
      <w:pPr>
        <w:pStyle w:val="ListParagraph"/>
        <w:numPr>
          <w:ilvl w:val="0"/>
          <w:numId w:val="3"/>
        </w:num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t>Kultura, Arti, Sporti dhe Aktiviteti Fizik</w:t>
      </w:r>
      <w:r w:rsidRPr="00A07A78">
        <w:rPr>
          <w:rFonts w:ascii="Times New Roman" w:hAnsi="Times New Roman" w:cs="Times New Roman"/>
          <w:sz w:val="24"/>
          <w:szCs w:val="24"/>
          <w:lang w:val="sq-AL"/>
        </w:rPr>
        <w:t>: Stimulimi i pjesëmarrjes së të rinjve në sporte, aktivitete fizike, dhe fushat e artit dhe kulturës, duke përfshirë edhe ruajtjen e trashëgimisë kulturore.</w:t>
      </w:r>
    </w:p>
    <w:p w14:paraId="3A468F11" w14:textId="77777777" w:rsidR="000700CC" w:rsidRPr="00A07A78" w:rsidRDefault="000700CC" w:rsidP="000700CC">
      <w:pPr>
        <w:pStyle w:val="ListParagraph"/>
        <w:numPr>
          <w:ilvl w:val="0"/>
          <w:numId w:val="3"/>
        </w:num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lastRenderedPageBreak/>
        <w:t>Mbrojtja e Mjedisit dhe Promovimi i Ekonomisë së Gjelbërt</w:t>
      </w:r>
      <w:r w:rsidRPr="00A07A78">
        <w:rPr>
          <w:rFonts w:ascii="Times New Roman" w:hAnsi="Times New Roman" w:cs="Times New Roman"/>
          <w:sz w:val="24"/>
          <w:szCs w:val="24"/>
          <w:lang w:val="sq-AL"/>
        </w:rPr>
        <w:t>: Mbështetja e iniciativave që nxisin ekonominë e gjelbërt dhe mbrojtjen e mjedisit, duke promovuar praktika të qëndrueshme dhe mjedise të pastërta.</w:t>
      </w:r>
    </w:p>
    <w:p w14:paraId="3FEB4037" w14:textId="77777777"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 xml:space="preserve">Nëpërmjet këtyre qëllimeve, strategjia synon të angazhojë të rinjtë si </w:t>
      </w:r>
      <w:r w:rsidRPr="00A07A78">
        <w:rPr>
          <w:rFonts w:ascii="Times New Roman" w:hAnsi="Times New Roman" w:cs="Times New Roman"/>
          <w:b/>
          <w:sz w:val="24"/>
          <w:szCs w:val="24"/>
          <w:lang w:val="sq-AL"/>
        </w:rPr>
        <w:t>avokat/aktor</w:t>
      </w:r>
      <w:r w:rsidRPr="00A07A78">
        <w:rPr>
          <w:rFonts w:ascii="Times New Roman" w:hAnsi="Times New Roman" w:cs="Times New Roman"/>
          <w:sz w:val="24"/>
          <w:szCs w:val="24"/>
          <w:lang w:val="sq-AL"/>
        </w:rPr>
        <w:t xml:space="preserve"> aktiv në zhvillimin dhe përmirësimin e komunitetit të tyre. Angazhimi dhe pjesëmarrja e të rinjve në vendimmarrje, si dhe ofrimi i mundësive për zhvillimin e tyre personal dhe profesional, janë jetike për realizimin e qëllimeve të strategjisë. Fokusimi në përfshirjen e të rinjve me aftësi të kufizuara është veçanërisht i rëndësishëm për të garantuar një shoqëri më gjithëpërfshirëse.</w:t>
      </w:r>
    </w:p>
    <w:p w14:paraId="3F0B4AEF" w14:textId="7985B519" w:rsidR="000700CC" w:rsidRPr="00A07A78" w:rsidRDefault="000700CC" w:rsidP="000700CC">
      <w:pPr>
        <w:pStyle w:val="ListParagraph"/>
        <w:numPr>
          <w:ilvl w:val="0"/>
          <w:numId w:val="7"/>
        </w:numPr>
        <w:tabs>
          <w:tab w:val="left" w:pos="3706"/>
        </w:tabs>
        <w:spacing w:line="360" w:lineRule="auto"/>
        <w:jc w:val="both"/>
        <w:rPr>
          <w:rFonts w:ascii="Times New Roman" w:hAnsi="Times New Roman" w:cs="Times New Roman"/>
          <w:b/>
          <w:bCs/>
          <w:sz w:val="24"/>
          <w:szCs w:val="24"/>
          <w:lang w:val="sq-AL"/>
        </w:rPr>
      </w:pPr>
      <w:r w:rsidRPr="00A07A78">
        <w:rPr>
          <w:rFonts w:ascii="Times New Roman" w:hAnsi="Times New Roman" w:cs="Times New Roman"/>
          <w:b/>
          <w:bCs/>
          <w:sz w:val="24"/>
          <w:szCs w:val="24"/>
          <w:lang w:val="sq-AL"/>
        </w:rPr>
        <w:t xml:space="preserve">SFIDAT AKTUALE TË TË RINJVE TË </w:t>
      </w:r>
      <w:r w:rsidR="00BA7CB6">
        <w:rPr>
          <w:rFonts w:ascii="Times New Roman" w:hAnsi="Times New Roman" w:cs="Times New Roman"/>
          <w:b/>
          <w:bCs/>
          <w:sz w:val="24"/>
          <w:szCs w:val="24"/>
          <w:lang w:val="sq-AL"/>
        </w:rPr>
        <w:t>LIPJANIT</w:t>
      </w:r>
    </w:p>
    <w:p w14:paraId="2F467B35" w14:textId="15B09E76"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 xml:space="preserve">Të rinjtë e </w:t>
      </w:r>
      <w:r w:rsidR="00BA7CB6">
        <w:rPr>
          <w:rFonts w:ascii="Times New Roman" w:hAnsi="Times New Roman" w:cs="Times New Roman"/>
          <w:sz w:val="24"/>
          <w:szCs w:val="24"/>
          <w:lang w:val="sq-AL"/>
        </w:rPr>
        <w:t>Lipjanit</w:t>
      </w:r>
      <w:r w:rsidRPr="00A07A78">
        <w:rPr>
          <w:rFonts w:ascii="Times New Roman" w:hAnsi="Times New Roman" w:cs="Times New Roman"/>
          <w:sz w:val="24"/>
          <w:szCs w:val="24"/>
          <w:lang w:val="sq-AL"/>
        </w:rPr>
        <w:t>, si në shumë komuna të tjera në Kosovë, përballen me një gamë të sfidave t</w:t>
      </w:r>
      <w:r>
        <w:rPr>
          <w:rFonts w:ascii="Times New Roman" w:hAnsi="Times New Roman" w:cs="Times New Roman"/>
          <w:sz w:val="24"/>
          <w:szCs w:val="24"/>
          <w:lang w:val="sq-AL"/>
        </w:rPr>
        <w:t>ë</w:t>
      </w:r>
      <w:r w:rsidRPr="00A07A78">
        <w:rPr>
          <w:rFonts w:ascii="Times New Roman" w:hAnsi="Times New Roman" w:cs="Times New Roman"/>
          <w:sz w:val="24"/>
          <w:szCs w:val="24"/>
          <w:lang w:val="sq-AL"/>
        </w:rPr>
        <w:t xml:space="preserve"> ndryshme që ndikojnë në zhvillimin e tyre personal, profesional dhe social. Këto sfida, ndonëse të ndryshme në natyrë, shpesh kanë rrënjë të përbashkëta me ato të hasura në shumë vende të tjera, duke përfshirë mungesën e mundësive për punësim në profesione sipas përgatitjes profesionale, çështjet e shëndetit mendor, mungesa e gjithpërfshirjes, mungesa e aktivitetit rekreativ-sportiv, sfidat e integrimit social dhe politik dhe ndikimin e përdorimit të tepërt të teknologjisë.</w:t>
      </w:r>
    </w:p>
    <w:p w14:paraId="3DF16590" w14:textId="77777777" w:rsidR="000700CC" w:rsidRPr="00A07A78" w:rsidRDefault="000700CC" w:rsidP="000700CC">
      <w:pPr>
        <w:pStyle w:val="ListParagraph"/>
        <w:numPr>
          <w:ilvl w:val="1"/>
          <w:numId w:val="7"/>
        </w:numPr>
        <w:tabs>
          <w:tab w:val="left" w:pos="3706"/>
        </w:tabs>
        <w:spacing w:line="360" w:lineRule="auto"/>
        <w:ind w:left="810" w:hanging="450"/>
        <w:jc w:val="both"/>
        <w:rPr>
          <w:rFonts w:ascii="Times New Roman" w:hAnsi="Times New Roman" w:cs="Times New Roman"/>
          <w:b/>
          <w:bCs/>
          <w:sz w:val="24"/>
          <w:szCs w:val="24"/>
          <w:lang w:val="sq-AL"/>
        </w:rPr>
      </w:pPr>
      <w:r w:rsidRPr="00A07A78">
        <w:rPr>
          <w:rFonts w:ascii="Times New Roman" w:hAnsi="Times New Roman" w:cs="Times New Roman"/>
          <w:b/>
          <w:bCs/>
          <w:sz w:val="24"/>
          <w:szCs w:val="24"/>
          <w:lang w:val="sq-AL"/>
        </w:rPr>
        <w:t>Mungesa e mundësive për punësim sipas përgatitjes profesionale</w:t>
      </w:r>
    </w:p>
    <w:p w14:paraId="70D21FD3" w14:textId="6142156E" w:rsidR="000700CC"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Mund</w:t>
      </w:r>
      <w:r>
        <w:rPr>
          <w:rFonts w:ascii="Times New Roman" w:hAnsi="Times New Roman" w:cs="Times New Roman"/>
          <w:sz w:val="24"/>
          <w:szCs w:val="24"/>
          <w:lang w:val="sq-AL"/>
        </w:rPr>
        <w:t>ë</w:t>
      </w:r>
      <w:r w:rsidRPr="00A07A78">
        <w:rPr>
          <w:rFonts w:ascii="Times New Roman" w:hAnsi="Times New Roman" w:cs="Times New Roman"/>
          <w:sz w:val="24"/>
          <w:szCs w:val="24"/>
          <w:lang w:val="sq-AL"/>
        </w:rPr>
        <w:t>sia e pun</w:t>
      </w:r>
      <w:r>
        <w:rPr>
          <w:rFonts w:ascii="Times New Roman" w:hAnsi="Times New Roman" w:cs="Times New Roman"/>
          <w:sz w:val="24"/>
          <w:szCs w:val="24"/>
          <w:lang w:val="sq-AL"/>
        </w:rPr>
        <w:t>ë</w:t>
      </w:r>
      <w:r w:rsidRPr="00A07A78">
        <w:rPr>
          <w:rFonts w:ascii="Times New Roman" w:hAnsi="Times New Roman" w:cs="Times New Roman"/>
          <w:sz w:val="24"/>
          <w:szCs w:val="24"/>
          <w:lang w:val="sq-AL"/>
        </w:rPr>
        <w:t xml:space="preserve">simit sipas profileve apo përgatitjes profesionale  mbetet një sfidë kryesore për të rinjtë në </w:t>
      </w:r>
      <w:r w:rsidR="002320F1">
        <w:rPr>
          <w:rFonts w:ascii="Times New Roman" w:hAnsi="Times New Roman" w:cs="Times New Roman"/>
          <w:sz w:val="24"/>
          <w:szCs w:val="24"/>
          <w:lang w:val="sq-AL"/>
        </w:rPr>
        <w:t>Lipjan</w:t>
      </w:r>
      <w:r w:rsidRPr="00A07A78">
        <w:rPr>
          <w:rFonts w:ascii="Times New Roman" w:hAnsi="Times New Roman" w:cs="Times New Roman"/>
          <w:sz w:val="24"/>
          <w:szCs w:val="24"/>
          <w:lang w:val="sq-AL"/>
        </w:rPr>
        <w:t>. Tregu i punës është i ngushtë, me mundësi të kufizuara dhe konkurrencë të lartë, duke i shtyrë të rinjtë të angazhohen në punë jo relevante me përgatitjen e tyre apo të kërkojnë mundësi jashtë vendit.</w:t>
      </w:r>
    </w:p>
    <w:p w14:paraId="481BCBAD" w14:textId="77777777"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p>
    <w:p w14:paraId="6D618695" w14:textId="77777777" w:rsidR="000700CC" w:rsidRPr="00A07A78" w:rsidRDefault="000700CC" w:rsidP="000700CC">
      <w:pPr>
        <w:pStyle w:val="ListParagraph"/>
        <w:numPr>
          <w:ilvl w:val="1"/>
          <w:numId w:val="7"/>
        </w:numPr>
        <w:tabs>
          <w:tab w:val="left" w:pos="3706"/>
        </w:tabs>
        <w:spacing w:line="360" w:lineRule="auto"/>
        <w:ind w:left="810" w:hanging="450"/>
        <w:jc w:val="both"/>
        <w:rPr>
          <w:rFonts w:ascii="Times New Roman" w:hAnsi="Times New Roman" w:cs="Times New Roman"/>
          <w:b/>
          <w:bCs/>
          <w:sz w:val="24"/>
          <w:szCs w:val="24"/>
          <w:lang w:val="sq-AL"/>
        </w:rPr>
      </w:pPr>
      <w:r w:rsidRPr="00A07A78">
        <w:rPr>
          <w:rFonts w:ascii="Times New Roman" w:hAnsi="Times New Roman" w:cs="Times New Roman"/>
          <w:b/>
          <w:bCs/>
          <w:sz w:val="24"/>
          <w:szCs w:val="24"/>
          <w:lang w:val="sq-AL"/>
        </w:rPr>
        <w:t>Çështjet e shëndetit mendor dhe mirëqenies</w:t>
      </w:r>
    </w:p>
    <w:p w14:paraId="5175010F" w14:textId="3137BD92" w:rsidR="000700CC"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Shëndeti mendor i të rinjve përballet me sfida të shumta, duke përfshirë stresin nga shkolla dhe presionet sociale, ndikimin e medias sociale, probleme familjare si konfliktet ose ndarjet, dhe çështje si depresioni dhe ankthi. Këto çështje janë të ndërlikuara dhe kërkojnë një mbështetje të qëndrueshme dhe të përshtatshme.</w:t>
      </w:r>
    </w:p>
    <w:p w14:paraId="4270478E" w14:textId="77777777" w:rsidR="00B934A0" w:rsidRPr="00A07A78" w:rsidRDefault="00B934A0" w:rsidP="000700CC">
      <w:pPr>
        <w:tabs>
          <w:tab w:val="left" w:pos="3706"/>
        </w:tabs>
        <w:spacing w:line="360" w:lineRule="auto"/>
        <w:jc w:val="both"/>
        <w:rPr>
          <w:rFonts w:ascii="Times New Roman" w:hAnsi="Times New Roman" w:cs="Times New Roman"/>
          <w:sz w:val="24"/>
          <w:szCs w:val="24"/>
          <w:lang w:val="sq-AL"/>
        </w:rPr>
      </w:pPr>
    </w:p>
    <w:p w14:paraId="10B66AE7" w14:textId="77777777" w:rsidR="000700CC" w:rsidRPr="00A07A78" w:rsidRDefault="000700CC" w:rsidP="000700CC">
      <w:pPr>
        <w:pStyle w:val="ListParagraph"/>
        <w:numPr>
          <w:ilvl w:val="1"/>
          <w:numId w:val="7"/>
        </w:numPr>
        <w:tabs>
          <w:tab w:val="left" w:pos="3706"/>
        </w:tabs>
        <w:spacing w:line="360" w:lineRule="auto"/>
        <w:ind w:left="810" w:hanging="450"/>
        <w:jc w:val="both"/>
        <w:rPr>
          <w:rFonts w:ascii="Times New Roman" w:hAnsi="Times New Roman" w:cs="Times New Roman"/>
          <w:b/>
          <w:bCs/>
          <w:sz w:val="24"/>
          <w:szCs w:val="24"/>
          <w:lang w:val="sq-AL"/>
        </w:rPr>
      </w:pPr>
      <w:r w:rsidRPr="00A07A78">
        <w:rPr>
          <w:rFonts w:ascii="Times New Roman" w:hAnsi="Times New Roman" w:cs="Times New Roman"/>
          <w:b/>
          <w:bCs/>
          <w:sz w:val="24"/>
          <w:szCs w:val="24"/>
          <w:lang w:val="sq-AL"/>
        </w:rPr>
        <w:lastRenderedPageBreak/>
        <w:t>Mungesa e gjithpërfshirjes tek të rinjtë</w:t>
      </w:r>
    </w:p>
    <w:p w14:paraId="412FDA36" w14:textId="77777777"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Të rinjtë përjetojnë ndjenja të izolimit dhe përjashtimit për shkak të bullizmit, ndjenjave të pakënaqësisë me veten, dhe standardeve të paimagjinueshme të imazhit në media sociale. Krijimi i një ambienti të përkrahës dhe të pranueshëm është thelbësor për të adresuar këto probleme.</w:t>
      </w:r>
    </w:p>
    <w:p w14:paraId="63D32F98" w14:textId="77777777" w:rsidR="000700CC" w:rsidRPr="00A07A78" w:rsidRDefault="000700CC" w:rsidP="000700CC">
      <w:pPr>
        <w:pStyle w:val="ListParagraph"/>
        <w:numPr>
          <w:ilvl w:val="1"/>
          <w:numId w:val="7"/>
        </w:numPr>
        <w:tabs>
          <w:tab w:val="left" w:pos="810"/>
          <w:tab w:val="left" w:pos="3706"/>
        </w:tabs>
        <w:spacing w:line="360" w:lineRule="auto"/>
        <w:jc w:val="both"/>
        <w:rPr>
          <w:rFonts w:ascii="Times New Roman" w:hAnsi="Times New Roman" w:cs="Times New Roman"/>
          <w:b/>
          <w:bCs/>
          <w:sz w:val="24"/>
          <w:szCs w:val="24"/>
          <w:lang w:val="sq-AL"/>
        </w:rPr>
      </w:pPr>
      <w:r w:rsidRPr="00A07A78">
        <w:rPr>
          <w:rFonts w:ascii="Times New Roman" w:hAnsi="Times New Roman" w:cs="Times New Roman"/>
          <w:b/>
          <w:bCs/>
          <w:sz w:val="24"/>
          <w:szCs w:val="24"/>
          <w:lang w:val="sq-AL"/>
        </w:rPr>
        <w:t>Mungesa e aktiviteteve rekreative dhe sportive</w:t>
      </w:r>
    </w:p>
    <w:p w14:paraId="37D5BC3A" w14:textId="77777777"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Teknologjia dhe video-lojërat zëvendësojnë kohën që do të ishte shpenzuar në aktivitete fizike. Mungesa e motivimit, kohës së lirë, dhe burimeve financiare e bëjnë më të vështirë për të rinjtë të angazhohen në sport dhe aktivitete rekreative.</w:t>
      </w:r>
    </w:p>
    <w:p w14:paraId="1DA2C707" w14:textId="77777777" w:rsidR="000700CC" w:rsidRPr="00A07A78" w:rsidRDefault="000700CC" w:rsidP="000700CC">
      <w:pPr>
        <w:pStyle w:val="ListParagraph"/>
        <w:numPr>
          <w:ilvl w:val="1"/>
          <w:numId w:val="7"/>
        </w:numPr>
        <w:tabs>
          <w:tab w:val="left" w:pos="3706"/>
        </w:tabs>
        <w:spacing w:line="360" w:lineRule="auto"/>
        <w:ind w:left="810" w:hanging="450"/>
        <w:jc w:val="both"/>
        <w:rPr>
          <w:rFonts w:ascii="Times New Roman" w:hAnsi="Times New Roman" w:cs="Times New Roman"/>
          <w:b/>
          <w:bCs/>
          <w:sz w:val="24"/>
          <w:szCs w:val="24"/>
          <w:lang w:val="sq-AL"/>
        </w:rPr>
      </w:pPr>
      <w:r w:rsidRPr="00A07A78">
        <w:rPr>
          <w:rFonts w:ascii="Times New Roman" w:hAnsi="Times New Roman" w:cs="Times New Roman"/>
          <w:b/>
          <w:bCs/>
          <w:sz w:val="24"/>
          <w:szCs w:val="24"/>
          <w:lang w:val="sq-AL"/>
        </w:rPr>
        <w:t>Sfidat e integrimit social dhe politik</w:t>
      </w:r>
    </w:p>
    <w:p w14:paraId="08BA15BD" w14:textId="77777777"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Përfshirja e të rinjve në proceset vendimmarrëse mbetet një sfidë, edhe pse ka përmirësime. Mungesa e platformave dhe mundësive për përfshirje aktive shpesh i lë të rinjtë jashtë diskutimeve dhe vendimeve që i prekin ata direkt.</w:t>
      </w:r>
    </w:p>
    <w:p w14:paraId="65E09DFE" w14:textId="77777777" w:rsidR="000700CC" w:rsidRPr="00A07A78" w:rsidRDefault="000700CC" w:rsidP="000700CC">
      <w:pPr>
        <w:pStyle w:val="ListParagraph"/>
        <w:numPr>
          <w:ilvl w:val="1"/>
          <w:numId w:val="7"/>
        </w:numPr>
        <w:tabs>
          <w:tab w:val="left" w:pos="3706"/>
        </w:tabs>
        <w:spacing w:line="360" w:lineRule="auto"/>
        <w:ind w:left="810" w:hanging="450"/>
        <w:jc w:val="both"/>
        <w:rPr>
          <w:rFonts w:ascii="Times New Roman" w:hAnsi="Times New Roman" w:cs="Times New Roman"/>
          <w:b/>
          <w:bCs/>
          <w:sz w:val="24"/>
          <w:szCs w:val="24"/>
          <w:lang w:val="sq-AL"/>
        </w:rPr>
      </w:pPr>
      <w:r w:rsidRPr="00A07A78">
        <w:rPr>
          <w:rFonts w:ascii="Times New Roman" w:hAnsi="Times New Roman" w:cs="Times New Roman"/>
          <w:b/>
          <w:bCs/>
          <w:sz w:val="24"/>
          <w:szCs w:val="24"/>
          <w:lang w:val="sq-AL"/>
        </w:rPr>
        <w:t>Ndikimi i përdorimit të tepërt të teknologjisë</w:t>
      </w:r>
    </w:p>
    <w:p w14:paraId="751A0B29" w14:textId="77777777"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Përdorimi i tepruar i teknologjisë dhe rrjeteve sociale mund të çojë në izolim social, varësi dhe ndikime negative në shëndetin mendor, kështu duke kërkuar një balancim të kujdesshëm të ndikimeve pozitive dhe negative të teknologjisë.</w:t>
      </w:r>
    </w:p>
    <w:p w14:paraId="032B27B3" w14:textId="77777777" w:rsidR="000700CC"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Përballja me këto sfida kërkon angazhim të përbashkët nga qeveria, sektori privat, organizatat joqeveritare dhe komuniteti në përgjithësi. Është jetike që të adresohen këto sfida për të ndihmuar të rinjtë të zhvillohen në të gjitha aspektet e jetës së tyre. Kjo përfshirje do të ndërtojë një mjedis më të mirë për të ardhmen e tyre dhe do të sigurojë një shoqëri më gjithëpërfshirëse dhe demokratike.</w:t>
      </w:r>
    </w:p>
    <w:p w14:paraId="299E9E9F" w14:textId="77777777"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p>
    <w:p w14:paraId="45381421" w14:textId="77777777" w:rsidR="000700CC" w:rsidRPr="00A07A78" w:rsidRDefault="000700CC" w:rsidP="000700CC">
      <w:pPr>
        <w:pStyle w:val="ListParagraph"/>
        <w:numPr>
          <w:ilvl w:val="0"/>
          <w:numId w:val="7"/>
        </w:numPr>
        <w:tabs>
          <w:tab w:val="left" w:pos="3706"/>
        </w:tabs>
        <w:spacing w:line="360" w:lineRule="auto"/>
        <w:jc w:val="both"/>
        <w:rPr>
          <w:rFonts w:ascii="Times New Roman" w:hAnsi="Times New Roman" w:cs="Times New Roman"/>
          <w:b/>
          <w:bCs/>
          <w:sz w:val="24"/>
          <w:szCs w:val="24"/>
          <w:lang w:val="sq-AL"/>
        </w:rPr>
      </w:pPr>
      <w:r w:rsidRPr="00A07A78">
        <w:rPr>
          <w:rFonts w:ascii="Times New Roman" w:hAnsi="Times New Roman" w:cs="Times New Roman"/>
          <w:b/>
          <w:bCs/>
          <w:sz w:val="24"/>
          <w:szCs w:val="24"/>
          <w:lang w:val="sq-AL"/>
        </w:rPr>
        <w:t>VLERËSIMI I NEVOJAVE</w:t>
      </w:r>
    </w:p>
    <w:p w14:paraId="136902B8" w14:textId="243EC0D5"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 xml:space="preserve">Vlerësimi i nevojave në kuadër të strategjisë për të rinjtë ka për qëllim të identifikojë dhe përshkruajë në mënyrë të plotë dhe të qartë nevojat e të rinjve, duke përfshirë sfidat, mundësitë dhe prioritete të tyre. Ky proces është jetik për zhvillimin e një strategjie efektive që synon të përmirësojë jetën e të rinjve në </w:t>
      </w:r>
      <w:r w:rsidR="002320F1">
        <w:rPr>
          <w:rFonts w:ascii="Times New Roman" w:hAnsi="Times New Roman" w:cs="Times New Roman"/>
          <w:sz w:val="24"/>
          <w:szCs w:val="24"/>
          <w:lang w:val="sq-AL"/>
        </w:rPr>
        <w:t>Lipjan</w:t>
      </w:r>
      <w:r w:rsidRPr="00A07A78">
        <w:rPr>
          <w:rFonts w:ascii="Times New Roman" w:hAnsi="Times New Roman" w:cs="Times New Roman"/>
          <w:sz w:val="24"/>
          <w:szCs w:val="24"/>
          <w:lang w:val="sq-AL"/>
        </w:rPr>
        <w:t>.</w:t>
      </w:r>
    </w:p>
    <w:p w14:paraId="3E9A0052" w14:textId="4962E2B7"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lastRenderedPageBreak/>
        <w:t xml:space="preserve">Nevojat kryesore që janë identifikuar nga të rinjtë e </w:t>
      </w:r>
      <w:r w:rsidR="00BA7CB6">
        <w:rPr>
          <w:rFonts w:ascii="Times New Roman" w:hAnsi="Times New Roman" w:cs="Times New Roman"/>
          <w:sz w:val="24"/>
          <w:szCs w:val="24"/>
          <w:lang w:val="sq-AL"/>
        </w:rPr>
        <w:t>Lipjanit</w:t>
      </w:r>
      <w:r w:rsidRPr="00A07A78">
        <w:rPr>
          <w:rFonts w:ascii="Times New Roman" w:hAnsi="Times New Roman" w:cs="Times New Roman"/>
          <w:sz w:val="24"/>
          <w:szCs w:val="24"/>
          <w:lang w:val="sq-AL"/>
        </w:rPr>
        <w:t xml:space="preserve"> përfshijnë:</w:t>
      </w:r>
    </w:p>
    <w:p w14:paraId="350B1B76" w14:textId="77777777" w:rsidR="000700CC" w:rsidRPr="00A07A78" w:rsidRDefault="000700CC" w:rsidP="000700CC">
      <w:pPr>
        <w:pStyle w:val="ListParagraph"/>
        <w:numPr>
          <w:ilvl w:val="0"/>
          <w:numId w:val="4"/>
        </w:numPr>
        <w:tabs>
          <w:tab w:val="left" w:pos="3706"/>
        </w:tabs>
        <w:spacing w:line="360" w:lineRule="auto"/>
        <w:ind w:left="360"/>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Mbështetje për punësim në profesione sipas përgatitjes profesionale për të rinjtë, duke përmirësuar shanset e tyre në tregun e punës.</w:t>
      </w:r>
    </w:p>
    <w:p w14:paraId="06295743" w14:textId="77777777" w:rsidR="000700CC" w:rsidRPr="00A07A78" w:rsidRDefault="000700CC" w:rsidP="000700CC">
      <w:pPr>
        <w:pStyle w:val="ListParagraph"/>
        <w:numPr>
          <w:ilvl w:val="0"/>
          <w:numId w:val="4"/>
        </w:numPr>
        <w:tabs>
          <w:tab w:val="left" w:pos="3706"/>
        </w:tabs>
        <w:spacing w:line="360" w:lineRule="auto"/>
        <w:ind w:left="360"/>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Promovimi i shëndetit mendor përmes edukimit shëndetësor dhe programeve mbështetëse.</w:t>
      </w:r>
    </w:p>
    <w:p w14:paraId="7B054D33" w14:textId="77777777" w:rsidR="000700CC" w:rsidRPr="00A07A78" w:rsidRDefault="000700CC" w:rsidP="000700CC">
      <w:pPr>
        <w:pStyle w:val="ListParagraph"/>
        <w:numPr>
          <w:ilvl w:val="0"/>
          <w:numId w:val="4"/>
        </w:numPr>
        <w:tabs>
          <w:tab w:val="left" w:pos="3706"/>
        </w:tabs>
        <w:spacing w:line="360" w:lineRule="auto"/>
        <w:ind w:left="360"/>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Promovimi i barazisë dhe gjithpërfshirjes si vlera thelbësore shoqërore.</w:t>
      </w:r>
    </w:p>
    <w:p w14:paraId="156F8FA5" w14:textId="77777777" w:rsidR="000700CC" w:rsidRPr="00A07A78" w:rsidRDefault="000700CC" w:rsidP="000700CC">
      <w:pPr>
        <w:pStyle w:val="ListParagraph"/>
        <w:numPr>
          <w:ilvl w:val="0"/>
          <w:numId w:val="4"/>
        </w:numPr>
        <w:tabs>
          <w:tab w:val="left" w:pos="3706"/>
        </w:tabs>
        <w:spacing w:line="360" w:lineRule="auto"/>
        <w:ind w:left="360"/>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Inkurajimi i sportit dhe aktivitetit fizik si një stil i shëndetshëm jetese.</w:t>
      </w:r>
    </w:p>
    <w:p w14:paraId="73E678FE" w14:textId="77777777" w:rsidR="000700CC" w:rsidRPr="00A07A78" w:rsidRDefault="000700CC" w:rsidP="000700CC">
      <w:pPr>
        <w:pStyle w:val="ListParagraph"/>
        <w:numPr>
          <w:ilvl w:val="0"/>
          <w:numId w:val="4"/>
        </w:numPr>
        <w:tabs>
          <w:tab w:val="left" w:pos="3706"/>
        </w:tabs>
        <w:spacing w:line="360" w:lineRule="auto"/>
        <w:ind w:left="360"/>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Mbështetje për integrimin social dhe politik të të rinjve në proceset vendimmarrëse.</w:t>
      </w:r>
    </w:p>
    <w:p w14:paraId="6BBC901F" w14:textId="77777777" w:rsidR="000700CC" w:rsidRPr="00A07A78" w:rsidRDefault="000700CC" w:rsidP="000700CC">
      <w:pPr>
        <w:pStyle w:val="ListParagraph"/>
        <w:numPr>
          <w:ilvl w:val="0"/>
          <w:numId w:val="4"/>
        </w:numPr>
        <w:tabs>
          <w:tab w:val="left" w:pos="3706"/>
        </w:tabs>
        <w:spacing w:line="360" w:lineRule="auto"/>
        <w:ind w:left="360"/>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Sensibilizimi i të rinjve për përdorimin e duhur të teknologjisë për të minimizuar ndikimet negative.</w:t>
      </w:r>
    </w:p>
    <w:p w14:paraId="3BF1EC2C" w14:textId="77777777" w:rsidR="000700CC" w:rsidRPr="00A07A78" w:rsidRDefault="000700CC" w:rsidP="000700CC">
      <w:pPr>
        <w:pStyle w:val="ListParagraph"/>
        <w:numPr>
          <w:ilvl w:val="0"/>
          <w:numId w:val="4"/>
        </w:numPr>
        <w:tabs>
          <w:tab w:val="left" w:pos="3706"/>
        </w:tabs>
        <w:spacing w:line="360" w:lineRule="auto"/>
        <w:ind w:left="360"/>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Organizimi i kampanjave vetëdijësuese kundër sjelljeve të rrezikshme si dhuna, droga, duhani, alkooli, etj., dhe promovimi i një stili jetese të shëndetshëm.</w:t>
      </w:r>
    </w:p>
    <w:p w14:paraId="4AFE3803" w14:textId="77777777" w:rsidR="000700CC" w:rsidRPr="00A07A78" w:rsidRDefault="000700CC" w:rsidP="000700CC">
      <w:pPr>
        <w:pStyle w:val="ListParagraph"/>
        <w:numPr>
          <w:ilvl w:val="0"/>
          <w:numId w:val="4"/>
        </w:numPr>
        <w:tabs>
          <w:tab w:val="left" w:pos="3706"/>
        </w:tabs>
        <w:spacing w:line="360" w:lineRule="auto"/>
        <w:ind w:left="360"/>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Edukimi për shëndetin seksual dhe riprodhues, duke ofruar informacion të saktë dhe të qartë.</w:t>
      </w:r>
    </w:p>
    <w:p w14:paraId="15B7B7BD" w14:textId="77777777" w:rsidR="000700CC" w:rsidRPr="00A07A78" w:rsidRDefault="000700CC" w:rsidP="000700CC">
      <w:pPr>
        <w:pStyle w:val="ListParagraph"/>
        <w:numPr>
          <w:ilvl w:val="0"/>
          <w:numId w:val="4"/>
        </w:numPr>
        <w:tabs>
          <w:tab w:val="left" w:pos="3706"/>
        </w:tabs>
        <w:spacing w:line="360" w:lineRule="auto"/>
        <w:ind w:left="360"/>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Krijimi i mundësive për punë praktike dhe vullnetare në institucione komunale, organizata dhe kompani private.</w:t>
      </w:r>
    </w:p>
    <w:p w14:paraId="44108FAC" w14:textId="77777777" w:rsidR="000700CC" w:rsidRPr="00A07A78" w:rsidRDefault="000700CC" w:rsidP="000700CC">
      <w:pPr>
        <w:pStyle w:val="ListParagraph"/>
        <w:numPr>
          <w:ilvl w:val="0"/>
          <w:numId w:val="4"/>
        </w:numPr>
        <w:tabs>
          <w:tab w:val="left" w:pos="3706"/>
        </w:tabs>
        <w:spacing w:line="360" w:lineRule="auto"/>
        <w:ind w:left="360"/>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Fuqizimi i të rinjve nga zonat rurale dhe grupet e margjinalizuara për të përmirësuar përfshirjen e tyre shoqërore.</w:t>
      </w:r>
    </w:p>
    <w:p w14:paraId="4A64944C" w14:textId="77777777" w:rsidR="000700CC" w:rsidRPr="00A07A78" w:rsidRDefault="000700CC" w:rsidP="000700CC">
      <w:pPr>
        <w:pStyle w:val="ListParagraph"/>
        <w:numPr>
          <w:ilvl w:val="0"/>
          <w:numId w:val="4"/>
        </w:numPr>
        <w:tabs>
          <w:tab w:val="left" w:pos="3706"/>
        </w:tabs>
        <w:spacing w:line="360" w:lineRule="auto"/>
        <w:ind w:left="360"/>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Zgjerimi i mundësive për edukim jo-formal, duke u ofruar të rinjve më shumë opsione për mësim dhe zhvillim.</w:t>
      </w:r>
    </w:p>
    <w:p w14:paraId="0F9A0725" w14:textId="77777777" w:rsidR="000700CC" w:rsidRPr="00A07A78" w:rsidRDefault="000700CC" w:rsidP="000700CC">
      <w:pPr>
        <w:pStyle w:val="ListParagraph"/>
        <w:numPr>
          <w:ilvl w:val="0"/>
          <w:numId w:val="4"/>
        </w:numPr>
        <w:tabs>
          <w:tab w:val="left" w:pos="3706"/>
        </w:tabs>
        <w:spacing w:line="360" w:lineRule="auto"/>
        <w:ind w:left="360"/>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Sigurimi i hapësirave dhe objekteve rinore të përshtatshme që mund të përdoren pa pagesë nga të rinjtë.</w:t>
      </w:r>
    </w:p>
    <w:p w14:paraId="2310E09F" w14:textId="77777777" w:rsidR="000700CC" w:rsidRPr="00A07A78" w:rsidRDefault="000700CC" w:rsidP="000700CC">
      <w:pPr>
        <w:pStyle w:val="ListParagraph"/>
        <w:numPr>
          <w:ilvl w:val="0"/>
          <w:numId w:val="4"/>
        </w:numPr>
        <w:tabs>
          <w:tab w:val="left" w:pos="3706"/>
        </w:tabs>
        <w:spacing w:line="360" w:lineRule="auto"/>
        <w:ind w:left="360"/>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Përmirësimi i qasjes në infrastrukturën sportive dhe kulturore të komunës, duke e bërë atë më të lehtë dhe pa pagesë për të rinjtë.</w:t>
      </w:r>
    </w:p>
    <w:p w14:paraId="598606DB" w14:textId="77777777" w:rsidR="000700CC" w:rsidRPr="00A07A78" w:rsidRDefault="000700CC" w:rsidP="000700CC">
      <w:pPr>
        <w:pStyle w:val="ListParagraph"/>
        <w:numPr>
          <w:ilvl w:val="0"/>
          <w:numId w:val="4"/>
        </w:numPr>
        <w:tabs>
          <w:tab w:val="left" w:pos="3706"/>
        </w:tabs>
        <w:spacing w:line="360" w:lineRule="auto"/>
        <w:ind w:left="360"/>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Qasja në dokumentet publike dhe zyrtare dhe ngritja e llogaridhënies së institucioneve lokale për të rritur transparencën.</w:t>
      </w:r>
    </w:p>
    <w:p w14:paraId="05C1EA43" w14:textId="77777777" w:rsidR="000700CC" w:rsidRPr="00A07A78" w:rsidRDefault="000700CC" w:rsidP="000700CC">
      <w:pPr>
        <w:pStyle w:val="ListParagraph"/>
        <w:numPr>
          <w:ilvl w:val="0"/>
          <w:numId w:val="4"/>
        </w:numPr>
        <w:tabs>
          <w:tab w:val="left" w:pos="3706"/>
        </w:tabs>
        <w:spacing w:line="360" w:lineRule="auto"/>
        <w:ind w:left="360"/>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Mundësi më të mëdha për të rinjtë për të marrë pjesë në programe rinore të shkëmbimeve të përvojave, edukimit dhe praktikave të mira në nivel nacional, regjional dhe ndërkombëtar.</w:t>
      </w:r>
    </w:p>
    <w:p w14:paraId="7B44B2A0" w14:textId="4BB4C0BF" w:rsidR="000700CC"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 xml:space="preserve">Ky vlerësim i nevojave shërben si bazë për zhvillimin e strategjive dhe politikave që adresojnë çështjet specifike dhe urgjente të cilat i prekin të rinjtë në </w:t>
      </w:r>
      <w:r w:rsidR="002320F1">
        <w:rPr>
          <w:rFonts w:ascii="Times New Roman" w:hAnsi="Times New Roman" w:cs="Times New Roman"/>
          <w:sz w:val="24"/>
          <w:szCs w:val="24"/>
          <w:lang w:val="sq-AL"/>
        </w:rPr>
        <w:t>Lipjan</w:t>
      </w:r>
      <w:r w:rsidRPr="00A07A78">
        <w:rPr>
          <w:rFonts w:ascii="Times New Roman" w:hAnsi="Times New Roman" w:cs="Times New Roman"/>
          <w:sz w:val="24"/>
          <w:szCs w:val="24"/>
          <w:lang w:val="sq-AL"/>
        </w:rPr>
        <w:t>, duke synuar krijimin e një mjedisi më mbështetës dhe të përfshirë për të gjithë.</w:t>
      </w:r>
    </w:p>
    <w:p w14:paraId="70533687" w14:textId="33A9D543" w:rsidR="00E85332" w:rsidRDefault="00E85332" w:rsidP="000700CC">
      <w:pPr>
        <w:tabs>
          <w:tab w:val="left" w:pos="3706"/>
        </w:tabs>
        <w:spacing w:line="360" w:lineRule="auto"/>
        <w:jc w:val="both"/>
        <w:rPr>
          <w:rFonts w:ascii="Times New Roman" w:hAnsi="Times New Roman" w:cs="Times New Roman"/>
          <w:sz w:val="24"/>
          <w:szCs w:val="24"/>
          <w:lang w:val="sq-AL"/>
        </w:rPr>
      </w:pPr>
    </w:p>
    <w:p w14:paraId="15673991" w14:textId="77777777" w:rsidR="00E85332" w:rsidRPr="00A07A78" w:rsidRDefault="00E85332" w:rsidP="000700CC">
      <w:pPr>
        <w:tabs>
          <w:tab w:val="left" w:pos="3706"/>
        </w:tabs>
        <w:spacing w:line="360" w:lineRule="auto"/>
        <w:jc w:val="both"/>
        <w:rPr>
          <w:rFonts w:ascii="Times New Roman" w:hAnsi="Times New Roman" w:cs="Times New Roman"/>
          <w:sz w:val="24"/>
          <w:szCs w:val="24"/>
          <w:lang w:val="sq-AL"/>
        </w:rPr>
      </w:pPr>
    </w:p>
    <w:p w14:paraId="15859D5D" w14:textId="77777777" w:rsidR="000700CC" w:rsidRPr="00A07A78" w:rsidRDefault="000700CC" w:rsidP="000700CC">
      <w:pPr>
        <w:pStyle w:val="ListParagraph"/>
        <w:numPr>
          <w:ilvl w:val="0"/>
          <w:numId w:val="7"/>
        </w:num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t>VIZIONI</w:t>
      </w:r>
      <w:r>
        <w:rPr>
          <w:rFonts w:ascii="Times New Roman" w:hAnsi="Times New Roman" w:cs="Times New Roman"/>
          <w:b/>
          <w:bCs/>
          <w:sz w:val="24"/>
          <w:szCs w:val="24"/>
          <w:lang w:val="sq-AL"/>
        </w:rPr>
        <w:t xml:space="preserve"> DHE POLITIKAT E DKRS-SË PËR RININË</w:t>
      </w:r>
    </w:p>
    <w:p w14:paraId="41F2A85D" w14:textId="4D64992F" w:rsidR="000700CC" w:rsidRPr="0005161F" w:rsidRDefault="000700CC" w:rsidP="000700CC">
      <w:pPr>
        <w:spacing w:after="0" w:line="360" w:lineRule="auto"/>
        <w:jc w:val="both"/>
        <w:rPr>
          <w:rFonts w:ascii="Times New Roman" w:hAnsi="Times New Roman" w:cs="Times New Roman"/>
          <w:b/>
          <w:color w:val="000000" w:themeColor="text1"/>
          <w:sz w:val="24"/>
          <w:lang w:val="sq-AL"/>
        </w:rPr>
      </w:pPr>
      <w:r w:rsidRPr="0005161F">
        <w:rPr>
          <w:rFonts w:ascii="Times New Roman" w:hAnsi="Times New Roman" w:cs="Times New Roman"/>
          <w:sz w:val="24"/>
          <w:szCs w:val="24"/>
          <w:lang w:val="sq-AL"/>
        </w:rPr>
        <w:t xml:space="preserve">Komuna e </w:t>
      </w:r>
      <w:r w:rsidR="00BA7CB6">
        <w:rPr>
          <w:rFonts w:ascii="Times New Roman" w:hAnsi="Times New Roman" w:cs="Times New Roman"/>
          <w:sz w:val="24"/>
          <w:szCs w:val="24"/>
          <w:lang w:val="sq-AL"/>
        </w:rPr>
        <w:t>Lipjanit</w:t>
      </w:r>
      <w:r w:rsidRPr="0005161F">
        <w:rPr>
          <w:rFonts w:ascii="Times New Roman" w:hAnsi="Times New Roman" w:cs="Times New Roman"/>
          <w:sz w:val="24"/>
          <w:szCs w:val="24"/>
          <w:lang w:val="sq-AL"/>
        </w:rPr>
        <w:t xml:space="preserve"> ndjek një vizion të qartë për të krijuar një mjedis ku të rinjtë mund të shpalosin plotësisht potencialin e tyre dhe të kontribuojnë në zhvillimin e komunitetit. Vizioni përfshin ndërtimin e një kulture të gjithëpërfshirjes, ku të rinjtë janë të angazhuar aktivisht në proceset zhvillimore dhe vendimmarrëse. Qëllimi është që të rinjtë të kenë mundësi të sjellin inovacione dhe të ndikojnë me ide të reja në përparimin jo vetëm komunës si institucion, por edhe shoqërinë në përgjithësi. Kjo përfshirje e thellë synon të krijojë një komunitet më të fortë, më të barabartë dhe më prosperues për të gjithë anëtarët e tij. </w:t>
      </w:r>
      <w:r w:rsidRPr="00287545">
        <w:rPr>
          <w:rFonts w:ascii="Times New Roman" w:hAnsi="Times New Roman" w:cs="Times New Roman"/>
          <w:sz w:val="24"/>
          <w:szCs w:val="24"/>
          <w:lang w:val="sq-AL"/>
        </w:rPr>
        <w:t xml:space="preserve">Politikat për rini veçanërisht të Sektorit të Rinisë në Komunën e </w:t>
      </w:r>
      <w:r w:rsidR="00BA7CB6">
        <w:rPr>
          <w:rFonts w:ascii="Times New Roman" w:hAnsi="Times New Roman" w:cs="Times New Roman"/>
          <w:sz w:val="24"/>
          <w:szCs w:val="24"/>
          <w:lang w:val="sq-AL"/>
        </w:rPr>
        <w:t>Lipjanit</w:t>
      </w:r>
      <w:r w:rsidRPr="00287545">
        <w:rPr>
          <w:rFonts w:ascii="Times New Roman" w:hAnsi="Times New Roman" w:cs="Times New Roman"/>
          <w:sz w:val="24"/>
          <w:szCs w:val="24"/>
          <w:lang w:val="sq-AL"/>
        </w:rPr>
        <w:t>, janë si vijon:</w:t>
      </w:r>
    </w:p>
    <w:p w14:paraId="1531DEBD" w14:textId="77777777" w:rsidR="000700CC" w:rsidRPr="0005161F" w:rsidRDefault="000700CC" w:rsidP="000700CC">
      <w:pPr>
        <w:pStyle w:val="ListParagraph"/>
        <w:numPr>
          <w:ilvl w:val="0"/>
          <w:numId w:val="11"/>
        </w:numPr>
        <w:spacing w:after="0" w:line="360" w:lineRule="auto"/>
        <w:jc w:val="both"/>
        <w:rPr>
          <w:rFonts w:ascii="Times New Roman" w:hAnsi="Times New Roman" w:cs="Times New Roman"/>
          <w:i/>
          <w:sz w:val="24"/>
          <w:szCs w:val="24"/>
          <w:lang w:val="sq-AL"/>
        </w:rPr>
      </w:pPr>
      <w:r w:rsidRPr="0005161F">
        <w:rPr>
          <w:rFonts w:ascii="Times New Roman" w:hAnsi="Times New Roman" w:cs="Times New Roman"/>
          <w:i/>
          <w:sz w:val="24"/>
          <w:szCs w:val="24"/>
          <w:lang w:val="sq-AL"/>
        </w:rPr>
        <w:t xml:space="preserve">Promovimi i Vullnetarizmit: </w:t>
      </w:r>
    </w:p>
    <w:p w14:paraId="353AC22A" w14:textId="77777777" w:rsidR="000700CC" w:rsidRPr="00287545" w:rsidRDefault="000700CC" w:rsidP="000700CC">
      <w:pPr>
        <w:spacing w:after="0" w:line="360" w:lineRule="auto"/>
        <w:jc w:val="both"/>
        <w:rPr>
          <w:rFonts w:ascii="Times New Roman" w:hAnsi="Times New Roman" w:cs="Times New Roman"/>
          <w:sz w:val="24"/>
          <w:szCs w:val="24"/>
          <w:lang w:val="sq-AL"/>
        </w:rPr>
      </w:pPr>
      <w:r w:rsidRPr="00287545">
        <w:rPr>
          <w:rFonts w:ascii="Times New Roman" w:hAnsi="Times New Roman" w:cs="Times New Roman"/>
          <w:sz w:val="24"/>
          <w:szCs w:val="24"/>
          <w:lang w:val="sq-AL"/>
        </w:rPr>
        <w:t>Sektori i Rinisë promovon dhe inkurajon angazhimin vullnetar të të rinjve në aktivitete dhe projekte të ndryshme që kontribuojnë në zhvillimin e komunitetit.</w:t>
      </w:r>
    </w:p>
    <w:p w14:paraId="2A37A65E" w14:textId="77777777" w:rsidR="000700CC" w:rsidRPr="0005161F" w:rsidRDefault="000700CC" w:rsidP="000700CC">
      <w:pPr>
        <w:pStyle w:val="ListParagraph"/>
        <w:numPr>
          <w:ilvl w:val="0"/>
          <w:numId w:val="11"/>
        </w:numPr>
        <w:spacing w:after="0" w:line="360" w:lineRule="auto"/>
        <w:jc w:val="both"/>
        <w:rPr>
          <w:rFonts w:ascii="Times New Roman" w:hAnsi="Times New Roman" w:cs="Times New Roman"/>
          <w:i/>
          <w:sz w:val="24"/>
          <w:szCs w:val="24"/>
          <w:lang w:val="sq-AL"/>
        </w:rPr>
      </w:pPr>
      <w:r w:rsidRPr="0005161F">
        <w:rPr>
          <w:rFonts w:ascii="Times New Roman" w:hAnsi="Times New Roman" w:cs="Times New Roman"/>
          <w:i/>
          <w:sz w:val="24"/>
          <w:szCs w:val="24"/>
          <w:lang w:val="sq-AL"/>
        </w:rPr>
        <w:t xml:space="preserve">Integrimi i grupeve të margjinalizuara: </w:t>
      </w:r>
    </w:p>
    <w:p w14:paraId="33F62736" w14:textId="77777777" w:rsidR="000700CC" w:rsidRPr="00287545" w:rsidRDefault="000700CC" w:rsidP="000700CC">
      <w:pPr>
        <w:spacing w:after="0" w:line="360" w:lineRule="auto"/>
        <w:jc w:val="both"/>
        <w:rPr>
          <w:rFonts w:ascii="Times New Roman" w:hAnsi="Times New Roman" w:cs="Times New Roman"/>
          <w:sz w:val="24"/>
          <w:szCs w:val="24"/>
          <w:lang w:val="sq-AL"/>
        </w:rPr>
      </w:pPr>
      <w:r w:rsidRPr="00287545">
        <w:rPr>
          <w:rFonts w:ascii="Times New Roman" w:hAnsi="Times New Roman" w:cs="Times New Roman"/>
          <w:sz w:val="24"/>
          <w:szCs w:val="24"/>
          <w:lang w:val="sq-AL"/>
        </w:rPr>
        <w:t>Veprimet dhe projektet e Sektorit të Rinisë synojnë të sigurojnë përfshirjen dhe mbështetjen e të rinjve nga grupet e margjinalizuara për të garantuar barazinë dhe diversitetin në komunitet.</w:t>
      </w:r>
    </w:p>
    <w:p w14:paraId="054B0BE7" w14:textId="77777777" w:rsidR="000700CC" w:rsidRPr="0005161F" w:rsidRDefault="000700CC" w:rsidP="000700CC">
      <w:pPr>
        <w:pStyle w:val="ListParagraph"/>
        <w:numPr>
          <w:ilvl w:val="0"/>
          <w:numId w:val="11"/>
        </w:numPr>
        <w:spacing w:after="0" w:line="360" w:lineRule="auto"/>
        <w:jc w:val="both"/>
        <w:rPr>
          <w:rFonts w:ascii="Times New Roman" w:hAnsi="Times New Roman" w:cs="Times New Roman"/>
          <w:i/>
          <w:sz w:val="24"/>
          <w:szCs w:val="24"/>
          <w:lang w:val="sq-AL"/>
        </w:rPr>
      </w:pPr>
      <w:r w:rsidRPr="0005161F">
        <w:rPr>
          <w:rFonts w:ascii="Times New Roman" w:hAnsi="Times New Roman" w:cs="Times New Roman"/>
          <w:i/>
          <w:sz w:val="24"/>
          <w:szCs w:val="24"/>
          <w:lang w:val="sq-AL"/>
        </w:rPr>
        <w:t xml:space="preserve">Fuqizimi i Organizatave Rinore: </w:t>
      </w:r>
    </w:p>
    <w:p w14:paraId="2B1442C2" w14:textId="13E566AF" w:rsidR="000700CC" w:rsidRPr="00287545" w:rsidRDefault="000700CC" w:rsidP="000700CC">
      <w:pPr>
        <w:spacing w:after="0" w:line="360" w:lineRule="auto"/>
        <w:jc w:val="both"/>
        <w:rPr>
          <w:rFonts w:ascii="Times New Roman" w:hAnsi="Times New Roman" w:cs="Times New Roman"/>
          <w:sz w:val="24"/>
          <w:szCs w:val="24"/>
          <w:lang w:val="sq-AL"/>
        </w:rPr>
      </w:pPr>
      <w:r w:rsidRPr="00287545">
        <w:rPr>
          <w:rFonts w:ascii="Times New Roman" w:hAnsi="Times New Roman" w:cs="Times New Roman"/>
          <w:sz w:val="24"/>
          <w:szCs w:val="24"/>
          <w:lang w:val="sq-AL"/>
        </w:rPr>
        <w:t xml:space="preserve">Sektori i Rinisë ofron seminare, trajnime, dhe kurse për aftësimin e të rinjve dhe për të fuqizuar organizatat rinore në komunat e </w:t>
      </w:r>
      <w:r w:rsidR="00BA7CB6">
        <w:rPr>
          <w:rFonts w:ascii="Times New Roman" w:hAnsi="Times New Roman" w:cs="Times New Roman"/>
          <w:sz w:val="24"/>
          <w:szCs w:val="24"/>
          <w:lang w:val="sq-AL"/>
        </w:rPr>
        <w:t>Lipjanit</w:t>
      </w:r>
      <w:r w:rsidRPr="00287545">
        <w:rPr>
          <w:rFonts w:ascii="Times New Roman" w:hAnsi="Times New Roman" w:cs="Times New Roman"/>
          <w:sz w:val="24"/>
          <w:szCs w:val="24"/>
          <w:lang w:val="sq-AL"/>
        </w:rPr>
        <w:t>.</w:t>
      </w:r>
    </w:p>
    <w:p w14:paraId="4351DBE7" w14:textId="77777777" w:rsidR="000700CC" w:rsidRPr="0005161F" w:rsidRDefault="000700CC" w:rsidP="000700CC">
      <w:pPr>
        <w:pStyle w:val="ListParagraph"/>
        <w:numPr>
          <w:ilvl w:val="0"/>
          <w:numId w:val="11"/>
        </w:numPr>
        <w:spacing w:after="0" w:line="360" w:lineRule="auto"/>
        <w:jc w:val="both"/>
        <w:rPr>
          <w:rFonts w:ascii="Times New Roman" w:hAnsi="Times New Roman" w:cs="Times New Roman"/>
          <w:i/>
          <w:sz w:val="24"/>
          <w:szCs w:val="24"/>
          <w:lang w:val="sq-AL"/>
        </w:rPr>
      </w:pPr>
      <w:r w:rsidRPr="0005161F">
        <w:rPr>
          <w:rFonts w:ascii="Times New Roman" w:hAnsi="Times New Roman" w:cs="Times New Roman"/>
          <w:i/>
          <w:sz w:val="24"/>
          <w:szCs w:val="24"/>
          <w:lang w:val="sq-AL"/>
        </w:rPr>
        <w:t>Edukim</w:t>
      </w:r>
      <w:r>
        <w:rPr>
          <w:rFonts w:ascii="Times New Roman" w:hAnsi="Times New Roman" w:cs="Times New Roman"/>
          <w:i/>
          <w:sz w:val="24"/>
          <w:szCs w:val="24"/>
          <w:lang w:val="sq-AL"/>
        </w:rPr>
        <w:t>I</w:t>
      </w:r>
      <w:r w:rsidRPr="0005161F">
        <w:rPr>
          <w:rFonts w:ascii="Times New Roman" w:hAnsi="Times New Roman" w:cs="Times New Roman"/>
          <w:i/>
          <w:sz w:val="24"/>
          <w:szCs w:val="24"/>
          <w:lang w:val="sq-AL"/>
        </w:rPr>
        <w:t xml:space="preserve"> jo-formal: </w:t>
      </w:r>
    </w:p>
    <w:p w14:paraId="366DF513" w14:textId="77777777" w:rsidR="000700CC" w:rsidRPr="00287545" w:rsidRDefault="000700CC" w:rsidP="000700CC">
      <w:pPr>
        <w:spacing w:after="0" w:line="360" w:lineRule="auto"/>
        <w:jc w:val="both"/>
        <w:rPr>
          <w:rFonts w:ascii="Times New Roman" w:hAnsi="Times New Roman" w:cs="Times New Roman"/>
          <w:sz w:val="24"/>
          <w:szCs w:val="24"/>
          <w:lang w:val="sq-AL"/>
        </w:rPr>
      </w:pPr>
      <w:r w:rsidRPr="00287545">
        <w:rPr>
          <w:rFonts w:ascii="Times New Roman" w:hAnsi="Times New Roman" w:cs="Times New Roman"/>
          <w:sz w:val="24"/>
          <w:szCs w:val="24"/>
          <w:lang w:val="sq-AL"/>
        </w:rPr>
        <w:t>Stimulimi i të rinjve për të marrë pjesë në aktivitete edukative jo-formale që i ndihmojnë ata në zhvillimin personal dhe profesional.</w:t>
      </w:r>
    </w:p>
    <w:p w14:paraId="335FB0AC" w14:textId="77777777" w:rsidR="000700CC" w:rsidRPr="0005161F" w:rsidRDefault="000700CC" w:rsidP="000700CC">
      <w:pPr>
        <w:pStyle w:val="ListParagraph"/>
        <w:numPr>
          <w:ilvl w:val="0"/>
          <w:numId w:val="11"/>
        </w:numPr>
        <w:spacing w:after="0" w:line="360" w:lineRule="auto"/>
        <w:jc w:val="both"/>
        <w:rPr>
          <w:rFonts w:ascii="Times New Roman" w:hAnsi="Times New Roman" w:cs="Times New Roman"/>
          <w:i/>
          <w:sz w:val="24"/>
          <w:szCs w:val="24"/>
          <w:lang w:val="sq-AL"/>
        </w:rPr>
      </w:pPr>
      <w:r w:rsidRPr="0005161F">
        <w:rPr>
          <w:rFonts w:ascii="Times New Roman" w:hAnsi="Times New Roman" w:cs="Times New Roman"/>
          <w:i/>
          <w:sz w:val="24"/>
          <w:szCs w:val="24"/>
          <w:lang w:val="sq-AL"/>
        </w:rPr>
        <w:t>Infrastruktura Rinore:</w:t>
      </w:r>
    </w:p>
    <w:p w14:paraId="790976FF" w14:textId="576115A6" w:rsidR="000700CC" w:rsidRPr="00287545" w:rsidRDefault="000700CC" w:rsidP="000700CC">
      <w:pPr>
        <w:spacing w:after="0" w:line="360" w:lineRule="auto"/>
        <w:jc w:val="both"/>
        <w:rPr>
          <w:rFonts w:ascii="Times New Roman" w:hAnsi="Times New Roman" w:cs="Times New Roman"/>
          <w:sz w:val="24"/>
          <w:szCs w:val="24"/>
          <w:lang w:val="sq-AL"/>
        </w:rPr>
      </w:pPr>
      <w:r w:rsidRPr="00287545">
        <w:rPr>
          <w:rFonts w:ascii="Times New Roman" w:hAnsi="Times New Roman" w:cs="Times New Roman"/>
          <w:sz w:val="24"/>
          <w:szCs w:val="24"/>
          <w:lang w:val="sq-AL"/>
        </w:rPr>
        <w:t xml:space="preserve">Investime në infrastrukturën rinore për të krijuar hapësira dhe mundësi për aktivitete dhe projekte të rinisë në komunën e </w:t>
      </w:r>
      <w:r w:rsidR="00BA7CB6">
        <w:rPr>
          <w:rFonts w:ascii="Times New Roman" w:hAnsi="Times New Roman" w:cs="Times New Roman"/>
          <w:sz w:val="24"/>
          <w:szCs w:val="24"/>
          <w:lang w:val="sq-AL"/>
        </w:rPr>
        <w:t>Lipjanit</w:t>
      </w:r>
      <w:r w:rsidRPr="00287545">
        <w:rPr>
          <w:rFonts w:ascii="Times New Roman" w:hAnsi="Times New Roman" w:cs="Times New Roman"/>
          <w:sz w:val="24"/>
          <w:szCs w:val="24"/>
          <w:lang w:val="sq-AL"/>
        </w:rPr>
        <w:t>.</w:t>
      </w:r>
    </w:p>
    <w:p w14:paraId="7B26FD88" w14:textId="77777777" w:rsidR="000700CC" w:rsidRPr="00287545" w:rsidRDefault="000700CC" w:rsidP="000700CC">
      <w:pPr>
        <w:spacing w:after="0" w:line="360" w:lineRule="auto"/>
        <w:jc w:val="both"/>
        <w:rPr>
          <w:rFonts w:ascii="Times New Roman" w:hAnsi="Times New Roman" w:cs="Times New Roman"/>
          <w:sz w:val="24"/>
          <w:szCs w:val="24"/>
          <w:lang w:val="sq-AL"/>
        </w:rPr>
      </w:pPr>
    </w:p>
    <w:p w14:paraId="21D95600" w14:textId="05BB597F"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287545">
        <w:rPr>
          <w:rFonts w:ascii="Times New Roman" w:hAnsi="Times New Roman" w:cs="Times New Roman"/>
          <w:sz w:val="24"/>
          <w:szCs w:val="24"/>
          <w:lang w:val="sq-AL"/>
        </w:rPr>
        <w:t xml:space="preserve">Sektori i rinisë bashkëpunon me Departamentin e Rinisë pranë Ministrisë së Kulturës, Rinisë dhe Sportit, organizatat vendore dhe ndërkombëtare për të realizuar projekte dhe aktivitete të ndryshme sipas nevojave të të rinjve. Dokumentet e rëndësishme të Sektorit të Rinisë përfshijnë Ligjin për Fuqizim dhe Pjesëmarrje të Rinisë, Udhëzimet Administrative për pjesëmarrjen e të rinjve në </w:t>
      </w:r>
      <w:r w:rsidRPr="00287545">
        <w:rPr>
          <w:rFonts w:ascii="Times New Roman" w:hAnsi="Times New Roman" w:cs="Times New Roman"/>
          <w:sz w:val="24"/>
          <w:szCs w:val="24"/>
          <w:lang w:val="sq-AL"/>
        </w:rPr>
        <w:lastRenderedPageBreak/>
        <w:t>vendimmarrje, e</w:t>
      </w:r>
      <w:r>
        <w:rPr>
          <w:rFonts w:ascii="Times New Roman" w:hAnsi="Times New Roman" w:cs="Times New Roman"/>
          <w:sz w:val="24"/>
          <w:szCs w:val="24"/>
          <w:lang w:val="sq-AL"/>
        </w:rPr>
        <w:t xml:space="preserve">dukimin jo-formal të të rinjve e udhëzime të tjera që rregullojnë politikat e rinisë. </w:t>
      </w:r>
      <w:r w:rsidRPr="00287545">
        <w:rPr>
          <w:rFonts w:ascii="Times New Roman" w:hAnsi="Times New Roman" w:cs="Times New Roman"/>
          <w:sz w:val="24"/>
          <w:szCs w:val="24"/>
          <w:lang w:val="sq-AL"/>
        </w:rPr>
        <w:t xml:space="preserve">Këto dokumente udhëzojnë dhe rregullojnë aktivitetet dhe funksionimin e rinisë në komunat e </w:t>
      </w:r>
      <w:r w:rsidR="00BA7CB6">
        <w:rPr>
          <w:rFonts w:ascii="Times New Roman" w:hAnsi="Times New Roman" w:cs="Times New Roman"/>
          <w:sz w:val="24"/>
          <w:szCs w:val="24"/>
          <w:lang w:val="sq-AL"/>
        </w:rPr>
        <w:t>Lipjanit</w:t>
      </w:r>
      <w:r w:rsidRPr="00287545">
        <w:rPr>
          <w:rFonts w:ascii="Times New Roman" w:hAnsi="Times New Roman" w:cs="Times New Roman"/>
          <w:sz w:val="24"/>
          <w:szCs w:val="24"/>
          <w:lang w:val="sq-AL"/>
        </w:rPr>
        <w:t>.</w:t>
      </w:r>
    </w:p>
    <w:p w14:paraId="29C500C3" w14:textId="77777777" w:rsidR="000700CC" w:rsidRPr="00A07A78" w:rsidRDefault="000700CC" w:rsidP="000D0C5A">
      <w:pPr>
        <w:pStyle w:val="ListParagraph"/>
        <w:numPr>
          <w:ilvl w:val="0"/>
          <w:numId w:val="7"/>
        </w:numPr>
        <w:tabs>
          <w:tab w:val="left" w:pos="3706"/>
        </w:tabs>
        <w:spacing w:line="360" w:lineRule="auto"/>
        <w:rPr>
          <w:rFonts w:ascii="Times New Roman" w:hAnsi="Times New Roman" w:cs="Times New Roman"/>
          <w:b/>
          <w:bCs/>
          <w:sz w:val="24"/>
          <w:szCs w:val="24"/>
          <w:lang w:val="sq-AL"/>
        </w:rPr>
      </w:pPr>
      <w:r w:rsidRPr="00A07A78">
        <w:rPr>
          <w:rFonts w:ascii="Times New Roman" w:hAnsi="Times New Roman" w:cs="Times New Roman"/>
          <w:b/>
          <w:bCs/>
          <w:sz w:val="24"/>
          <w:szCs w:val="24"/>
          <w:lang w:val="sq-AL"/>
        </w:rPr>
        <w:t>OBJEKTIVAT</w:t>
      </w:r>
    </w:p>
    <w:p w14:paraId="05BB0C9D" w14:textId="60780885"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 xml:space="preserve">Strategjia përcakton objektivat specifikë që synojnë realizimin e vizionit dhe misionit të komunës së </w:t>
      </w:r>
      <w:r w:rsidR="00BA7CB6">
        <w:rPr>
          <w:rFonts w:ascii="Times New Roman" w:hAnsi="Times New Roman" w:cs="Times New Roman"/>
          <w:sz w:val="24"/>
          <w:szCs w:val="24"/>
          <w:lang w:val="sq-AL"/>
        </w:rPr>
        <w:t>Lipjanit</w:t>
      </w:r>
      <w:r w:rsidRPr="00A07A78">
        <w:rPr>
          <w:rFonts w:ascii="Times New Roman" w:hAnsi="Times New Roman" w:cs="Times New Roman"/>
          <w:sz w:val="24"/>
          <w:szCs w:val="24"/>
          <w:lang w:val="sq-AL"/>
        </w:rPr>
        <w:t>. Këto objektiva janë të dizajnuara për të adresuar nevojat e të rinjve të identifikuara në vlerësimin e mëparshëm dhe për të siguruar një zhvillim të gjithanshëm të rinisë në aspektet sociale, profesionale dhe personale.</w:t>
      </w:r>
    </w:p>
    <w:p w14:paraId="73DF995B" w14:textId="2A3324CA"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t>Objektivi Strategjik:</w:t>
      </w:r>
      <w:r w:rsidRPr="00A07A78">
        <w:rPr>
          <w:rFonts w:ascii="Times New Roman" w:hAnsi="Times New Roman" w:cs="Times New Roman"/>
          <w:sz w:val="24"/>
          <w:szCs w:val="24"/>
          <w:lang w:val="sq-AL"/>
        </w:rPr>
        <w:t xml:space="preserve"> Komuna e </w:t>
      </w:r>
      <w:r w:rsidR="00BA7CB6">
        <w:rPr>
          <w:rFonts w:ascii="Times New Roman" w:hAnsi="Times New Roman" w:cs="Times New Roman"/>
          <w:sz w:val="24"/>
          <w:szCs w:val="24"/>
          <w:lang w:val="sq-AL"/>
        </w:rPr>
        <w:t>Lipjanit</w:t>
      </w:r>
      <w:r w:rsidRPr="00A07A78">
        <w:rPr>
          <w:rFonts w:ascii="Times New Roman" w:hAnsi="Times New Roman" w:cs="Times New Roman"/>
          <w:sz w:val="24"/>
          <w:szCs w:val="24"/>
          <w:lang w:val="sq-AL"/>
        </w:rPr>
        <w:t xml:space="preserve"> synon të mbështesë zhvillimin e të rinjve në të gjitha sferat e jetës, duke përmirësuar mundësitë e punësimit sipas profileve, duke shtuar pjesëmarrjen e tyre në aktivitetet kulturore, sportive, dhe sociale, dhe duke ndërtuar një kulturë të fuqishme të përfshirjes së të rinjve në proceset vendimmarrëse dhe zhvillimore.</w:t>
      </w:r>
    </w:p>
    <w:p w14:paraId="640B2C58" w14:textId="77777777"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t>OBJEKTIVA SPECIFIKE 1</w:t>
      </w:r>
      <w:r w:rsidRPr="00A07A78">
        <w:rPr>
          <w:rFonts w:ascii="Times New Roman" w:hAnsi="Times New Roman" w:cs="Times New Roman"/>
          <w:sz w:val="24"/>
          <w:szCs w:val="24"/>
          <w:lang w:val="sq-AL"/>
        </w:rPr>
        <w:t>: Përgatitja e të rinjve për tregun e punës dhe ndihma në zhvillimin e tyre në profesione të ndryshme.</w:t>
      </w:r>
    </w:p>
    <w:p w14:paraId="1BB12894" w14:textId="77777777"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Aktivitetet e parapara për realizimin e objektives përfshijnë:</w:t>
      </w:r>
    </w:p>
    <w:p w14:paraId="766E6BDC" w14:textId="77777777"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t>1.1 Krijimi i programeve të trajnimit dhe edukimit</w:t>
      </w:r>
      <w:r w:rsidRPr="00A07A78">
        <w:rPr>
          <w:rFonts w:ascii="Times New Roman" w:hAnsi="Times New Roman" w:cs="Times New Roman"/>
          <w:sz w:val="24"/>
          <w:szCs w:val="24"/>
          <w:lang w:val="sq-AL"/>
        </w:rPr>
        <w:t>: Hartimi dhe zbatimi i programeve të trajnimit dhe edukimit që ofrojnë njohuri dhe aftësi praktike në fusha të ndryshme profesionale, duke përfshirë sesione trajnimi për kompetencat e nevojshme në tregun e punës. Këto programe do të fokusohen në përforcimin e njohurive teknike dhe praktike që janë t</w:t>
      </w:r>
      <w:r>
        <w:rPr>
          <w:rFonts w:ascii="Times New Roman" w:hAnsi="Times New Roman" w:cs="Times New Roman"/>
          <w:sz w:val="24"/>
          <w:szCs w:val="24"/>
          <w:lang w:val="sq-AL"/>
        </w:rPr>
        <w:t>ë</w:t>
      </w:r>
      <w:r w:rsidRPr="00A07A78">
        <w:rPr>
          <w:rFonts w:ascii="Times New Roman" w:hAnsi="Times New Roman" w:cs="Times New Roman"/>
          <w:sz w:val="24"/>
          <w:szCs w:val="24"/>
          <w:lang w:val="sq-AL"/>
        </w:rPr>
        <w:t xml:space="preserve"> nevojshme për suksesin në fushat përkatëse.</w:t>
      </w:r>
    </w:p>
    <w:p w14:paraId="052CDCAC" w14:textId="77777777"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t>1.2 Ofrimi i mundësive të praktikës dhe punësimit</w:t>
      </w:r>
      <w:r w:rsidRPr="00A07A78">
        <w:rPr>
          <w:rFonts w:ascii="Times New Roman" w:hAnsi="Times New Roman" w:cs="Times New Roman"/>
          <w:sz w:val="24"/>
          <w:szCs w:val="24"/>
          <w:lang w:val="sq-AL"/>
        </w:rPr>
        <w:t>: Identifikimi dhe krijimi i mundësive për praktika dhe punësim për të rinjtë në institucione, kompani dhe organizata. Ky aktivitet synon të ndërtojë ura ndërmjet të rinjve dhe tregut të punës, duke përfshirë lidhjet me industrinë dhe rrjetet e kontakteve profesionale për të lehtësuar hyrjen në punësim.</w:t>
      </w:r>
    </w:p>
    <w:p w14:paraId="251A6ECE" w14:textId="77777777"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t>1.3 Mentorimi dhe këshillimi individual</w:t>
      </w:r>
      <w:r w:rsidRPr="00A07A78">
        <w:rPr>
          <w:rFonts w:ascii="Times New Roman" w:hAnsi="Times New Roman" w:cs="Times New Roman"/>
          <w:sz w:val="24"/>
          <w:szCs w:val="24"/>
          <w:lang w:val="sq-AL"/>
        </w:rPr>
        <w:t>: Sigurimi i mbështetjes së personalizuar dhe këshillimit për të rinjtë, duke  ndihmuar ata në hartimin e programeve të tyre të karrierës dhe identifikimin e mundësive për zhvillim profesional. Kjo përfshin orientimin e tyre drejt zgjedhjeve të duhura akademike dhe profesionale që përputhen me interesat dhe aftësitë e tyre.</w:t>
      </w:r>
    </w:p>
    <w:p w14:paraId="021990C8" w14:textId="77777777"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lastRenderedPageBreak/>
        <w:t>1.4 Organizimi i ngjarjeve dhe punëtorive</w:t>
      </w:r>
      <w:r w:rsidRPr="00A07A78">
        <w:rPr>
          <w:rFonts w:ascii="Times New Roman" w:hAnsi="Times New Roman" w:cs="Times New Roman"/>
          <w:sz w:val="24"/>
          <w:szCs w:val="24"/>
          <w:lang w:val="sq-AL"/>
        </w:rPr>
        <w:t>: Organizimi i ngjarjeve dhe punëtorive të ndryshme që janë të orientuara drejt tregut të punës, si seminare dhe takime me punëdhënës potencial përmes panaireve të karrierës dhe sesioneve informuese me profesionistë të fushave të ndryshme. Këto aktivitete synojnë të zgjerojnë rrjetin profesional të të rinjve dhe të ofrojnë njohje të drejtpërdrejtë me mundësitë e punësimit.</w:t>
      </w:r>
    </w:p>
    <w:p w14:paraId="29D4081F" w14:textId="77777777"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t>1.5 Zhvillimi i aftësive të buta</w:t>
      </w:r>
      <w:r w:rsidRPr="00A07A78">
        <w:rPr>
          <w:rFonts w:ascii="Times New Roman" w:hAnsi="Times New Roman" w:cs="Times New Roman"/>
          <w:sz w:val="24"/>
          <w:szCs w:val="24"/>
          <w:lang w:val="sq-AL"/>
        </w:rPr>
        <w:t>: Përmirësimi i aftësive të buta të të rinjve, si komunikimi, menaxhimi i kohës, bashkëpunimi dhe negociatat. Këto aftësi janë thelbësore për suksesin në çdo ambient pune dhe ndihmojnë në përshtatjen e të rinjve me kulturën organizative.</w:t>
      </w:r>
    </w:p>
    <w:p w14:paraId="46486155" w14:textId="77777777"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t>1.6 Përgatitja për kërkimin e punës</w:t>
      </w:r>
      <w:r w:rsidRPr="00A07A78">
        <w:rPr>
          <w:rFonts w:ascii="Times New Roman" w:hAnsi="Times New Roman" w:cs="Times New Roman"/>
          <w:sz w:val="24"/>
          <w:szCs w:val="24"/>
          <w:lang w:val="sq-AL"/>
        </w:rPr>
        <w:t>: Ofrimi i mbështetjes për të rinjtë në përgatitjen e materialeve të aplikimit për punë, si CV-të dhe letrat motivuese, dhe në përgatitjen për intervista pune. Kjo gjithashtu përfshin ndihmën në kërkimin e mundësive të punës nëpërmjet platformave të specializuara dhe rrjeteve profesionale, duke i pajisur me mjetet e duhura për të naviguar tregun e punës me sukses.</w:t>
      </w:r>
    </w:p>
    <w:p w14:paraId="61CAE314" w14:textId="77777777" w:rsidR="000700CC" w:rsidRPr="009076F0" w:rsidRDefault="000700CC" w:rsidP="000700CC">
      <w:pPr>
        <w:tabs>
          <w:tab w:val="left" w:pos="3706"/>
        </w:tabs>
        <w:spacing w:line="360" w:lineRule="auto"/>
        <w:jc w:val="both"/>
        <w:rPr>
          <w:rFonts w:ascii="Times New Roman" w:hAnsi="Times New Roman" w:cs="Times New Roman"/>
          <w:sz w:val="24"/>
          <w:szCs w:val="24"/>
          <w:lang w:val="sq-AL"/>
        </w:rPr>
      </w:pPr>
      <w:r w:rsidRPr="009076F0">
        <w:rPr>
          <w:rFonts w:ascii="Times New Roman" w:hAnsi="Times New Roman" w:cs="Times New Roman"/>
          <w:b/>
          <w:bCs/>
          <w:sz w:val="24"/>
          <w:szCs w:val="24"/>
          <w:lang w:val="sq-AL"/>
        </w:rPr>
        <w:t>OBJEKTIVA SPECIFIKE 2</w:t>
      </w:r>
      <w:r w:rsidRPr="009076F0">
        <w:rPr>
          <w:rFonts w:ascii="Times New Roman" w:hAnsi="Times New Roman" w:cs="Times New Roman"/>
          <w:sz w:val="24"/>
          <w:szCs w:val="24"/>
          <w:lang w:val="sq-AL"/>
        </w:rPr>
        <w:t>: Përforcimi i pjesëmarrjes aktive të të rinjve në vendimmarrje dhe proceset lokale.</w:t>
      </w:r>
    </w:p>
    <w:p w14:paraId="3F765101" w14:textId="77777777"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Aktivitetet e parapara për realizimin e objektives janë:</w:t>
      </w:r>
    </w:p>
    <w:p w14:paraId="390E6BEE" w14:textId="77777777"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t>2.1. Krijimi i platformave dhe forumeve</w:t>
      </w:r>
      <w:r w:rsidRPr="00A07A78">
        <w:rPr>
          <w:rFonts w:ascii="Times New Roman" w:hAnsi="Times New Roman" w:cs="Times New Roman"/>
          <w:sz w:val="24"/>
          <w:szCs w:val="24"/>
          <w:lang w:val="sq-AL"/>
        </w:rPr>
        <w:t>: Organizimi i takimeve, forumeve dhe aktiviteteve të hapura për të rinjtë në nivel lokal për të shkëmbyer ide, të shprehin pikëpamjet e tyre dhe të marrin pjesë në diskutime për çështje që e prekin komunitetin. Këto platforma do të jenë hapësira inkurajuese ku të rinjtë mund të ndihen të dëgjuar dhe të ndikojnë në vendimet që i prekin ata dhe komunitetin e tyre.</w:t>
      </w:r>
    </w:p>
    <w:p w14:paraId="794F57C2" w14:textId="77777777"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t>2.2. Inkurajimi i përfaqësimit të të rinjve në institucionet vendore</w:t>
      </w:r>
      <w:r w:rsidRPr="00A07A78">
        <w:rPr>
          <w:rFonts w:ascii="Times New Roman" w:hAnsi="Times New Roman" w:cs="Times New Roman"/>
          <w:sz w:val="24"/>
          <w:szCs w:val="24"/>
          <w:lang w:val="sq-AL"/>
        </w:rPr>
        <w:t>: Inkurajimi dhe mbështetja e të rinjve për të marrë pjesë në organet vendimmarrëse dhe grupet këshillimore, duke përfshirë këshillat lokale, OJQ-të rinore, kulturën dhe sportin, si dhe grupet jo formale dhe strukturat e tjera vendimmarrëse. Kjo përfshin ndërtimin e kapaciteteve dhe ofrimin e burimeve që të rinjtë të mund të marrin pjesë efektivisht në procese.</w:t>
      </w:r>
    </w:p>
    <w:p w14:paraId="73E6A68F" w14:textId="77777777"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t>2.3. Ofrimi i trajnimeve dhe aftësive për angazhimin civil</w:t>
      </w:r>
      <w:r w:rsidRPr="00A07A78">
        <w:rPr>
          <w:rFonts w:ascii="Times New Roman" w:hAnsi="Times New Roman" w:cs="Times New Roman"/>
          <w:sz w:val="24"/>
          <w:szCs w:val="24"/>
          <w:lang w:val="sq-AL"/>
        </w:rPr>
        <w:t xml:space="preserve">: Organizimi i trajnimeve dhe aktiviteteve që ofrojnë aftësi për të rinjtë për të marrë pjesë në aktivizmin social dhe të angazhohen </w:t>
      </w:r>
      <w:r w:rsidRPr="00A07A78">
        <w:rPr>
          <w:rFonts w:ascii="Times New Roman" w:hAnsi="Times New Roman" w:cs="Times New Roman"/>
          <w:sz w:val="24"/>
          <w:szCs w:val="24"/>
          <w:lang w:val="sq-AL"/>
        </w:rPr>
        <w:lastRenderedPageBreak/>
        <w:t>në proceset demokratike dhe qytetare. Këto trajnime do të përfshijnë edukimin mbi të drejtat dhe përgjegjësitë qytetare, si dhe teknikat e ndikimit dhe lobimit.</w:t>
      </w:r>
    </w:p>
    <w:p w14:paraId="7290AA2A" w14:textId="77777777"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t>2.4. Bashkëpunimi me organizatat rinore dhe shoqërinë civile</w:t>
      </w:r>
      <w:r w:rsidRPr="00A07A78">
        <w:rPr>
          <w:rFonts w:ascii="Times New Roman" w:hAnsi="Times New Roman" w:cs="Times New Roman"/>
          <w:sz w:val="24"/>
          <w:szCs w:val="24"/>
          <w:lang w:val="sq-AL"/>
        </w:rPr>
        <w:t>: Krijimi i partneriteteve me organizata rinore dhe shoqërinë civile për të organizuar evente, projekte dhe fushata që inkurajojnë pjesëmarrjen e të rinjve në vendimmarrje dhe proceset lokale. Këto partneritete do të ndihmojnë në zgjerimin e rrjetit të mbështetjes dhe në shkëmbimin e resurseve dhe njohurive.</w:t>
      </w:r>
    </w:p>
    <w:p w14:paraId="32DD14F4" w14:textId="77777777"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t>2.5. Përdorimi i teknologjisë dhe mediave sociale</w:t>
      </w:r>
      <w:r w:rsidRPr="00A07A78">
        <w:rPr>
          <w:rFonts w:ascii="Times New Roman" w:hAnsi="Times New Roman" w:cs="Times New Roman"/>
          <w:sz w:val="24"/>
          <w:szCs w:val="24"/>
          <w:lang w:val="sq-AL"/>
        </w:rPr>
        <w:t>: Efektivizimi i përdorimit të teknologjisë dhe mediave sociale për të komunikuar dhe mobilizuar të rinjtë për të marrë pjesë në diskutimet dhe proceset vendimmarrëse. Kjo përfshin zhvillimin dhe përdorimin e platformatave të mediave sociale dhe aplikacioneve të dedikuara për të lehtësuar komunikimin dhe pjesëmarrjen aktive.</w:t>
      </w:r>
    </w:p>
    <w:p w14:paraId="6679ACAE" w14:textId="77777777" w:rsidR="000700CC" w:rsidRPr="00A07A78" w:rsidRDefault="000700CC" w:rsidP="000700CC">
      <w:pPr>
        <w:tabs>
          <w:tab w:val="left" w:pos="3706"/>
        </w:tabs>
        <w:spacing w:line="360" w:lineRule="auto"/>
        <w:jc w:val="both"/>
        <w:rPr>
          <w:rFonts w:ascii="Times New Roman" w:hAnsi="Times New Roman" w:cs="Times New Roman"/>
          <w:b/>
          <w:bCs/>
          <w:sz w:val="24"/>
          <w:szCs w:val="24"/>
          <w:lang w:val="sq-AL"/>
        </w:rPr>
      </w:pPr>
      <w:r w:rsidRPr="00A07A78">
        <w:rPr>
          <w:rFonts w:ascii="Times New Roman" w:hAnsi="Times New Roman" w:cs="Times New Roman"/>
          <w:b/>
          <w:bCs/>
          <w:sz w:val="24"/>
          <w:szCs w:val="24"/>
          <w:lang w:val="sq-AL"/>
        </w:rPr>
        <w:t>2.6. Krijimi i politikave dhe strukturave që inkurajojnë pjesëmarrjen e të rinjve</w:t>
      </w:r>
      <w:r w:rsidRPr="00A07A78">
        <w:rPr>
          <w:rFonts w:ascii="Times New Roman" w:hAnsi="Times New Roman" w:cs="Times New Roman"/>
          <w:sz w:val="24"/>
          <w:szCs w:val="24"/>
          <w:lang w:val="sq-AL"/>
        </w:rPr>
        <w:t>: Përpilimi dhe zbatimi i politikave lokale që inkurajojnë pjesëmarrjen e të rinjve në vendimmarrje dhe proceset qytetare. Kjo do të përfshijë politikat që krijojnë kuota për të rinjtë në organet vendimmarrëse dhe në forumet këshillimore, si dhe ndërtimin e një forumi të rinisë që funksionon si një platformë e pavarur për të artikuluar çështje dhe propozime nga të rinjtë.</w:t>
      </w:r>
    </w:p>
    <w:p w14:paraId="64E27975" w14:textId="77777777" w:rsidR="000700CC" w:rsidRPr="009076F0" w:rsidRDefault="000700CC" w:rsidP="000700CC">
      <w:pPr>
        <w:tabs>
          <w:tab w:val="left" w:pos="3706"/>
        </w:tabs>
        <w:spacing w:line="360" w:lineRule="auto"/>
        <w:jc w:val="both"/>
        <w:rPr>
          <w:rFonts w:ascii="Times New Roman" w:hAnsi="Times New Roman" w:cs="Times New Roman"/>
          <w:b/>
          <w:sz w:val="24"/>
          <w:szCs w:val="24"/>
          <w:lang w:val="sq-AL"/>
        </w:rPr>
      </w:pPr>
      <w:r>
        <w:rPr>
          <w:rFonts w:ascii="Times New Roman" w:hAnsi="Times New Roman" w:cs="Times New Roman"/>
          <w:b/>
          <w:bCs/>
          <w:sz w:val="24"/>
          <w:szCs w:val="24"/>
          <w:lang w:val="sq-AL"/>
        </w:rPr>
        <w:br/>
      </w:r>
      <w:r w:rsidRPr="009076F0">
        <w:rPr>
          <w:rFonts w:ascii="Times New Roman" w:hAnsi="Times New Roman" w:cs="Times New Roman"/>
          <w:b/>
          <w:bCs/>
          <w:sz w:val="24"/>
          <w:szCs w:val="24"/>
          <w:lang w:val="sq-AL"/>
        </w:rPr>
        <w:t>OBJEKTIVAT SPECIFIKE 3</w:t>
      </w:r>
      <w:r w:rsidRPr="009076F0">
        <w:rPr>
          <w:rFonts w:ascii="Times New Roman" w:hAnsi="Times New Roman" w:cs="Times New Roman"/>
          <w:sz w:val="24"/>
          <w:szCs w:val="24"/>
          <w:lang w:val="sq-AL"/>
        </w:rPr>
        <w:t>: Promovimi i një stili jetese të shëndetshëm dhe ofrimi i shërbimeve për mirëqenie të të rinjve.</w:t>
      </w:r>
    </w:p>
    <w:p w14:paraId="5F5A6D12" w14:textId="77777777"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Aktivitetet e parapara për realizimin e objektivit:</w:t>
      </w:r>
    </w:p>
    <w:p w14:paraId="2B173723" w14:textId="77777777"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t>3.1. Organizimi i programeve të edukimit dhe ndërgjegjësimit</w:t>
      </w:r>
      <w:r w:rsidRPr="00A07A78">
        <w:rPr>
          <w:rFonts w:ascii="Times New Roman" w:hAnsi="Times New Roman" w:cs="Times New Roman"/>
          <w:sz w:val="24"/>
          <w:szCs w:val="24"/>
          <w:lang w:val="sq-AL"/>
        </w:rPr>
        <w:t>: Zhvillimi dhe implementimi i programeve të edukimit dhe ndërgjegjësimit që promovojnë një stil jetese të shëndetshëm, duke përfshirë informacionin në lidhje me ushqimin e shëndetshëm, aktivitetin fizik, gjumin e mirë, dhe menaxhimin e stresit.</w:t>
      </w:r>
    </w:p>
    <w:p w14:paraId="34AB0D43" w14:textId="77777777"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t>3.2. Ofrimi i këshillimit individual dhe ndihmës së personave në nevojë</w:t>
      </w:r>
      <w:r w:rsidRPr="00A07A78">
        <w:rPr>
          <w:rFonts w:ascii="Times New Roman" w:hAnsi="Times New Roman" w:cs="Times New Roman"/>
          <w:sz w:val="24"/>
          <w:szCs w:val="24"/>
          <w:lang w:val="sq-AL"/>
        </w:rPr>
        <w:t>: Sigurimi i këshillimit individual dhe ndihmës për të rinjtë për të mbajtur një stil jetese të shëndetshëm, duke përfshirë ndihmën për të përcaktuar qëllime personale të mirëqenies dhe strategji për t'i arritur ato.</w:t>
      </w:r>
    </w:p>
    <w:p w14:paraId="21288B20" w14:textId="77777777"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lastRenderedPageBreak/>
        <w:t>3.3. Organizimi i aktiviteteve fizike dhe rekreativo-sportive</w:t>
      </w:r>
      <w:r w:rsidRPr="00A07A78">
        <w:rPr>
          <w:rFonts w:ascii="Times New Roman" w:hAnsi="Times New Roman" w:cs="Times New Roman"/>
          <w:sz w:val="24"/>
          <w:szCs w:val="24"/>
          <w:lang w:val="sq-AL"/>
        </w:rPr>
        <w:t>: Organizimi i aktiviteteve fizike dhe sportive të ndryshme, duke përfshirë turne sportive, gara, ligjerime, ushtrimi dhe programe sportive të përhershme që inkurajojnë të rinjtë për të qëndruar aktiv.</w:t>
      </w:r>
    </w:p>
    <w:p w14:paraId="2B6DFE8D" w14:textId="77777777"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t>3.4. Përdorimi i teknologjisë për promovimin e shëndetit</w:t>
      </w:r>
      <w:r w:rsidRPr="00A07A78">
        <w:rPr>
          <w:rFonts w:ascii="Times New Roman" w:hAnsi="Times New Roman" w:cs="Times New Roman"/>
          <w:sz w:val="24"/>
          <w:szCs w:val="24"/>
          <w:lang w:val="sq-AL"/>
        </w:rPr>
        <w:t>: Zhvillimi dhe përdorimi i aplikacioneve dhe platformave digjitale që inkurajojnë dhe ndihmojnë të rinjtë për të monitoruar dhe përmirësuar shëndetin e tyre, duke përfshirë aplikacione për trajnime ushtrimi dhe për të monitoruar konsumin e ushqimit.</w:t>
      </w:r>
    </w:p>
    <w:p w14:paraId="35CB3C58" w14:textId="77777777"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t>3.5. Promovimi i shërbimeve shëndetësore të specializuara</w:t>
      </w:r>
      <w:r w:rsidRPr="00A07A78">
        <w:rPr>
          <w:rFonts w:ascii="Times New Roman" w:hAnsi="Times New Roman" w:cs="Times New Roman"/>
          <w:sz w:val="24"/>
          <w:szCs w:val="24"/>
          <w:lang w:val="sq-AL"/>
        </w:rPr>
        <w:t>: Promovimi i shërbimeve shëndetësore të specializuara për të rinjtë, duke përfshirë promovimin e shërbimeve psikologjike, kujdesin për shëndetin seksual dhe riprodhues, dhe kujdesin për probleme të veçanta shëndetësore.</w:t>
      </w:r>
    </w:p>
    <w:p w14:paraId="50D6BCA2" w14:textId="77777777" w:rsidR="000700CC" w:rsidRPr="009076F0" w:rsidRDefault="000700CC" w:rsidP="000700CC">
      <w:pPr>
        <w:tabs>
          <w:tab w:val="left" w:pos="3706"/>
        </w:tabs>
        <w:spacing w:line="360" w:lineRule="auto"/>
        <w:jc w:val="both"/>
        <w:rPr>
          <w:rFonts w:ascii="Times New Roman" w:hAnsi="Times New Roman" w:cs="Times New Roman"/>
          <w:b/>
          <w:sz w:val="24"/>
          <w:szCs w:val="24"/>
          <w:lang w:val="sq-AL"/>
        </w:rPr>
      </w:pPr>
      <w:r>
        <w:rPr>
          <w:rFonts w:ascii="Times New Roman" w:hAnsi="Times New Roman" w:cs="Times New Roman"/>
          <w:b/>
          <w:bCs/>
          <w:sz w:val="24"/>
          <w:szCs w:val="24"/>
          <w:lang w:val="sq-AL"/>
        </w:rPr>
        <w:br/>
      </w:r>
      <w:r w:rsidRPr="009076F0">
        <w:rPr>
          <w:rFonts w:ascii="Times New Roman" w:hAnsi="Times New Roman" w:cs="Times New Roman"/>
          <w:b/>
          <w:bCs/>
          <w:sz w:val="24"/>
          <w:szCs w:val="24"/>
          <w:lang w:val="sq-AL"/>
        </w:rPr>
        <w:t>OBJEKTIVAT SPECIFIKE 4</w:t>
      </w:r>
      <w:r w:rsidRPr="009076F0">
        <w:rPr>
          <w:rFonts w:ascii="Times New Roman" w:hAnsi="Times New Roman" w:cs="Times New Roman"/>
          <w:b/>
          <w:sz w:val="24"/>
          <w:szCs w:val="24"/>
          <w:lang w:val="sq-AL"/>
        </w:rPr>
        <w:t xml:space="preserve">: </w:t>
      </w:r>
      <w:r w:rsidRPr="009076F0">
        <w:rPr>
          <w:rFonts w:ascii="Times New Roman" w:hAnsi="Times New Roman" w:cs="Times New Roman"/>
          <w:sz w:val="24"/>
          <w:szCs w:val="24"/>
          <w:lang w:val="sq-AL"/>
        </w:rPr>
        <w:t>Sigurimi i barazisë dhe pjesëmarrjes së të gjithë të rinjve në jetën sociale dhe politike të komunitetit. Këtu rekomandohet mbështetja për të rinjtë me aftësi të kufizuara, mbështetja për të rinjtë e grupeve të tjera të margjinalizuara.</w:t>
      </w:r>
    </w:p>
    <w:p w14:paraId="590F6353" w14:textId="77777777"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Aktivitetet e parapara për realizimin e objektivit:</w:t>
      </w:r>
    </w:p>
    <w:p w14:paraId="3E624424" w14:textId="77777777"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t>4.1. Krijimi i ambienteve gjithpërfshirëse</w:t>
      </w:r>
      <w:r w:rsidRPr="00A07A78">
        <w:rPr>
          <w:rFonts w:ascii="Times New Roman" w:hAnsi="Times New Roman" w:cs="Times New Roman"/>
          <w:sz w:val="24"/>
          <w:szCs w:val="24"/>
          <w:lang w:val="sq-AL"/>
        </w:rPr>
        <w:t>: Krijimi i ambienteve gjithpërfshirëse dhe të mbështetura në shkolla, institucione publike dhe komunitete që inkurajojnë pjesëmarrjen dhe kontributin e të gjithë të rinjve, duke përfshirë përmirësimin e qasjes për të rinjtë me aftësi të kufizuara.</w:t>
      </w:r>
    </w:p>
    <w:p w14:paraId="5ADCDC83" w14:textId="77777777"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t>4.2. Ndërtimi i partneriteteve me organizatat e shoqërisë civile</w:t>
      </w:r>
      <w:r w:rsidRPr="00A07A78">
        <w:rPr>
          <w:rFonts w:ascii="Times New Roman" w:hAnsi="Times New Roman" w:cs="Times New Roman"/>
          <w:sz w:val="24"/>
          <w:szCs w:val="24"/>
          <w:lang w:val="sq-AL"/>
        </w:rPr>
        <w:t>: Bashkëpunimi dhe partneritetet me organizatat e shoqërisë civile që përfaqësojnë dhe mbrojnë interesat e të rinjve të grupeve të tjera të margjinalizuara, duke përfshirë organizatat që punojnë me të rinjtë me aftësi të kufizuara, të rinjtë me gjendje të rënduar sociale-ekonomike dhe të rinjtë me përvoja të ndryshme shoqërore dhe kulturore.</w:t>
      </w:r>
    </w:p>
    <w:p w14:paraId="660479B6" w14:textId="77777777"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t>4.3. Ofrimi i trajnimeve dhe fushatave informuese</w:t>
      </w:r>
      <w:r w:rsidRPr="00A07A78">
        <w:rPr>
          <w:rFonts w:ascii="Times New Roman" w:hAnsi="Times New Roman" w:cs="Times New Roman"/>
          <w:sz w:val="24"/>
          <w:szCs w:val="24"/>
          <w:lang w:val="sq-AL"/>
        </w:rPr>
        <w:t>: Organizimi i trajnimeve dhe aktiviteteve informuese për të rinjtë për të drejtat e tyre, proceset politike dhe mënyrat për të marrë pjesë në jetën sociale dhe politike të komunitetit.</w:t>
      </w:r>
    </w:p>
    <w:p w14:paraId="54BE1914" w14:textId="77777777"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lastRenderedPageBreak/>
        <w:t>4.4. Inkurajimi i përfaqësimit të diversitetit në institucionet vendore</w:t>
      </w:r>
      <w:r w:rsidRPr="00A07A78">
        <w:rPr>
          <w:rFonts w:ascii="Times New Roman" w:hAnsi="Times New Roman" w:cs="Times New Roman"/>
          <w:sz w:val="24"/>
          <w:szCs w:val="24"/>
          <w:lang w:val="sq-AL"/>
        </w:rPr>
        <w:t>: Inkurajimi dhe mbështetja e përfaqësimit të diversitetit në mekanizmat shoqëror dhe institucional dhe grupet këshillimore, duke siguruar që të rinjtë nga komunitetet e ndryshme dhe grupet e margjinalizuara të kenë zë në proceset vendimmarrëse.</w:t>
      </w:r>
    </w:p>
    <w:p w14:paraId="1BD4E591" w14:textId="77777777"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t>4.5. Ofrimi i këshillimit</w:t>
      </w:r>
      <w:r w:rsidRPr="00A07A78">
        <w:rPr>
          <w:rFonts w:ascii="Times New Roman" w:hAnsi="Times New Roman" w:cs="Times New Roman"/>
          <w:sz w:val="24"/>
          <w:szCs w:val="24"/>
          <w:lang w:val="sq-AL"/>
        </w:rPr>
        <w:t>: Sigurimi i këshillimit për të rinjtë që kanë nevojë për mbështetje të veçantë për të marrë pjesë në jetën sociale dhe politike të komunitetit, duke përfshirë të rinjtë me aftësi të kufizuara.</w:t>
      </w:r>
    </w:p>
    <w:p w14:paraId="5177A239" w14:textId="77777777" w:rsidR="000700CC" w:rsidRPr="009076F0" w:rsidRDefault="000700CC" w:rsidP="000700CC">
      <w:pPr>
        <w:tabs>
          <w:tab w:val="left" w:pos="3706"/>
        </w:tabs>
        <w:spacing w:line="360" w:lineRule="auto"/>
        <w:jc w:val="both"/>
        <w:rPr>
          <w:rFonts w:ascii="Times New Roman" w:hAnsi="Times New Roman" w:cs="Times New Roman"/>
          <w:b/>
          <w:sz w:val="24"/>
          <w:szCs w:val="24"/>
          <w:lang w:val="sq-AL"/>
        </w:rPr>
      </w:pPr>
      <w:r>
        <w:rPr>
          <w:rFonts w:ascii="Times New Roman" w:hAnsi="Times New Roman" w:cs="Times New Roman"/>
          <w:b/>
          <w:bCs/>
          <w:sz w:val="24"/>
          <w:szCs w:val="24"/>
          <w:lang w:val="sq-AL"/>
        </w:rPr>
        <w:br/>
        <w:t xml:space="preserve">OBJEKTIVAT SPECIFIKE </w:t>
      </w:r>
      <w:r w:rsidRPr="009076F0">
        <w:rPr>
          <w:rFonts w:ascii="Times New Roman" w:hAnsi="Times New Roman" w:cs="Times New Roman"/>
          <w:b/>
          <w:bCs/>
          <w:sz w:val="24"/>
          <w:szCs w:val="24"/>
          <w:lang w:val="sq-AL"/>
        </w:rPr>
        <w:t>5</w:t>
      </w:r>
      <w:r w:rsidRPr="009076F0">
        <w:rPr>
          <w:rFonts w:ascii="Times New Roman" w:hAnsi="Times New Roman" w:cs="Times New Roman"/>
          <w:b/>
          <w:sz w:val="24"/>
          <w:szCs w:val="24"/>
          <w:lang w:val="sq-AL"/>
        </w:rPr>
        <w:t xml:space="preserve">: </w:t>
      </w:r>
      <w:r w:rsidRPr="009076F0">
        <w:rPr>
          <w:rFonts w:ascii="Times New Roman" w:hAnsi="Times New Roman" w:cs="Times New Roman"/>
          <w:sz w:val="24"/>
          <w:szCs w:val="24"/>
          <w:lang w:val="sq-AL"/>
        </w:rPr>
        <w:t>Inkurajimi i të rinjve për të angazhuar në punë vullnetare për të kontribuar në mirëqenien e komunitetit.</w:t>
      </w:r>
    </w:p>
    <w:p w14:paraId="75974789" w14:textId="77777777"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Aktivitetet e parapara për realizimin e objektivit:</w:t>
      </w:r>
    </w:p>
    <w:p w14:paraId="47A04303" w14:textId="77777777"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t>5.1. Promovimi i ndërgjegjësimit dhe motivimit</w:t>
      </w:r>
      <w:r w:rsidRPr="00A07A78">
        <w:rPr>
          <w:rFonts w:ascii="Times New Roman" w:hAnsi="Times New Roman" w:cs="Times New Roman"/>
          <w:sz w:val="24"/>
          <w:szCs w:val="24"/>
          <w:lang w:val="sq-AL"/>
        </w:rPr>
        <w:t>: Organizimi i fushatave të ndërgjegjësimit dhe motivimit për të rinjtë, duke përfshirë sesione informuese, takime të grupeve rinore dhe prezantime të projekteve vullnetare që kanë një impakt pozitiv në komunitet.</w:t>
      </w:r>
    </w:p>
    <w:p w14:paraId="6A37A7D3" w14:textId="77777777"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t>5.2. Identifikimi i nevojave të komunitetit dhe të projekteve vullnetare</w:t>
      </w:r>
      <w:r w:rsidRPr="00A07A78">
        <w:rPr>
          <w:rFonts w:ascii="Times New Roman" w:hAnsi="Times New Roman" w:cs="Times New Roman"/>
          <w:sz w:val="24"/>
          <w:szCs w:val="24"/>
          <w:lang w:val="sq-AL"/>
        </w:rPr>
        <w:t>: Identifikimi i nevojave konkrete të komunitetit dhe identifikimi i projekteve vullnetare të cilat mund të adresojnë ato nevoja në mënyrë efektive dhe efikase.</w:t>
      </w:r>
    </w:p>
    <w:p w14:paraId="742E2C68" w14:textId="77777777"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t>5.3. Organizimi i ngjarjeve dhe aktiviteteve vullnetare</w:t>
      </w:r>
      <w:r w:rsidRPr="00A07A78">
        <w:rPr>
          <w:rFonts w:ascii="Times New Roman" w:hAnsi="Times New Roman" w:cs="Times New Roman"/>
          <w:sz w:val="24"/>
          <w:szCs w:val="24"/>
          <w:lang w:val="sq-AL"/>
        </w:rPr>
        <w:t>: Organizimi i ngjarjeve dhe aktiviteteve vullnetare të ndryshme, duke përfshirë punë nëpër ambientet e mjedisit, ndihmë në komunitet, vizita në shtëpitë e të moshuarve dhe aktivitete të tjera që kontribuojnë në mirëqenien e komunitetit.</w:t>
      </w:r>
    </w:p>
    <w:p w14:paraId="2A6A7B0F" w14:textId="77777777"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t>5.4. Krijimi i platformave vullnetare</w:t>
      </w:r>
      <w:r w:rsidRPr="00A07A78">
        <w:rPr>
          <w:rFonts w:ascii="Times New Roman" w:hAnsi="Times New Roman" w:cs="Times New Roman"/>
          <w:sz w:val="24"/>
          <w:szCs w:val="24"/>
          <w:lang w:val="sq-AL"/>
        </w:rPr>
        <w:t>: Krijimi i platformave për të rinjtë për të identifikuar dhe marrë pjesë në projekte vullnetare, duke përfshirë platformat dixhitale, faqet e internetit dhe aplikacionet mobile.</w:t>
      </w:r>
    </w:p>
    <w:p w14:paraId="51FFA9DE" w14:textId="77777777"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t>5.5. Ofrimi i njohurive dhe aftësive të nevojshme</w:t>
      </w:r>
      <w:r w:rsidRPr="00A07A78">
        <w:rPr>
          <w:rFonts w:ascii="Times New Roman" w:hAnsi="Times New Roman" w:cs="Times New Roman"/>
          <w:sz w:val="24"/>
          <w:szCs w:val="24"/>
          <w:lang w:val="sq-AL"/>
        </w:rPr>
        <w:t>: Ofrimi i trajnimeve dhe aftësive të nevojshme për të rinjtë për të qenë të suksesshëm në punën vullnetare, duke përfshirë aftësitë e komunikimit, menaxhimin e kohës dhe bashkëpunimin në grup.</w:t>
      </w:r>
    </w:p>
    <w:p w14:paraId="5824850F" w14:textId="77777777"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lastRenderedPageBreak/>
        <w:t>5.6. Inkurajimi dhe vlerësimi i kontributit vullnetar</w:t>
      </w:r>
      <w:r w:rsidRPr="00A07A78">
        <w:rPr>
          <w:rFonts w:ascii="Times New Roman" w:hAnsi="Times New Roman" w:cs="Times New Roman"/>
          <w:sz w:val="24"/>
          <w:szCs w:val="24"/>
          <w:lang w:val="sq-AL"/>
        </w:rPr>
        <w:t>: Inkurajimi dhe vlerësimi i kontributit vullnetar të të rinjve, duke përfshirë rikonfirmimin e tyre për përpjekjet dhe impaktin e tyre në komunitet përmes ceremonive si ajo për shpalljen e vullnetarit të vitit.</w:t>
      </w:r>
    </w:p>
    <w:p w14:paraId="0C11815F" w14:textId="77777777"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t>OBJEKTIVAT SPECIFIKE 6</w:t>
      </w:r>
      <w:r w:rsidRPr="00A07A78">
        <w:rPr>
          <w:rFonts w:ascii="Times New Roman" w:hAnsi="Times New Roman" w:cs="Times New Roman"/>
          <w:sz w:val="24"/>
          <w:szCs w:val="24"/>
          <w:lang w:val="sq-AL"/>
        </w:rPr>
        <w:t>: Inkurajimi i të rinjve për të angazhuar në aktivitete fizike dhe sportive, por edhe nga arti, kultura dhe trashëgimia kulturore.</w:t>
      </w:r>
    </w:p>
    <w:p w14:paraId="169CC2BA" w14:textId="77777777"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Aktivitetet e parapara për realizimin e objektivit:</w:t>
      </w:r>
    </w:p>
    <w:p w14:paraId="16E7094D" w14:textId="77777777"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t>6.1. Organizimi i ngjarjeve dhe aktiviteteve rekreativo-sportive</w:t>
      </w:r>
      <w:r w:rsidRPr="00A07A78">
        <w:rPr>
          <w:rFonts w:ascii="Times New Roman" w:hAnsi="Times New Roman" w:cs="Times New Roman"/>
          <w:sz w:val="24"/>
          <w:szCs w:val="24"/>
          <w:lang w:val="sq-AL"/>
        </w:rPr>
        <w:t>: Organizimi i turneve, garave dhe aktiviteteve sportive të ndryshme për të rinjtë, duke përfshirë futbollin, basketbollin, volejbolin dhe sporte të tjera popullore, sidomos atyre që përfshijnë pjesëmarrjen e personave me aftësi të kufizuara.</w:t>
      </w:r>
    </w:p>
    <w:p w14:paraId="385C9D80" w14:textId="77777777"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t>6.2. Ofrimi i programeve dhe kurseve artistike dhe kulturore</w:t>
      </w:r>
      <w:r w:rsidRPr="00A07A78">
        <w:rPr>
          <w:rFonts w:ascii="Times New Roman" w:hAnsi="Times New Roman" w:cs="Times New Roman"/>
          <w:sz w:val="24"/>
          <w:szCs w:val="24"/>
          <w:lang w:val="sq-AL"/>
        </w:rPr>
        <w:t>: Organizimi i programeve dhe kurseve për të rinjtë në fusha të artit, muzikës, teatrit, vallëzimit, artizanatit dhe trashëgimisë kulturore, duke përfshirë punëtoritë kreative dhe vizitat studimore.</w:t>
      </w:r>
    </w:p>
    <w:p w14:paraId="5412F8C3" w14:textId="77777777"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t>6.3. Krijimi i ambienteve të mbështetëse për aktivitetet alternative</w:t>
      </w:r>
      <w:r w:rsidRPr="00A07A78">
        <w:rPr>
          <w:rFonts w:ascii="Times New Roman" w:hAnsi="Times New Roman" w:cs="Times New Roman"/>
          <w:sz w:val="24"/>
          <w:szCs w:val="24"/>
          <w:lang w:val="sq-AL"/>
        </w:rPr>
        <w:t>: Sigurimi i hapësirave dhe burimeve për të rinjtë për të eksploruar dhe zhvilluar interesat e tyre në aktivitete alternative si ekskursione natyrore, udhëtime dhe studime kulturore.</w:t>
      </w:r>
    </w:p>
    <w:p w14:paraId="76DE32B1" w14:textId="77777777"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t>6.4. Organizimi i eventeve kulturore dhe festivaleve rinore</w:t>
      </w:r>
      <w:r w:rsidRPr="00A07A78">
        <w:rPr>
          <w:rFonts w:ascii="Times New Roman" w:hAnsi="Times New Roman" w:cs="Times New Roman"/>
          <w:sz w:val="24"/>
          <w:szCs w:val="24"/>
          <w:lang w:val="sq-AL"/>
        </w:rPr>
        <w:t>: Organizimi i eventeve kulturore, festivaleve rinore dhe ngjarjeve komunitare që promovojnë diversitetin kulturor dhe artistik dhe inkurajojnë pjesëmarrjen e të rinjve në përmbajtje të ndryshme artistike dhe kulturore.</w:t>
      </w:r>
    </w:p>
    <w:p w14:paraId="454BB90B" w14:textId="77777777"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t>6.5. Përdorimi i teknologjisë për të inkurajuar pjesëmarrjen</w:t>
      </w:r>
      <w:r w:rsidRPr="00A07A78">
        <w:rPr>
          <w:rFonts w:ascii="Times New Roman" w:hAnsi="Times New Roman" w:cs="Times New Roman"/>
          <w:sz w:val="24"/>
          <w:szCs w:val="24"/>
          <w:lang w:val="sq-AL"/>
        </w:rPr>
        <w:t>: Përdorimi i mediave sociale dhe teknologjisë për të promovuar dhe inkurajuar pjesëmarrjen e të rinjve në aktivitete fizike, sportive, artistike dhe kulturore, duke krijuar platforma dixhitale dhe aplikacione që inkurajojnë bashkëpunimin dhe shkëmbimin e përvojave.</w:t>
      </w:r>
    </w:p>
    <w:p w14:paraId="0506C7DF" w14:textId="77777777"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t>OBJEKTIVAT SPECIFIKE 7:</w:t>
      </w:r>
      <w:r w:rsidRPr="00A07A78">
        <w:rPr>
          <w:rFonts w:ascii="Times New Roman" w:hAnsi="Times New Roman" w:cs="Times New Roman"/>
          <w:sz w:val="24"/>
          <w:szCs w:val="24"/>
          <w:lang w:val="sq-AL"/>
        </w:rPr>
        <w:t xml:space="preserve"> Mbështetje e nismeve që promovojnë ekonominë e gjelbërt dhe mjediset të pastërta dhe të gjelbra.</w:t>
      </w:r>
    </w:p>
    <w:p w14:paraId="702E6690" w14:textId="77777777"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Aktivitetet e parapara për realizimin e objektivit:</w:t>
      </w:r>
    </w:p>
    <w:p w14:paraId="3F219720" w14:textId="77777777"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lastRenderedPageBreak/>
        <w:t>7.1. Inkurajimi i nismave për energjinë e ripërtrishme</w:t>
      </w:r>
      <w:r w:rsidRPr="00A07A78">
        <w:rPr>
          <w:rFonts w:ascii="Times New Roman" w:hAnsi="Times New Roman" w:cs="Times New Roman"/>
          <w:sz w:val="24"/>
          <w:szCs w:val="24"/>
          <w:lang w:val="sq-AL"/>
        </w:rPr>
        <w:t>: Mbështetja dhe promovimi i investimeve në projekte për energjinë e ripërtritshme.</w:t>
      </w:r>
    </w:p>
    <w:p w14:paraId="06AF875C" w14:textId="77777777"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t>7.2. Promovimi i transportit ekologjik</w:t>
      </w:r>
      <w:r w:rsidRPr="00A07A78">
        <w:rPr>
          <w:rFonts w:ascii="Times New Roman" w:hAnsi="Times New Roman" w:cs="Times New Roman"/>
          <w:sz w:val="24"/>
          <w:szCs w:val="24"/>
          <w:lang w:val="sq-AL"/>
        </w:rPr>
        <w:t>: Inkurajimi i përdorimit të transportit publik, biçikletave, makinave elektrike dhe modaliteteve të transportit të qëndrueshëm në vend të makinave me gazra të ndotjes.</w:t>
      </w:r>
    </w:p>
    <w:p w14:paraId="16E89B02" w14:textId="77777777"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t>7.3. Organizimi i fushatave të ndërgjegjësimit dhe edukimit</w:t>
      </w:r>
      <w:r w:rsidRPr="00A07A78">
        <w:rPr>
          <w:rFonts w:ascii="Times New Roman" w:hAnsi="Times New Roman" w:cs="Times New Roman"/>
          <w:sz w:val="24"/>
          <w:szCs w:val="24"/>
          <w:lang w:val="sq-AL"/>
        </w:rPr>
        <w:t>: Organizimi i fushatave të ndërgjegjësimit dhe edukimit për publikun në lidhje me rëndësinë e mbrojtjes së mjedisit dhe përdorimit të burimeve të qëndrueshme, duke përfshirë programe të shkollave dhe aktivitete komunitare.</w:t>
      </w:r>
    </w:p>
    <w:p w14:paraId="748F533F" w14:textId="77777777"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t>7.4. Inkurajimi i investimeve të qeverisjes lokale në projekte mjedisore</w:t>
      </w:r>
      <w:r w:rsidRPr="00A07A78">
        <w:rPr>
          <w:rFonts w:ascii="Times New Roman" w:hAnsi="Times New Roman" w:cs="Times New Roman"/>
          <w:sz w:val="24"/>
          <w:szCs w:val="24"/>
          <w:lang w:val="sq-AL"/>
        </w:rPr>
        <w:t>: Mbështetja e politikave dhe nismave qeveritare që inkurajojnë investime të qeverisë dhe të rinjve në projekte mjedisore, duke përfshirë grante dhe politika të tjera mbështetëse.</w:t>
      </w:r>
    </w:p>
    <w:p w14:paraId="39798894" w14:textId="77777777"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t>7.6. Përdorimi i teknologjisë për monitorimin dhe mbrojtjen e mjedisit</w:t>
      </w:r>
      <w:r w:rsidRPr="00A07A78">
        <w:rPr>
          <w:rFonts w:ascii="Times New Roman" w:hAnsi="Times New Roman" w:cs="Times New Roman"/>
          <w:sz w:val="24"/>
          <w:szCs w:val="24"/>
          <w:lang w:val="sq-AL"/>
        </w:rPr>
        <w:t>: Përdorimi i teknologjisë së informacionit dhe komunikimit për monitorimin dhe mbrojtjen e mjedisit, duke përfshirë aplikacione dixhitale për raportimin e ndotjes së mjedisit dhe platforma për mbledhjen e të dhënave mjedisore.</w:t>
      </w:r>
    </w:p>
    <w:p w14:paraId="067976CD" w14:textId="77777777" w:rsidR="000700CC"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Duke përqendruar përpjekjet në këto hapa specifike dhe aktivitete të përcaktuara, qeverisja lokale, bizneset, organizatat jo-qeveritare, klubet sportive, grupet joformale dhe individët mund të ndihmojnë në realizimin e këtyre objektivave.</w:t>
      </w:r>
    </w:p>
    <w:p w14:paraId="7CCF5290" w14:textId="77777777"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p>
    <w:p w14:paraId="389F5214" w14:textId="77777777" w:rsidR="000700CC" w:rsidRPr="00A07A78" w:rsidRDefault="000700CC" w:rsidP="000700CC">
      <w:pPr>
        <w:pStyle w:val="ListParagraph"/>
        <w:numPr>
          <w:ilvl w:val="0"/>
          <w:numId w:val="7"/>
        </w:numPr>
        <w:tabs>
          <w:tab w:val="left" w:pos="3706"/>
        </w:tabs>
        <w:spacing w:line="360" w:lineRule="auto"/>
        <w:jc w:val="both"/>
        <w:rPr>
          <w:rFonts w:ascii="Times New Roman" w:hAnsi="Times New Roman" w:cs="Times New Roman"/>
          <w:b/>
          <w:bCs/>
          <w:sz w:val="24"/>
          <w:szCs w:val="24"/>
          <w:lang w:val="sq-AL"/>
        </w:rPr>
      </w:pPr>
      <w:r w:rsidRPr="00A07A78">
        <w:rPr>
          <w:rFonts w:ascii="Times New Roman" w:hAnsi="Times New Roman" w:cs="Times New Roman"/>
          <w:b/>
          <w:bCs/>
          <w:sz w:val="24"/>
          <w:szCs w:val="24"/>
          <w:lang w:val="sq-AL"/>
        </w:rPr>
        <w:t>MONITORIMI DHE VLERËSIMI</w:t>
      </w:r>
    </w:p>
    <w:p w14:paraId="531C952B" w14:textId="1B97171D"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Monitorimi dhe vlerësimi janë dy procese kyçe në zbatimi</w:t>
      </w:r>
      <w:r>
        <w:rPr>
          <w:rFonts w:ascii="Times New Roman" w:hAnsi="Times New Roman" w:cs="Times New Roman"/>
          <w:sz w:val="24"/>
          <w:szCs w:val="24"/>
          <w:lang w:val="sq-AL"/>
        </w:rPr>
        <w:t>n e strategjisë për rininë në K</w:t>
      </w:r>
      <w:r w:rsidRPr="00A07A78">
        <w:rPr>
          <w:rFonts w:ascii="Times New Roman" w:hAnsi="Times New Roman" w:cs="Times New Roman"/>
          <w:sz w:val="24"/>
          <w:szCs w:val="24"/>
          <w:lang w:val="sq-AL"/>
        </w:rPr>
        <w:t xml:space="preserve">omunën e </w:t>
      </w:r>
      <w:r w:rsidR="00BA7CB6">
        <w:rPr>
          <w:rFonts w:ascii="Times New Roman" w:hAnsi="Times New Roman" w:cs="Times New Roman"/>
          <w:sz w:val="24"/>
          <w:szCs w:val="24"/>
          <w:lang w:val="sq-AL"/>
        </w:rPr>
        <w:t>Lipjanit</w:t>
      </w:r>
      <w:r w:rsidRPr="00A07A78">
        <w:rPr>
          <w:rFonts w:ascii="Times New Roman" w:hAnsi="Times New Roman" w:cs="Times New Roman"/>
          <w:sz w:val="24"/>
          <w:szCs w:val="24"/>
          <w:lang w:val="sq-AL"/>
        </w:rPr>
        <w:t>. Për të siguruar suksesin dhe për të korrigjuar rrugëtimin sipas nevojave të aktualizuara, është e rëndësishme të monitorohen dhe vlerësohen aktivitetet dhe rezultatet në një mënyrë sistematike dhe objektive. Kjo përfshin përdorimin e indikatorëve të suksesit të përcaktuar më parë për të vlerësuar progresin dhe për të identifikuar sfidat dhe mundësitë për përmirësim.</w:t>
      </w:r>
    </w:p>
    <w:p w14:paraId="0A936C8A" w14:textId="5663729B"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 xml:space="preserve">Përveç monitorimit të progresit, një plan i vlerësimit do të përcaktojë metodologjitë dhe mjetet për të matur ndikimin dhe përceptimin e strategjisë nga palët e interesit. Përmes këtyre proceseve, </w:t>
      </w:r>
      <w:r w:rsidRPr="00A07A78">
        <w:rPr>
          <w:rFonts w:ascii="Times New Roman" w:hAnsi="Times New Roman" w:cs="Times New Roman"/>
          <w:sz w:val="24"/>
          <w:szCs w:val="24"/>
          <w:lang w:val="sq-AL"/>
        </w:rPr>
        <w:lastRenderedPageBreak/>
        <w:t xml:space="preserve">strategjia për rininë në komunën e </w:t>
      </w:r>
      <w:r w:rsidR="00BA7CB6">
        <w:rPr>
          <w:rFonts w:ascii="Times New Roman" w:hAnsi="Times New Roman" w:cs="Times New Roman"/>
          <w:sz w:val="24"/>
          <w:szCs w:val="24"/>
          <w:lang w:val="sq-AL"/>
        </w:rPr>
        <w:t>Lipjanit</w:t>
      </w:r>
      <w:r w:rsidRPr="00A07A78">
        <w:rPr>
          <w:rFonts w:ascii="Times New Roman" w:hAnsi="Times New Roman" w:cs="Times New Roman"/>
          <w:sz w:val="24"/>
          <w:szCs w:val="24"/>
          <w:lang w:val="sq-AL"/>
        </w:rPr>
        <w:t xml:space="preserve"> është përshtatur në mënyrë efektive për të përmbushur synimet dhe qëllimet e saj.</w:t>
      </w:r>
    </w:p>
    <w:p w14:paraId="54B79C69" w14:textId="77777777"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Më poshtë po përmendim disa indikatorë të cilët janë matës të suksesit të strategjisë:</w:t>
      </w:r>
    </w:p>
    <w:p w14:paraId="22F83D6A" w14:textId="77777777" w:rsidR="000700CC" w:rsidRPr="00A07A78" w:rsidRDefault="000700CC" w:rsidP="000700CC">
      <w:pPr>
        <w:pStyle w:val="ListParagraph"/>
        <w:numPr>
          <w:ilvl w:val="0"/>
          <w:numId w:val="5"/>
        </w:num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Ritmi i rritjes së pjesëmarrjes së të rinjve në aktivitete rinore</w:t>
      </w:r>
    </w:p>
    <w:p w14:paraId="2858DA1C" w14:textId="77777777" w:rsidR="000700CC" w:rsidRPr="00A07A78" w:rsidRDefault="000700CC" w:rsidP="000700CC">
      <w:pPr>
        <w:pStyle w:val="ListParagraph"/>
        <w:numPr>
          <w:ilvl w:val="0"/>
          <w:numId w:val="5"/>
        </w:num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Hapësira dhe përfshirja e të rinjve në proceset vendimmarrëse</w:t>
      </w:r>
    </w:p>
    <w:p w14:paraId="73B42C66" w14:textId="0A75492F"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t>Plani i vlerësimit:</w:t>
      </w:r>
      <w:r w:rsidRPr="00A07A78">
        <w:rPr>
          <w:rFonts w:ascii="Times New Roman" w:hAnsi="Times New Roman" w:cs="Times New Roman"/>
          <w:sz w:val="24"/>
          <w:szCs w:val="24"/>
          <w:lang w:val="sq-AL"/>
        </w:rPr>
        <w:t xml:space="preserve"> Zhvillimi i një plani për vlerësimin periodik të zbatimit të strategjisë dhe arritjes së objektivave. Bartësi, zbatuesi dhe implementuesi dhe mbikëqyrësi kryesor i kësaj strategjie do të jetë Komuna e </w:t>
      </w:r>
      <w:r w:rsidR="00BA7CB6">
        <w:rPr>
          <w:rFonts w:ascii="Times New Roman" w:hAnsi="Times New Roman" w:cs="Times New Roman"/>
          <w:sz w:val="24"/>
          <w:szCs w:val="24"/>
          <w:lang w:val="sq-AL"/>
        </w:rPr>
        <w:t>Lipjanit</w:t>
      </w:r>
      <w:r w:rsidRPr="00A07A78">
        <w:rPr>
          <w:rFonts w:ascii="Times New Roman" w:hAnsi="Times New Roman" w:cs="Times New Roman"/>
          <w:sz w:val="24"/>
          <w:szCs w:val="24"/>
          <w:lang w:val="sq-AL"/>
        </w:rPr>
        <w:t>, përkatësisht Drejtoria për Kulturë, Rini dhe Sport</w:t>
      </w:r>
      <w:r w:rsidR="00D11517">
        <w:rPr>
          <w:rFonts w:ascii="Times New Roman" w:hAnsi="Times New Roman" w:cs="Times New Roman"/>
          <w:sz w:val="24"/>
          <w:szCs w:val="24"/>
          <w:lang w:val="sq-AL"/>
        </w:rPr>
        <w:t xml:space="preserve"> në bashkëpunim me organizatën zbatuese</w:t>
      </w:r>
      <w:r w:rsidRPr="00A07A78">
        <w:rPr>
          <w:rFonts w:ascii="Times New Roman" w:hAnsi="Times New Roman" w:cs="Times New Roman"/>
          <w:sz w:val="24"/>
          <w:szCs w:val="24"/>
          <w:lang w:val="sq-AL"/>
        </w:rPr>
        <w:t>.</w:t>
      </w:r>
    </w:p>
    <w:p w14:paraId="62184927" w14:textId="77777777" w:rsidR="000700CC" w:rsidRPr="00A07A78" w:rsidRDefault="000700CC" w:rsidP="000700CC">
      <w:pPr>
        <w:pStyle w:val="ListParagraph"/>
        <w:numPr>
          <w:ilvl w:val="0"/>
          <w:numId w:val="7"/>
        </w:numPr>
        <w:tabs>
          <w:tab w:val="left" w:pos="3706"/>
        </w:tabs>
        <w:spacing w:line="360" w:lineRule="auto"/>
        <w:jc w:val="both"/>
        <w:rPr>
          <w:rFonts w:ascii="Times New Roman" w:hAnsi="Times New Roman" w:cs="Times New Roman"/>
          <w:b/>
          <w:bCs/>
          <w:sz w:val="24"/>
          <w:szCs w:val="24"/>
          <w:lang w:val="sq-AL"/>
        </w:rPr>
      </w:pPr>
      <w:r w:rsidRPr="00A07A78">
        <w:rPr>
          <w:rFonts w:ascii="Times New Roman" w:hAnsi="Times New Roman" w:cs="Times New Roman"/>
          <w:b/>
          <w:bCs/>
          <w:sz w:val="24"/>
          <w:szCs w:val="24"/>
          <w:lang w:val="sq-AL"/>
        </w:rPr>
        <w:t>MIRATIMI DHE ZBATIMI</w:t>
      </w:r>
    </w:p>
    <w:p w14:paraId="58BB3FFF" w14:textId="77777777"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Miratimi dhe zbatimi i strategjisë për rininë janë hapat kyç për të siguruar që synimet dhe objektivat e planifikuara të realizohen. Këta hapa do të konkretizohen përmes këtyre fazave:</w:t>
      </w:r>
    </w:p>
    <w:p w14:paraId="229309E2" w14:textId="77777777" w:rsidR="000700CC" w:rsidRDefault="000700CC" w:rsidP="000700CC">
      <w:pPr>
        <w:pStyle w:val="ListParagraph"/>
        <w:numPr>
          <w:ilvl w:val="0"/>
          <w:numId w:val="6"/>
        </w:num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Përgatitja e dokumentit final të strategjisë;</w:t>
      </w:r>
    </w:p>
    <w:p w14:paraId="7DEEDA52" w14:textId="77777777" w:rsidR="000700CC" w:rsidRPr="00A07A78" w:rsidRDefault="000700CC" w:rsidP="000700CC">
      <w:pPr>
        <w:pStyle w:val="ListParagraph"/>
        <w:numPr>
          <w:ilvl w:val="0"/>
          <w:numId w:val="6"/>
        </w:numPr>
        <w:tabs>
          <w:tab w:val="left" w:pos="3706"/>
        </w:tabs>
        <w:spacing w:line="360" w:lineRule="auto"/>
        <w:jc w:val="both"/>
        <w:rPr>
          <w:rFonts w:ascii="Times New Roman" w:hAnsi="Times New Roman" w:cs="Times New Roman"/>
          <w:sz w:val="24"/>
          <w:szCs w:val="24"/>
          <w:lang w:val="sq-AL"/>
        </w:rPr>
      </w:pPr>
      <w:r>
        <w:rPr>
          <w:rFonts w:ascii="Times New Roman" w:hAnsi="Times New Roman" w:cs="Times New Roman"/>
          <w:sz w:val="24"/>
          <w:szCs w:val="24"/>
          <w:lang w:val="sq-AL"/>
        </w:rPr>
        <w:t>Prezantimi në debat publik dhe marrja e komenteve/sugjerimeve gjatë konsultimit publik;</w:t>
      </w:r>
    </w:p>
    <w:p w14:paraId="4F3A76F8" w14:textId="77777777" w:rsidR="000700CC" w:rsidRPr="00A07A78" w:rsidRDefault="000700CC" w:rsidP="000700CC">
      <w:pPr>
        <w:pStyle w:val="ListParagraph"/>
        <w:numPr>
          <w:ilvl w:val="0"/>
          <w:numId w:val="6"/>
        </w:num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Prezantimi para Komitetit për Politikë dhe Financa;</w:t>
      </w:r>
    </w:p>
    <w:p w14:paraId="10F2F99D" w14:textId="77777777" w:rsidR="000700CC" w:rsidRPr="00A07A78" w:rsidRDefault="000700CC" w:rsidP="000700CC">
      <w:pPr>
        <w:pStyle w:val="ListParagraph"/>
        <w:numPr>
          <w:ilvl w:val="0"/>
          <w:numId w:val="6"/>
        </w:num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Prezantimi para Kuvendit të Komunës;</w:t>
      </w:r>
    </w:p>
    <w:p w14:paraId="545EB6A1" w14:textId="0CA7C6D8" w:rsidR="000700CC" w:rsidRDefault="000700CC" w:rsidP="000700CC">
      <w:pPr>
        <w:pStyle w:val="ListParagraph"/>
        <w:numPr>
          <w:ilvl w:val="0"/>
          <w:numId w:val="6"/>
        </w:num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 xml:space="preserve">Miratimi nga Kuvendi i Komunës së </w:t>
      </w:r>
      <w:r w:rsidR="00BA7CB6">
        <w:rPr>
          <w:rFonts w:ascii="Times New Roman" w:hAnsi="Times New Roman" w:cs="Times New Roman"/>
          <w:sz w:val="24"/>
          <w:szCs w:val="24"/>
          <w:lang w:val="sq-AL"/>
        </w:rPr>
        <w:t>Lipjanit</w:t>
      </w:r>
    </w:p>
    <w:p w14:paraId="75B878F7" w14:textId="7D9CF6E7" w:rsidR="00D11517" w:rsidRDefault="00D11517" w:rsidP="000700CC">
      <w:pPr>
        <w:pStyle w:val="ListParagraph"/>
        <w:numPr>
          <w:ilvl w:val="0"/>
          <w:numId w:val="6"/>
        </w:numPr>
        <w:tabs>
          <w:tab w:val="left" w:pos="3706"/>
        </w:tabs>
        <w:spacing w:line="360" w:lineRule="auto"/>
        <w:jc w:val="both"/>
        <w:rPr>
          <w:rFonts w:ascii="Times New Roman" w:hAnsi="Times New Roman" w:cs="Times New Roman"/>
          <w:sz w:val="24"/>
          <w:szCs w:val="24"/>
          <w:lang w:val="sq-AL"/>
        </w:rPr>
      </w:pPr>
      <w:r>
        <w:rPr>
          <w:rFonts w:ascii="Times New Roman" w:hAnsi="Times New Roman" w:cs="Times New Roman"/>
          <w:sz w:val="24"/>
          <w:szCs w:val="24"/>
          <w:lang w:val="sq-AL"/>
        </w:rPr>
        <w:t>Hapja e thirrjes për aplikim të organizatave të shoqërisë civile në Komunën e Lipjanit,</w:t>
      </w:r>
    </w:p>
    <w:p w14:paraId="26D8E3F9" w14:textId="02678B37" w:rsidR="00D11517" w:rsidRDefault="00D11517" w:rsidP="000700CC">
      <w:pPr>
        <w:pStyle w:val="ListParagraph"/>
        <w:numPr>
          <w:ilvl w:val="0"/>
          <w:numId w:val="6"/>
        </w:numPr>
        <w:tabs>
          <w:tab w:val="left" w:pos="3706"/>
        </w:tabs>
        <w:spacing w:line="360" w:lineRule="auto"/>
        <w:jc w:val="both"/>
        <w:rPr>
          <w:rFonts w:ascii="Times New Roman" w:hAnsi="Times New Roman" w:cs="Times New Roman"/>
          <w:sz w:val="24"/>
          <w:szCs w:val="24"/>
          <w:lang w:val="sq-AL"/>
        </w:rPr>
      </w:pPr>
      <w:r>
        <w:rPr>
          <w:rFonts w:ascii="Times New Roman" w:hAnsi="Times New Roman" w:cs="Times New Roman"/>
          <w:sz w:val="24"/>
          <w:szCs w:val="24"/>
          <w:lang w:val="sq-AL"/>
        </w:rPr>
        <w:t>Përzgjedhja e organizatës zbatuese dhe</w:t>
      </w:r>
    </w:p>
    <w:p w14:paraId="0FB6D98E" w14:textId="68ACF5C8" w:rsidR="00D11517" w:rsidRPr="00A07A78" w:rsidRDefault="00D11517" w:rsidP="000700CC">
      <w:pPr>
        <w:pStyle w:val="ListParagraph"/>
        <w:numPr>
          <w:ilvl w:val="0"/>
          <w:numId w:val="6"/>
        </w:numPr>
        <w:tabs>
          <w:tab w:val="left" w:pos="3706"/>
        </w:tabs>
        <w:spacing w:line="360" w:lineRule="auto"/>
        <w:jc w:val="both"/>
        <w:rPr>
          <w:rFonts w:ascii="Times New Roman" w:hAnsi="Times New Roman" w:cs="Times New Roman"/>
          <w:sz w:val="24"/>
          <w:szCs w:val="24"/>
          <w:lang w:val="sq-AL"/>
        </w:rPr>
      </w:pPr>
      <w:r>
        <w:rPr>
          <w:rFonts w:ascii="Times New Roman" w:hAnsi="Times New Roman" w:cs="Times New Roman"/>
          <w:sz w:val="24"/>
          <w:szCs w:val="24"/>
          <w:lang w:val="sq-AL"/>
        </w:rPr>
        <w:t>Zbatimi i Planit të Veprimit nga organizata zbatuese.</w:t>
      </w:r>
    </w:p>
    <w:p w14:paraId="509119FA" w14:textId="77EF419F" w:rsidR="000700CC"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Kjo qasje e strukturuar dhe e qartë siguron jo vetëm miratimin dhe fillimin e zbatimit të strategjisë për rininë, por edhe përfshirjen e gjerë dhe monitorimin efektiv për të garantuar arritjen e objektivave të saj. Miratimi i strategjisë do të bëhet nga autoritetet përkatëse të komunës. Nd</w:t>
      </w:r>
      <w:r>
        <w:rPr>
          <w:rFonts w:ascii="Times New Roman" w:hAnsi="Times New Roman" w:cs="Times New Roman"/>
          <w:sz w:val="24"/>
          <w:szCs w:val="24"/>
          <w:lang w:val="sq-AL"/>
        </w:rPr>
        <w:t>ë</w:t>
      </w:r>
      <w:r w:rsidRPr="00A07A78">
        <w:rPr>
          <w:rFonts w:ascii="Times New Roman" w:hAnsi="Times New Roman" w:cs="Times New Roman"/>
          <w:sz w:val="24"/>
          <w:szCs w:val="24"/>
          <w:lang w:val="sq-AL"/>
        </w:rPr>
        <w:t>rmarrja e veprimeve p</w:t>
      </w:r>
      <w:r>
        <w:rPr>
          <w:rFonts w:ascii="Times New Roman" w:hAnsi="Times New Roman" w:cs="Times New Roman"/>
          <w:sz w:val="24"/>
          <w:szCs w:val="24"/>
          <w:lang w:val="sq-AL"/>
        </w:rPr>
        <w:t>ë</w:t>
      </w:r>
      <w:r w:rsidRPr="00A07A78">
        <w:rPr>
          <w:rFonts w:ascii="Times New Roman" w:hAnsi="Times New Roman" w:cs="Times New Roman"/>
          <w:sz w:val="24"/>
          <w:szCs w:val="24"/>
          <w:lang w:val="sq-AL"/>
        </w:rPr>
        <w:t xml:space="preserve">r zbatimin e strategjisë do të bëhet duke u bazuar në planin e veprimit </w:t>
      </w:r>
      <w:r>
        <w:rPr>
          <w:rFonts w:ascii="Times New Roman" w:hAnsi="Times New Roman" w:cs="Times New Roman"/>
          <w:sz w:val="24"/>
          <w:szCs w:val="24"/>
          <w:lang w:val="sq-AL"/>
        </w:rPr>
        <w:t xml:space="preserve">i cili është në përputhje me </w:t>
      </w:r>
      <w:r w:rsidRPr="00A07A78">
        <w:rPr>
          <w:rFonts w:ascii="Times New Roman" w:hAnsi="Times New Roman" w:cs="Times New Roman"/>
          <w:sz w:val="24"/>
          <w:szCs w:val="24"/>
          <w:lang w:val="sq-AL"/>
        </w:rPr>
        <w:t>qëllimin dhe objektivat e Strategjisë, dhe duke siguruar pjesëmarrjen e gjerë.</w:t>
      </w:r>
    </w:p>
    <w:p w14:paraId="30B56F8B" w14:textId="77777777" w:rsidR="00E85332" w:rsidRPr="00A07A78" w:rsidRDefault="00E85332" w:rsidP="000700CC">
      <w:pPr>
        <w:tabs>
          <w:tab w:val="left" w:pos="3706"/>
        </w:tabs>
        <w:spacing w:line="360" w:lineRule="auto"/>
        <w:jc w:val="both"/>
        <w:rPr>
          <w:rFonts w:ascii="Times New Roman" w:hAnsi="Times New Roman" w:cs="Times New Roman"/>
          <w:sz w:val="24"/>
          <w:szCs w:val="24"/>
          <w:lang w:val="sq-AL"/>
        </w:rPr>
      </w:pPr>
    </w:p>
    <w:p w14:paraId="699E5D57" w14:textId="77777777" w:rsidR="000700CC" w:rsidRPr="00A07A78" w:rsidRDefault="000700CC" w:rsidP="000700CC">
      <w:pPr>
        <w:pStyle w:val="ListParagraph"/>
        <w:numPr>
          <w:ilvl w:val="0"/>
          <w:numId w:val="7"/>
        </w:numPr>
        <w:tabs>
          <w:tab w:val="left" w:pos="3706"/>
        </w:tabs>
        <w:spacing w:line="360" w:lineRule="auto"/>
        <w:jc w:val="both"/>
        <w:rPr>
          <w:rFonts w:ascii="Times New Roman" w:hAnsi="Times New Roman" w:cs="Times New Roman"/>
          <w:b/>
          <w:bCs/>
          <w:sz w:val="24"/>
          <w:szCs w:val="24"/>
          <w:lang w:val="sq-AL"/>
        </w:rPr>
      </w:pPr>
      <w:r w:rsidRPr="00A07A78">
        <w:rPr>
          <w:rFonts w:ascii="Times New Roman" w:hAnsi="Times New Roman" w:cs="Times New Roman"/>
          <w:b/>
          <w:bCs/>
          <w:sz w:val="24"/>
          <w:szCs w:val="24"/>
          <w:lang w:val="sq-AL"/>
        </w:rPr>
        <w:lastRenderedPageBreak/>
        <w:t>KOMUNIKIMI DHE ANGAZHIMI I VAZHDUESHËM</w:t>
      </w:r>
    </w:p>
    <w:p w14:paraId="7B6FC46B" w14:textId="329FB158"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Komunikimi dhe angazhimi i vazhdueshëm janë thelbësore për suksesin e strategjisë që synon të përfshijë dhe të mbështesë t</w:t>
      </w:r>
      <w:r>
        <w:rPr>
          <w:rFonts w:ascii="Times New Roman" w:hAnsi="Times New Roman" w:cs="Times New Roman"/>
          <w:sz w:val="24"/>
          <w:szCs w:val="24"/>
          <w:lang w:val="sq-AL"/>
        </w:rPr>
        <w:t>ë</w:t>
      </w:r>
      <w:r w:rsidRPr="00A07A78">
        <w:rPr>
          <w:rFonts w:ascii="Times New Roman" w:hAnsi="Times New Roman" w:cs="Times New Roman"/>
          <w:sz w:val="24"/>
          <w:szCs w:val="24"/>
          <w:lang w:val="sq-AL"/>
        </w:rPr>
        <w:t xml:space="preserve"> rinjt</w:t>
      </w:r>
      <w:r>
        <w:rPr>
          <w:rFonts w:ascii="Times New Roman" w:hAnsi="Times New Roman" w:cs="Times New Roman"/>
          <w:sz w:val="24"/>
          <w:szCs w:val="24"/>
          <w:lang w:val="sq-AL"/>
        </w:rPr>
        <w:t>ë</w:t>
      </w:r>
      <w:r w:rsidRPr="00A07A78">
        <w:rPr>
          <w:rFonts w:ascii="Times New Roman" w:hAnsi="Times New Roman" w:cs="Times New Roman"/>
          <w:sz w:val="24"/>
          <w:szCs w:val="24"/>
          <w:lang w:val="sq-AL"/>
        </w:rPr>
        <w:t xml:space="preserve"> në komunën e </w:t>
      </w:r>
      <w:r w:rsidR="00BA7CB6">
        <w:rPr>
          <w:rFonts w:ascii="Times New Roman" w:hAnsi="Times New Roman" w:cs="Times New Roman"/>
          <w:sz w:val="24"/>
          <w:szCs w:val="24"/>
          <w:lang w:val="sq-AL"/>
        </w:rPr>
        <w:t>Lipjanit</w:t>
      </w:r>
      <w:r w:rsidRPr="00A07A78">
        <w:rPr>
          <w:rFonts w:ascii="Times New Roman" w:hAnsi="Times New Roman" w:cs="Times New Roman"/>
          <w:sz w:val="24"/>
          <w:szCs w:val="24"/>
          <w:lang w:val="sq-AL"/>
        </w:rPr>
        <w:t>. Për këtë qëllim, kemi planifikuar që të zhvillohet dhe zbatohet një plan komunikimi që përfshin përdorimin e platformave dhe kanaleve të ndryshme mediale, si rrjetet sociale, uebfaqet zyrtare dhe media e tjera, për t’i mbajtur të informuar të rinjtë dhe palët e interesit rreth progresit, arritjeve dhe mundësive për pjesëmarrje.</w:t>
      </w:r>
    </w:p>
    <w:p w14:paraId="09CF39B5" w14:textId="77777777"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 xml:space="preserve">Për të nxitur angazhimin e vazhdueshëm, strategjia gjithashtu do të përfshijë zhvillimin e programeve dhe aktiviteteve që mundësojnë pjesëmarrjen aktive të të rinjve në vendimmarrje dhe në zbatimin e projekteve. Kjo do të arrihet përmes organizimit të punëtorive, takimeve konsultative dhe platformave interaktive online ku të rinjtë mund të shprehin idetë dhe sugjerimet e tyre. </w:t>
      </w:r>
    </w:p>
    <w:p w14:paraId="6DE5798B" w14:textId="77777777" w:rsidR="000700CC"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Rëndësia e kësaj përfshirjeje qëndron në krijimin e një ndjenje pronësie dhe përfshirjeje për të rinjtë, e cila është jetike për realizimin e qëllimeve të strategjisë dhe për të ndërtuar një komunitet më</w:t>
      </w:r>
      <w:r>
        <w:rPr>
          <w:rFonts w:ascii="Times New Roman" w:hAnsi="Times New Roman" w:cs="Times New Roman"/>
          <w:sz w:val="24"/>
          <w:szCs w:val="24"/>
          <w:lang w:val="sq-AL"/>
        </w:rPr>
        <w:t xml:space="preserve"> të përfshirë dhe të angazhuar.</w:t>
      </w:r>
    </w:p>
    <w:p w14:paraId="1774AA75" w14:textId="77777777" w:rsidR="000700CC" w:rsidRDefault="000700CC" w:rsidP="000700CC">
      <w:pPr>
        <w:tabs>
          <w:tab w:val="left" w:pos="3706"/>
        </w:tabs>
        <w:spacing w:line="360" w:lineRule="auto"/>
        <w:jc w:val="both"/>
        <w:rPr>
          <w:rFonts w:ascii="Times New Roman" w:hAnsi="Times New Roman" w:cs="Times New Roman"/>
          <w:sz w:val="24"/>
          <w:szCs w:val="24"/>
          <w:lang w:val="sq-AL"/>
        </w:rPr>
      </w:pPr>
    </w:p>
    <w:p w14:paraId="71BBFFC6" w14:textId="77777777" w:rsidR="000700CC" w:rsidRPr="00287545" w:rsidRDefault="000700CC" w:rsidP="000700CC">
      <w:pPr>
        <w:tabs>
          <w:tab w:val="left" w:pos="3706"/>
        </w:tabs>
        <w:spacing w:line="360" w:lineRule="auto"/>
        <w:jc w:val="both"/>
        <w:rPr>
          <w:rFonts w:ascii="Times New Roman" w:hAnsi="Times New Roman" w:cs="Times New Roman"/>
          <w:b/>
          <w:sz w:val="24"/>
          <w:szCs w:val="24"/>
          <w:lang w:val="sq-AL"/>
        </w:rPr>
      </w:pPr>
      <w:r w:rsidRPr="00287545">
        <w:rPr>
          <w:rFonts w:ascii="Times New Roman" w:hAnsi="Times New Roman" w:cs="Times New Roman"/>
          <w:b/>
          <w:sz w:val="24"/>
          <w:szCs w:val="24"/>
          <w:lang w:val="sq-AL"/>
        </w:rPr>
        <w:t>SHTOJC</w:t>
      </w:r>
      <w:r>
        <w:rPr>
          <w:rFonts w:ascii="Times New Roman" w:hAnsi="Times New Roman" w:cs="Times New Roman"/>
          <w:b/>
          <w:sz w:val="24"/>
          <w:szCs w:val="24"/>
          <w:lang w:val="sq-AL"/>
        </w:rPr>
        <w:t>Ë</w:t>
      </w:r>
      <w:r w:rsidRPr="00287545">
        <w:rPr>
          <w:rFonts w:ascii="Times New Roman" w:hAnsi="Times New Roman" w:cs="Times New Roman"/>
          <w:b/>
          <w:sz w:val="24"/>
          <w:szCs w:val="24"/>
          <w:lang w:val="sq-AL"/>
        </w:rPr>
        <w:t>: PLANI I VEPRIMIT</w:t>
      </w:r>
    </w:p>
    <w:p w14:paraId="545054C0" w14:textId="4793DA25" w:rsidR="000700CC" w:rsidRPr="0005161F" w:rsidRDefault="000700CC" w:rsidP="000700CC">
      <w:pPr>
        <w:spacing w:after="0" w:line="360" w:lineRule="auto"/>
        <w:jc w:val="both"/>
        <w:rPr>
          <w:rFonts w:ascii="Times New Roman" w:hAnsi="Times New Roman" w:cs="Times New Roman"/>
          <w:b/>
          <w:sz w:val="24"/>
          <w:szCs w:val="24"/>
          <w:lang w:val="sq-AL"/>
        </w:rPr>
      </w:pPr>
      <w:r>
        <w:rPr>
          <w:rFonts w:ascii="Times New Roman" w:hAnsi="Times New Roman" w:cs="Times New Roman"/>
          <w:sz w:val="24"/>
          <w:szCs w:val="24"/>
          <w:lang w:val="sq-AL"/>
        </w:rPr>
        <w:t>Bashkangjitur me Strategjinë, gjeni</w:t>
      </w:r>
      <w:r w:rsidRPr="00287545">
        <w:rPr>
          <w:rFonts w:ascii="Times New Roman" w:hAnsi="Times New Roman" w:cs="Times New Roman"/>
          <w:sz w:val="24"/>
          <w:szCs w:val="24"/>
          <w:lang w:val="sq-AL"/>
        </w:rPr>
        <w:t xml:space="preserve"> Planin e Veprimit për realizim të objektivave të Strategjisë dhe arritjen e përmirësimit të politikave të sektorit të </w:t>
      </w:r>
      <w:r>
        <w:rPr>
          <w:rFonts w:ascii="Times New Roman" w:hAnsi="Times New Roman" w:cs="Times New Roman"/>
          <w:sz w:val="24"/>
          <w:szCs w:val="24"/>
          <w:lang w:val="sq-AL"/>
        </w:rPr>
        <w:t xml:space="preserve">rinisë për të rinjtë e </w:t>
      </w:r>
      <w:r w:rsidR="00BA7CB6">
        <w:rPr>
          <w:rFonts w:ascii="Times New Roman" w:hAnsi="Times New Roman" w:cs="Times New Roman"/>
          <w:sz w:val="24"/>
          <w:szCs w:val="24"/>
          <w:lang w:val="sq-AL"/>
        </w:rPr>
        <w:t>Lipjanit</w:t>
      </w:r>
      <w:r>
        <w:rPr>
          <w:rFonts w:ascii="Times New Roman" w:hAnsi="Times New Roman" w:cs="Times New Roman"/>
          <w:sz w:val="24"/>
          <w:szCs w:val="24"/>
          <w:lang w:val="sq-AL"/>
        </w:rPr>
        <w:t xml:space="preserve"> duke u bazuar në buxhetin e DKRS-së, i cili është paraparë të mbështetet edhe me donatorë apo institucione të tjera që ofrojnë mbështetje për sektorin e rinisë. Në planin e veprimit janë përfshirë objektivat e strategjisë, aktivitetet për secilin objektiv, institucioni përgjegjës për implementim dhe monitorim, institucionet partnere, afati kohor dhe kosto financiare që total është </w:t>
      </w:r>
      <w:r w:rsidR="00D11517" w:rsidRPr="00D11517">
        <w:rPr>
          <w:rFonts w:ascii="Times New Roman" w:hAnsi="Times New Roman" w:cs="Times New Roman"/>
          <w:sz w:val="24"/>
          <w:szCs w:val="24"/>
          <w:lang w:val="sq-AL"/>
        </w:rPr>
        <w:t xml:space="preserve">110,130.00 </w:t>
      </w:r>
      <w:r w:rsidRPr="0005161F">
        <w:rPr>
          <w:rFonts w:ascii="Calibri" w:hAnsi="Calibri" w:cs="Calibri"/>
          <w:color w:val="000000"/>
          <w:sz w:val="24"/>
          <w:szCs w:val="24"/>
        </w:rPr>
        <w:t>€</w:t>
      </w:r>
      <w:r>
        <w:rPr>
          <w:rFonts w:ascii="Calibri" w:hAnsi="Calibri" w:cs="Calibri"/>
          <w:color w:val="000000"/>
          <w:sz w:val="24"/>
          <w:szCs w:val="24"/>
        </w:rPr>
        <w:t>.</w:t>
      </w:r>
    </w:p>
    <w:p w14:paraId="28D0337A" w14:textId="77777777" w:rsidR="000700CC" w:rsidRDefault="000700CC" w:rsidP="000700CC">
      <w:pPr>
        <w:tabs>
          <w:tab w:val="left" w:pos="3706"/>
        </w:tabs>
        <w:spacing w:line="360" w:lineRule="auto"/>
        <w:jc w:val="both"/>
        <w:rPr>
          <w:rFonts w:ascii="Times New Roman" w:hAnsi="Times New Roman" w:cs="Times New Roman"/>
          <w:sz w:val="24"/>
          <w:szCs w:val="24"/>
          <w:lang w:val="sq-AL"/>
        </w:rPr>
      </w:pPr>
    </w:p>
    <w:p w14:paraId="56538E1C" w14:textId="77777777" w:rsidR="000700CC" w:rsidRDefault="000700CC" w:rsidP="000700CC">
      <w:pPr>
        <w:tabs>
          <w:tab w:val="left" w:pos="3706"/>
        </w:tabs>
        <w:spacing w:line="360" w:lineRule="auto"/>
        <w:jc w:val="both"/>
        <w:rPr>
          <w:rFonts w:ascii="Times New Roman" w:hAnsi="Times New Roman" w:cs="Times New Roman"/>
          <w:sz w:val="24"/>
          <w:szCs w:val="24"/>
          <w:lang w:val="sq-AL"/>
        </w:rPr>
      </w:pPr>
    </w:p>
    <w:p w14:paraId="5E7FAA40" w14:textId="77777777" w:rsidR="000700CC" w:rsidRDefault="000700CC" w:rsidP="000700CC">
      <w:pPr>
        <w:tabs>
          <w:tab w:val="left" w:pos="3706"/>
        </w:tabs>
        <w:spacing w:line="360" w:lineRule="auto"/>
        <w:jc w:val="both"/>
        <w:rPr>
          <w:rFonts w:ascii="Times New Roman" w:hAnsi="Times New Roman" w:cs="Times New Roman"/>
          <w:sz w:val="24"/>
          <w:szCs w:val="24"/>
          <w:lang w:val="sq-AL"/>
        </w:rPr>
      </w:pPr>
    </w:p>
    <w:p w14:paraId="7B1C8461" w14:textId="77777777" w:rsidR="00A64BED" w:rsidRDefault="00A64BED" w:rsidP="000700CC">
      <w:pPr>
        <w:tabs>
          <w:tab w:val="left" w:pos="3706"/>
        </w:tabs>
        <w:spacing w:line="360" w:lineRule="auto"/>
        <w:jc w:val="both"/>
        <w:rPr>
          <w:rFonts w:ascii="Times New Roman" w:hAnsi="Times New Roman" w:cs="Times New Roman"/>
          <w:sz w:val="24"/>
          <w:szCs w:val="24"/>
          <w:lang w:val="sq-AL"/>
        </w:rPr>
      </w:pPr>
    </w:p>
    <w:p w14:paraId="3D072CE7" w14:textId="77777777" w:rsidR="00A64BED" w:rsidRDefault="00A64BED" w:rsidP="000700CC">
      <w:pPr>
        <w:tabs>
          <w:tab w:val="left" w:pos="3706"/>
        </w:tabs>
        <w:spacing w:line="360" w:lineRule="auto"/>
        <w:jc w:val="both"/>
        <w:rPr>
          <w:rFonts w:ascii="Times New Roman" w:hAnsi="Times New Roman" w:cs="Times New Roman"/>
          <w:sz w:val="24"/>
          <w:szCs w:val="24"/>
          <w:lang w:val="sq-AL"/>
        </w:rPr>
      </w:pPr>
    </w:p>
    <w:p w14:paraId="0FBCDBD6" w14:textId="77777777" w:rsidR="00A64BED" w:rsidRDefault="00A64BED" w:rsidP="000700CC">
      <w:pPr>
        <w:tabs>
          <w:tab w:val="left" w:pos="3706"/>
        </w:tabs>
        <w:spacing w:line="360" w:lineRule="auto"/>
        <w:jc w:val="both"/>
        <w:rPr>
          <w:rFonts w:ascii="Times New Roman" w:hAnsi="Times New Roman" w:cs="Times New Roman"/>
          <w:sz w:val="24"/>
          <w:szCs w:val="24"/>
          <w:lang w:val="sq-AL"/>
        </w:rPr>
      </w:pPr>
    </w:p>
    <w:p w14:paraId="3491B5AA" w14:textId="77777777" w:rsidR="00A64BED" w:rsidRDefault="00A64BED" w:rsidP="000700CC">
      <w:pPr>
        <w:tabs>
          <w:tab w:val="left" w:pos="3706"/>
        </w:tabs>
        <w:spacing w:line="360" w:lineRule="auto"/>
        <w:jc w:val="both"/>
        <w:rPr>
          <w:rFonts w:ascii="Times New Roman" w:hAnsi="Times New Roman" w:cs="Times New Roman"/>
          <w:sz w:val="24"/>
          <w:szCs w:val="24"/>
          <w:lang w:val="sq-AL"/>
        </w:rPr>
        <w:sectPr w:rsidR="00A64BED" w:rsidSect="00D11517">
          <w:headerReference w:type="default" r:id="rId68"/>
          <w:footerReference w:type="even" r:id="rId69"/>
          <w:footerReference w:type="default" r:id="rId70"/>
          <w:pgSz w:w="12240" w:h="15840"/>
          <w:pgMar w:top="1440" w:right="1440" w:bottom="1440" w:left="1440" w:header="720" w:footer="720" w:gutter="0"/>
          <w:cols w:space="720"/>
          <w:titlePg/>
          <w:docGrid w:linePitch="360"/>
        </w:sectPr>
      </w:pPr>
    </w:p>
    <w:tbl>
      <w:tblPr>
        <w:tblW w:w="14305" w:type="dxa"/>
        <w:tblLook w:val="04A0" w:firstRow="1" w:lastRow="0" w:firstColumn="1" w:lastColumn="0" w:noHBand="0" w:noVBand="1"/>
      </w:tblPr>
      <w:tblGrid>
        <w:gridCol w:w="2352"/>
        <w:gridCol w:w="3118"/>
        <w:gridCol w:w="2343"/>
        <w:gridCol w:w="1576"/>
        <w:gridCol w:w="1213"/>
        <w:gridCol w:w="1096"/>
        <w:gridCol w:w="1172"/>
        <w:gridCol w:w="1435"/>
      </w:tblGrid>
      <w:tr w:rsidR="004D7E8E" w:rsidRPr="00D11517" w14:paraId="612EAA3C" w14:textId="77777777" w:rsidTr="007F5AAA">
        <w:trPr>
          <w:trHeight w:val="557"/>
        </w:trPr>
        <w:tc>
          <w:tcPr>
            <w:tcW w:w="2352" w:type="dxa"/>
            <w:tcBorders>
              <w:top w:val="single" w:sz="4" w:space="0" w:color="auto"/>
              <w:left w:val="single" w:sz="4" w:space="0" w:color="auto"/>
              <w:bottom w:val="single" w:sz="4" w:space="0" w:color="auto"/>
              <w:right w:val="single" w:sz="4" w:space="0" w:color="auto"/>
            </w:tcBorders>
            <w:shd w:val="clear" w:color="000000" w:fill="D0D0D0"/>
            <w:vAlign w:val="center"/>
            <w:hideMark/>
          </w:tcPr>
          <w:p w14:paraId="3E86F6CF" w14:textId="77777777" w:rsidR="004D7E8E" w:rsidRPr="004D7E8E" w:rsidRDefault="004D7E8E" w:rsidP="004D7E8E">
            <w:pPr>
              <w:spacing w:after="0" w:line="240" w:lineRule="auto"/>
              <w:jc w:val="center"/>
              <w:rPr>
                <w:rFonts w:ascii="Times New Roman" w:eastAsia="Times New Roman" w:hAnsi="Times New Roman" w:cs="Times New Roman"/>
                <w:b/>
                <w:bCs/>
                <w:color w:val="000000"/>
                <w:kern w:val="0"/>
                <w:lang w:val="sq-AL" w:eastAsia="sq-AL"/>
                <w14:ligatures w14:val="none"/>
              </w:rPr>
            </w:pPr>
            <w:r w:rsidRPr="004D7E8E">
              <w:rPr>
                <w:rFonts w:ascii="Times New Roman" w:eastAsia="Times New Roman" w:hAnsi="Times New Roman" w:cs="Times New Roman"/>
                <w:b/>
                <w:bCs/>
                <w:color w:val="000000"/>
                <w:kern w:val="0"/>
                <w:lang w:val="sq-AL" w:eastAsia="sq-AL"/>
                <w14:ligatures w14:val="none"/>
              </w:rPr>
              <w:lastRenderedPageBreak/>
              <w:t xml:space="preserve">Objektivat: </w:t>
            </w:r>
          </w:p>
        </w:tc>
        <w:tc>
          <w:tcPr>
            <w:tcW w:w="3118" w:type="dxa"/>
            <w:tcBorders>
              <w:top w:val="single" w:sz="4" w:space="0" w:color="auto"/>
              <w:left w:val="nil"/>
              <w:bottom w:val="single" w:sz="4" w:space="0" w:color="auto"/>
              <w:right w:val="single" w:sz="4" w:space="0" w:color="auto"/>
            </w:tcBorders>
            <w:shd w:val="clear" w:color="000000" w:fill="D0D0D0"/>
            <w:vAlign w:val="center"/>
            <w:hideMark/>
          </w:tcPr>
          <w:p w14:paraId="5AB726A2" w14:textId="77777777" w:rsidR="004D7E8E" w:rsidRPr="004D7E8E" w:rsidRDefault="004D7E8E" w:rsidP="004D7E8E">
            <w:pPr>
              <w:spacing w:after="0" w:line="240" w:lineRule="auto"/>
              <w:jc w:val="center"/>
              <w:rPr>
                <w:rFonts w:ascii="Times New Roman" w:eastAsia="Times New Roman" w:hAnsi="Times New Roman" w:cs="Times New Roman"/>
                <w:b/>
                <w:bCs/>
                <w:color w:val="000000"/>
                <w:kern w:val="0"/>
                <w:lang w:val="sq-AL" w:eastAsia="sq-AL"/>
                <w14:ligatures w14:val="none"/>
              </w:rPr>
            </w:pPr>
            <w:r w:rsidRPr="004D7E8E">
              <w:rPr>
                <w:rFonts w:ascii="Times New Roman" w:eastAsia="Times New Roman" w:hAnsi="Times New Roman" w:cs="Times New Roman"/>
                <w:b/>
                <w:bCs/>
                <w:color w:val="000000"/>
                <w:kern w:val="0"/>
                <w:lang w:val="sq-AL" w:eastAsia="sq-AL"/>
                <w14:ligatures w14:val="none"/>
              </w:rPr>
              <w:t>Aktivitetet:</w:t>
            </w:r>
          </w:p>
        </w:tc>
        <w:tc>
          <w:tcPr>
            <w:tcW w:w="2343" w:type="dxa"/>
            <w:tcBorders>
              <w:top w:val="single" w:sz="4" w:space="0" w:color="auto"/>
              <w:left w:val="nil"/>
              <w:bottom w:val="single" w:sz="4" w:space="0" w:color="auto"/>
              <w:right w:val="single" w:sz="4" w:space="0" w:color="auto"/>
            </w:tcBorders>
            <w:shd w:val="clear" w:color="000000" w:fill="D0D0D0"/>
            <w:vAlign w:val="center"/>
            <w:hideMark/>
          </w:tcPr>
          <w:p w14:paraId="3F5200F9" w14:textId="77777777" w:rsidR="004D7E8E" w:rsidRPr="004D7E8E" w:rsidRDefault="004D7E8E" w:rsidP="004D7E8E">
            <w:pPr>
              <w:spacing w:after="0" w:line="240" w:lineRule="auto"/>
              <w:jc w:val="center"/>
              <w:rPr>
                <w:rFonts w:ascii="Times New Roman" w:eastAsia="Times New Roman" w:hAnsi="Times New Roman" w:cs="Times New Roman"/>
                <w:b/>
                <w:bCs/>
                <w:color w:val="000000"/>
                <w:kern w:val="0"/>
                <w:lang w:val="sq-AL" w:eastAsia="sq-AL"/>
                <w14:ligatures w14:val="none"/>
              </w:rPr>
            </w:pPr>
            <w:r w:rsidRPr="004D7E8E">
              <w:rPr>
                <w:rFonts w:ascii="Times New Roman" w:eastAsia="Times New Roman" w:hAnsi="Times New Roman" w:cs="Times New Roman"/>
                <w:b/>
                <w:bCs/>
                <w:color w:val="000000"/>
                <w:kern w:val="0"/>
                <w:lang w:val="sq-AL" w:eastAsia="sq-AL"/>
                <w14:ligatures w14:val="none"/>
              </w:rPr>
              <w:t>Institucioni përgjegjës</w:t>
            </w:r>
          </w:p>
        </w:tc>
        <w:tc>
          <w:tcPr>
            <w:tcW w:w="1576" w:type="dxa"/>
            <w:tcBorders>
              <w:top w:val="single" w:sz="4" w:space="0" w:color="auto"/>
              <w:left w:val="nil"/>
              <w:bottom w:val="single" w:sz="4" w:space="0" w:color="auto"/>
              <w:right w:val="single" w:sz="4" w:space="0" w:color="auto"/>
            </w:tcBorders>
            <w:shd w:val="clear" w:color="000000" w:fill="D0D0D0"/>
            <w:vAlign w:val="center"/>
            <w:hideMark/>
          </w:tcPr>
          <w:p w14:paraId="47FC2E6B" w14:textId="77777777" w:rsidR="004D7E8E" w:rsidRPr="004D7E8E" w:rsidRDefault="004D7E8E" w:rsidP="004D7E8E">
            <w:pPr>
              <w:spacing w:after="0" w:line="240" w:lineRule="auto"/>
              <w:jc w:val="center"/>
              <w:rPr>
                <w:rFonts w:ascii="Times New Roman" w:eastAsia="Times New Roman" w:hAnsi="Times New Roman" w:cs="Times New Roman"/>
                <w:b/>
                <w:bCs/>
                <w:color w:val="000000"/>
                <w:kern w:val="0"/>
                <w:lang w:val="sq-AL" w:eastAsia="sq-AL"/>
                <w14:ligatures w14:val="none"/>
              </w:rPr>
            </w:pPr>
            <w:r w:rsidRPr="004D7E8E">
              <w:rPr>
                <w:rFonts w:ascii="Times New Roman" w:eastAsia="Times New Roman" w:hAnsi="Times New Roman" w:cs="Times New Roman"/>
                <w:b/>
                <w:bCs/>
                <w:color w:val="000000"/>
                <w:kern w:val="0"/>
                <w:lang w:val="sq-AL" w:eastAsia="sq-AL"/>
                <w14:ligatures w14:val="none"/>
              </w:rPr>
              <w:t>Institucionet partnere</w:t>
            </w:r>
          </w:p>
        </w:tc>
        <w:tc>
          <w:tcPr>
            <w:tcW w:w="3481" w:type="dxa"/>
            <w:gridSpan w:val="3"/>
            <w:tcBorders>
              <w:top w:val="single" w:sz="4" w:space="0" w:color="auto"/>
              <w:left w:val="nil"/>
              <w:bottom w:val="single" w:sz="4" w:space="0" w:color="auto"/>
              <w:right w:val="single" w:sz="4" w:space="0" w:color="000000"/>
            </w:tcBorders>
            <w:shd w:val="clear" w:color="000000" w:fill="D0D0D0"/>
            <w:vAlign w:val="center"/>
            <w:hideMark/>
          </w:tcPr>
          <w:p w14:paraId="308D902B" w14:textId="77777777" w:rsidR="004D7E8E" w:rsidRPr="004D7E8E" w:rsidRDefault="004D7E8E" w:rsidP="004D7E8E">
            <w:pPr>
              <w:spacing w:after="0" w:line="240" w:lineRule="auto"/>
              <w:jc w:val="center"/>
              <w:rPr>
                <w:rFonts w:ascii="Times New Roman" w:eastAsia="Times New Roman" w:hAnsi="Times New Roman" w:cs="Times New Roman"/>
                <w:b/>
                <w:bCs/>
                <w:color w:val="000000"/>
                <w:kern w:val="0"/>
                <w:lang w:val="sq-AL" w:eastAsia="sq-AL"/>
                <w14:ligatures w14:val="none"/>
              </w:rPr>
            </w:pPr>
            <w:r w:rsidRPr="004D7E8E">
              <w:rPr>
                <w:rFonts w:ascii="Times New Roman" w:eastAsia="Times New Roman" w:hAnsi="Times New Roman" w:cs="Times New Roman"/>
                <w:b/>
                <w:bCs/>
                <w:color w:val="000000"/>
                <w:kern w:val="0"/>
                <w:lang w:val="sq-AL" w:eastAsia="sq-AL"/>
                <w14:ligatures w14:val="none"/>
              </w:rPr>
              <w:t>Afati kohor</w:t>
            </w:r>
          </w:p>
        </w:tc>
        <w:tc>
          <w:tcPr>
            <w:tcW w:w="1435" w:type="dxa"/>
            <w:tcBorders>
              <w:top w:val="single" w:sz="4" w:space="0" w:color="auto"/>
              <w:left w:val="nil"/>
              <w:bottom w:val="single" w:sz="4" w:space="0" w:color="auto"/>
              <w:right w:val="single" w:sz="4" w:space="0" w:color="auto"/>
            </w:tcBorders>
            <w:shd w:val="clear" w:color="000000" w:fill="D0D0D0"/>
            <w:vAlign w:val="center"/>
            <w:hideMark/>
          </w:tcPr>
          <w:p w14:paraId="41E09E88" w14:textId="77777777" w:rsidR="004D7E8E" w:rsidRPr="004D7E8E" w:rsidRDefault="004D7E8E" w:rsidP="004D7E8E">
            <w:pPr>
              <w:spacing w:after="0" w:line="240" w:lineRule="auto"/>
              <w:jc w:val="center"/>
              <w:rPr>
                <w:rFonts w:ascii="Times New Roman" w:eastAsia="Times New Roman" w:hAnsi="Times New Roman" w:cs="Times New Roman"/>
                <w:b/>
                <w:bCs/>
                <w:color w:val="000000"/>
                <w:kern w:val="0"/>
                <w:lang w:val="sq-AL" w:eastAsia="sq-AL"/>
                <w14:ligatures w14:val="none"/>
              </w:rPr>
            </w:pPr>
            <w:r w:rsidRPr="004D7E8E">
              <w:rPr>
                <w:rFonts w:ascii="Times New Roman" w:eastAsia="Times New Roman" w:hAnsi="Times New Roman" w:cs="Times New Roman"/>
                <w:b/>
                <w:bCs/>
                <w:color w:val="000000"/>
                <w:kern w:val="0"/>
                <w:lang w:val="sq-AL" w:eastAsia="sq-AL"/>
                <w14:ligatures w14:val="none"/>
              </w:rPr>
              <w:t>Buxheti</w:t>
            </w:r>
          </w:p>
        </w:tc>
      </w:tr>
      <w:tr w:rsidR="004D7E8E" w:rsidRPr="00D11517" w14:paraId="049D517E" w14:textId="77777777" w:rsidTr="007F5AAA">
        <w:trPr>
          <w:trHeight w:val="278"/>
        </w:trPr>
        <w:tc>
          <w:tcPr>
            <w:tcW w:w="2352" w:type="dxa"/>
            <w:tcBorders>
              <w:top w:val="nil"/>
              <w:left w:val="single" w:sz="4" w:space="0" w:color="auto"/>
              <w:bottom w:val="single" w:sz="4" w:space="0" w:color="auto"/>
              <w:right w:val="single" w:sz="4" w:space="0" w:color="auto"/>
            </w:tcBorders>
            <w:shd w:val="clear" w:color="000000" w:fill="D0D0D0"/>
            <w:vAlign w:val="center"/>
            <w:hideMark/>
          </w:tcPr>
          <w:p w14:paraId="5645B00A" w14:textId="77777777" w:rsidR="004D7E8E" w:rsidRPr="004D7E8E" w:rsidRDefault="004D7E8E" w:rsidP="004D7E8E">
            <w:pPr>
              <w:spacing w:after="0" w:line="240" w:lineRule="auto"/>
              <w:jc w:val="center"/>
              <w:rPr>
                <w:rFonts w:ascii="Times New Roman" w:eastAsia="Times New Roman" w:hAnsi="Times New Roman" w:cs="Times New Roman"/>
                <w:b/>
                <w:bCs/>
                <w:color w:val="000000"/>
                <w:kern w:val="0"/>
                <w:lang w:val="sq-AL" w:eastAsia="sq-AL"/>
                <w14:ligatures w14:val="none"/>
              </w:rPr>
            </w:pPr>
            <w:r w:rsidRPr="004D7E8E">
              <w:rPr>
                <w:rFonts w:ascii="Times New Roman" w:eastAsia="Times New Roman" w:hAnsi="Times New Roman" w:cs="Times New Roman"/>
                <w:b/>
                <w:bCs/>
                <w:color w:val="000000"/>
                <w:kern w:val="0"/>
                <w:lang w:val="sq-AL" w:eastAsia="sq-AL"/>
                <w14:ligatures w14:val="none"/>
              </w:rPr>
              <w:t> </w:t>
            </w:r>
          </w:p>
        </w:tc>
        <w:tc>
          <w:tcPr>
            <w:tcW w:w="3118" w:type="dxa"/>
            <w:tcBorders>
              <w:top w:val="nil"/>
              <w:left w:val="nil"/>
              <w:bottom w:val="single" w:sz="4" w:space="0" w:color="auto"/>
              <w:right w:val="single" w:sz="4" w:space="0" w:color="auto"/>
            </w:tcBorders>
            <w:shd w:val="clear" w:color="000000" w:fill="D0D0D0"/>
            <w:vAlign w:val="center"/>
            <w:hideMark/>
          </w:tcPr>
          <w:p w14:paraId="4A7F4D38" w14:textId="77777777" w:rsidR="004D7E8E" w:rsidRPr="004D7E8E" w:rsidRDefault="004D7E8E" w:rsidP="004D7E8E">
            <w:pPr>
              <w:spacing w:after="0" w:line="240" w:lineRule="auto"/>
              <w:jc w:val="center"/>
              <w:rPr>
                <w:rFonts w:ascii="Times New Roman" w:eastAsia="Times New Roman" w:hAnsi="Times New Roman" w:cs="Times New Roman"/>
                <w:b/>
                <w:bCs/>
                <w:color w:val="000000"/>
                <w:kern w:val="0"/>
                <w:lang w:val="sq-AL" w:eastAsia="sq-AL"/>
                <w14:ligatures w14:val="none"/>
              </w:rPr>
            </w:pPr>
            <w:r w:rsidRPr="004D7E8E">
              <w:rPr>
                <w:rFonts w:ascii="Times New Roman" w:eastAsia="Times New Roman" w:hAnsi="Times New Roman" w:cs="Times New Roman"/>
                <w:b/>
                <w:bCs/>
                <w:color w:val="000000"/>
                <w:kern w:val="0"/>
                <w:lang w:val="sq-AL" w:eastAsia="sq-AL"/>
                <w14:ligatures w14:val="none"/>
              </w:rPr>
              <w:t> </w:t>
            </w:r>
          </w:p>
        </w:tc>
        <w:tc>
          <w:tcPr>
            <w:tcW w:w="2343" w:type="dxa"/>
            <w:tcBorders>
              <w:top w:val="nil"/>
              <w:left w:val="nil"/>
              <w:bottom w:val="single" w:sz="4" w:space="0" w:color="auto"/>
              <w:right w:val="single" w:sz="4" w:space="0" w:color="auto"/>
            </w:tcBorders>
            <w:shd w:val="clear" w:color="000000" w:fill="D0D0D0"/>
            <w:vAlign w:val="center"/>
            <w:hideMark/>
          </w:tcPr>
          <w:p w14:paraId="10C2322A" w14:textId="77777777" w:rsidR="004D7E8E" w:rsidRPr="004D7E8E" w:rsidRDefault="004D7E8E" w:rsidP="004D7E8E">
            <w:pPr>
              <w:spacing w:after="0" w:line="240" w:lineRule="auto"/>
              <w:jc w:val="center"/>
              <w:rPr>
                <w:rFonts w:ascii="Times New Roman" w:eastAsia="Times New Roman" w:hAnsi="Times New Roman" w:cs="Times New Roman"/>
                <w:b/>
                <w:bCs/>
                <w:color w:val="000000"/>
                <w:kern w:val="0"/>
                <w:lang w:val="sq-AL" w:eastAsia="sq-AL"/>
                <w14:ligatures w14:val="none"/>
              </w:rPr>
            </w:pPr>
            <w:r w:rsidRPr="004D7E8E">
              <w:rPr>
                <w:rFonts w:ascii="Times New Roman" w:eastAsia="Times New Roman" w:hAnsi="Times New Roman" w:cs="Times New Roman"/>
                <w:b/>
                <w:bCs/>
                <w:color w:val="000000"/>
                <w:kern w:val="0"/>
                <w:lang w:val="sq-AL" w:eastAsia="sq-AL"/>
                <w14:ligatures w14:val="none"/>
              </w:rPr>
              <w:t> </w:t>
            </w:r>
          </w:p>
        </w:tc>
        <w:tc>
          <w:tcPr>
            <w:tcW w:w="1576" w:type="dxa"/>
            <w:tcBorders>
              <w:top w:val="nil"/>
              <w:left w:val="nil"/>
              <w:bottom w:val="single" w:sz="4" w:space="0" w:color="auto"/>
              <w:right w:val="single" w:sz="4" w:space="0" w:color="auto"/>
            </w:tcBorders>
            <w:shd w:val="clear" w:color="000000" w:fill="D0D0D0"/>
            <w:vAlign w:val="center"/>
            <w:hideMark/>
          </w:tcPr>
          <w:p w14:paraId="050B406A" w14:textId="77777777" w:rsidR="004D7E8E" w:rsidRPr="004D7E8E" w:rsidRDefault="004D7E8E" w:rsidP="004D7E8E">
            <w:pPr>
              <w:spacing w:after="0" w:line="240" w:lineRule="auto"/>
              <w:jc w:val="center"/>
              <w:rPr>
                <w:rFonts w:ascii="Times New Roman" w:eastAsia="Times New Roman" w:hAnsi="Times New Roman" w:cs="Times New Roman"/>
                <w:b/>
                <w:bCs/>
                <w:color w:val="000000"/>
                <w:kern w:val="0"/>
                <w:lang w:val="sq-AL" w:eastAsia="sq-AL"/>
                <w14:ligatures w14:val="none"/>
              </w:rPr>
            </w:pPr>
            <w:r w:rsidRPr="004D7E8E">
              <w:rPr>
                <w:rFonts w:ascii="Times New Roman" w:eastAsia="Times New Roman" w:hAnsi="Times New Roman" w:cs="Times New Roman"/>
                <w:b/>
                <w:bCs/>
                <w:color w:val="000000"/>
                <w:kern w:val="0"/>
                <w:lang w:val="sq-AL" w:eastAsia="sq-AL"/>
                <w14:ligatures w14:val="none"/>
              </w:rPr>
              <w:t> </w:t>
            </w:r>
          </w:p>
        </w:tc>
        <w:tc>
          <w:tcPr>
            <w:tcW w:w="1213" w:type="dxa"/>
            <w:tcBorders>
              <w:top w:val="nil"/>
              <w:left w:val="nil"/>
              <w:bottom w:val="single" w:sz="4" w:space="0" w:color="auto"/>
              <w:right w:val="single" w:sz="4" w:space="0" w:color="auto"/>
            </w:tcBorders>
            <w:shd w:val="clear" w:color="000000" w:fill="D0D0D0"/>
            <w:vAlign w:val="center"/>
            <w:hideMark/>
          </w:tcPr>
          <w:p w14:paraId="1BB2DD1B" w14:textId="61A3EF18" w:rsidR="004D7E8E" w:rsidRPr="004D7E8E" w:rsidRDefault="00F83320" w:rsidP="004D7E8E">
            <w:pPr>
              <w:spacing w:after="0" w:line="240" w:lineRule="auto"/>
              <w:jc w:val="center"/>
              <w:rPr>
                <w:rFonts w:ascii="Times New Roman" w:eastAsia="Times New Roman" w:hAnsi="Times New Roman" w:cs="Times New Roman"/>
                <w:b/>
                <w:bCs/>
                <w:color w:val="000000"/>
                <w:kern w:val="0"/>
                <w:lang w:val="sq-AL" w:eastAsia="sq-AL"/>
                <w14:ligatures w14:val="none"/>
              </w:rPr>
            </w:pPr>
            <w:r>
              <w:rPr>
                <w:rFonts w:ascii="Times New Roman" w:eastAsia="Times New Roman" w:hAnsi="Times New Roman" w:cs="Times New Roman"/>
                <w:b/>
                <w:bCs/>
                <w:color w:val="000000"/>
                <w:kern w:val="0"/>
                <w:lang w:val="sq-AL" w:eastAsia="sq-AL"/>
                <w14:ligatures w14:val="none"/>
              </w:rPr>
              <w:t>2025</w:t>
            </w:r>
          </w:p>
        </w:tc>
        <w:tc>
          <w:tcPr>
            <w:tcW w:w="1096" w:type="dxa"/>
            <w:tcBorders>
              <w:top w:val="nil"/>
              <w:left w:val="nil"/>
              <w:bottom w:val="single" w:sz="4" w:space="0" w:color="auto"/>
              <w:right w:val="single" w:sz="4" w:space="0" w:color="auto"/>
            </w:tcBorders>
            <w:shd w:val="clear" w:color="000000" w:fill="D0D0D0"/>
            <w:vAlign w:val="center"/>
            <w:hideMark/>
          </w:tcPr>
          <w:p w14:paraId="37D909EF" w14:textId="0237DA56" w:rsidR="004D7E8E" w:rsidRPr="004D7E8E" w:rsidRDefault="00F83320" w:rsidP="004D7E8E">
            <w:pPr>
              <w:spacing w:after="0" w:line="240" w:lineRule="auto"/>
              <w:jc w:val="center"/>
              <w:rPr>
                <w:rFonts w:ascii="Times New Roman" w:eastAsia="Times New Roman" w:hAnsi="Times New Roman" w:cs="Times New Roman"/>
                <w:b/>
                <w:bCs/>
                <w:color w:val="000000"/>
                <w:kern w:val="0"/>
                <w:lang w:val="sq-AL" w:eastAsia="sq-AL"/>
                <w14:ligatures w14:val="none"/>
              </w:rPr>
            </w:pPr>
            <w:r>
              <w:rPr>
                <w:rFonts w:ascii="Times New Roman" w:eastAsia="Times New Roman" w:hAnsi="Times New Roman" w:cs="Times New Roman"/>
                <w:b/>
                <w:bCs/>
                <w:color w:val="000000"/>
                <w:kern w:val="0"/>
                <w:lang w:val="sq-AL" w:eastAsia="sq-AL"/>
                <w14:ligatures w14:val="none"/>
              </w:rPr>
              <w:t>2026</w:t>
            </w:r>
          </w:p>
        </w:tc>
        <w:tc>
          <w:tcPr>
            <w:tcW w:w="1172" w:type="dxa"/>
            <w:tcBorders>
              <w:top w:val="nil"/>
              <w:left w:val="nil"/>
              <w:bottom w:val="single" w:sz="4" w:space="0" w:color="auto"/>
              <w:right w:val="single" w:sz="4" w:space="0" w:color="auto"/>
            </w:tcBorders>
            <w:shd w:val="clear" w:color="000000" w:fill="D0D0D0"/>
            <w:vAlign w:val="center"/>
            <w:hideMark/>
          </w:tcPr>
          <w:p w14:paraId="1C5EE759" w14:textId="19D00D99" w:rsidR="004D7E8E" w:rsidRPr="004D7E8E" w:rsidRDefault="00F83320" w:rsidP="004D7E8E">
            <w:pPr>
              <w:spacing w:after="0" w:line="240" w:lineRule="auto"/>
              <w:jc w:val="center"/>
              <w:rPr>
                <w:rFonts w:ascii="Times New Roman" w:eastAsia="Times New Roman" w:hAnsi="Times New Roman" w:cs="Times New Roman"/>
                <w:b/>
                <w:bCs/>
                <w:color w:val="000000"/>
                <w:kern w:val="0"/>
                <w:lang w:val="sq-AL" w:eastAsia="sq-AL"/>
                <w14:ligatures w14:val="none"/>
              </w:rPr>
            </w:pPr>
            <w:r>
              <w:rPr>
                <w:rFonts w:ascii="Times New Roman" w:eastAsia="Times New Roman" w:hAnsi="Times New Roman" w:cs="Times New Roman"/>
                <w:b/>
                <w:bCs/>
                <w:color w:val="000000"/>
                <w:kern w:val="0"/>
                <w:lang w:val="sq-AL" w:eastAsia="sq-AL"/>
                <w14:ligatures w14:val="none"/>
              </w:rPr>
              <w:t>2027</w:t>
            </w:r>
          </w:p>
        </w:tc>
        <w:tc>
          <w:tcPr>
            <w:tcW w:w="1435" w:type="dxa"/>
            <w:tcBorders>
              <w:top w:val="nil"/>
              <w:left w:val="nil"/>
              <w:bottom w:val="single" w:sz="4" w:space="0" w:color="auto"/>
              <w:right w:val="single" w:sz="4" w:space="0" w:color="auto"/>
            </w:tcBorders>
            <w:shd w:val="clear" w:color="000000" w:fill="D0D0D0"/>
            <w:vAlign w:val="center"/>
            <w:hideMark/>
          </w:tcPr>
          <w:p w14:paraId="7FDE0CC8" w14:textId="77777777" w:rsidR="004D7E8E" w:rsidRPr="004D7E8E" w:rsidRDefault="004D7E8E" w:rsidP="004D7E8E">
            <w:pPr>
              <w:spacing w:after="0" w:line="240" w:lineRule="auto"/>
              <w:jc w:val="center"/>
              <w:rPr>
                <w:rFonts w:ascii="Times New Roman" w:eastAsia="Times New Roman" w:hAnsi="Times New Roman" w:cs="Times New Roman"/>
                <w:b/>
                <w:bCs/>
                <w:color w:val="000000"/>
                <w:kern w:val="0"/>
                <w:lang w:val="sq-AL" w:eastAsia="sq-AL"/>
                <w14:ligatures w14:val="none"/>
              </w:rPr>
            </w:pPr>
            <w:r w:rsidRPr="004D7E8E">
              <w:rPr>
                <w:rFonts w:ascii="Times New Roman" w:eastAsia="Times New Roman" w:hAnsi="Times New Roman" w:cs="Times New Roman"/>
                <w:b/>
                <w:bCs/>
                <w:color w:val="000000"/>
                <w:kern w:val="0"/>
                <w:lang w:val="sq-AL" w:eastAsia="sq-AL"/>
                <w14:ligatures w14:val="none"/>
              </w:rPr>
              <w:t xml:space="preserve">Totali </w:t>
            </w:r>
          </w:p>
        </w:tc>
      </w:tr>
      <w:tr w:rsidR="004D7E8E" w:rsidRPr="00D11517" w14:paraId="02DE3E4E" w14:textId="77777777" w:rsidTr="007F5AAA">
        <w:trPr>
          <w:trHeight w:val="557"/>
        </w:trPr>
        <w:tc>
          <w:tcPr>
            <w:tcW w:w="2352" w:type="dxa"/>
            <w:vMerge w:val="restart"/>
            <w:tcBorders>
              <w:top w:val="nil"/>
              <w:left w:val="single" w:sz="4" w:space="0" w:color="auto"/>
              <w:bottom w:val="single" w:sz="4" w:space="0" w:color="auto"/>
              <w:right w:val="single" w:sz="4" w:space="0" w:color="auto"/>
            </w:tcBorders>
            <w:shd w:val="clear" w:color="auto" w:fill="auto"/>
            <w:vAlign w:val="center"/>
            <w:hideMark/>
          </w:tcPr>
          <w:p w14:paraId="224BF391" w14:textId="77777777" w:rsidR="004D7E8E" w:rsidRPr="004D7E8E" w:rsidRDefault="004D7E8E" w:rsidP="004D7E8E">
            <w:pPr>
              <w:spacing w:after="0" w:line="240" w:lineRule="auto"/>
              <w:jc w:val="center"/>
              <w:rPr>
                <w:rFonts w:ascii="Times New Roman" w:eastAsia="Times New Roman" w:hAnsi="Times New Roman" w:cs="Times New Roman"/>
                <w:b/>
                <w:bCs/>
                <w:color w:val="000000"/>
                <w:kern w:val="0"/>
                <w:lang w:val="sq-AL" w:eastAsia="sq-AL"/>
                <w14:ligatures w14:val="none"/>
              </w:rPr>
            </w:pPr>
            <w:r w:rsidRPr="004D7E8E">
              <w:rPr>
                <w:rFonts w:ascii="Times New Roman" w:eastAsia="Times New Roman" w:hAnsi="Times New Roman" w:cs="Times New Roman"/>
                <w:b/>
                <w:bCs/>
                <w:color w:val="000000"/>
                <w:kern w:val="0"/>
                <w:lang w:val="sq-AL" w:eastAsia="sq-AL"/>
                <w14:ligatures w14:val="none"/>
              </w:rPr>
              <w:t>1. Përgatitja e të rinjve për tregun e punës dhe ndihma në zhvillimin e tyre në profesione të ndryshme</w:t>
            </w:r>
          </w:p>
        </w:tc>
        <w:tc>
          <w:tcPr>
            <w:tcW w:w="3118" w:type="dxa"/>
            <w:tcBorders>
              <w:top w:val="nil"/>
              <w:left w:val="nil"/>
              <w:bottom w:val="single" w:sz="4" w:space="0" w:color="auto"/>
              <w:right w:val="single" w:sz="4" w:space="0" w:color="auto"/>
            </w:tcBorders>
            <w:shd w:val="clear" w:color="auto" w:fill="auto"/>
            <w:vAlign w:val="center"/>
            <w:hideMark/>
          </w:tcPr>
          <w:p w14:paraId="56CBBC45" w14:textId="77777777" w:rsidR="004D7E8E" w:rsidRPr="004D7E8E" w:rsidRDefault="004D7E8E" w:rsidP="004D7E8E">
            <w:pPr>
              <w:spacing w:after="0" w:line="240" w:lineRule="auto"/>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1.1 Krijimi i programeve të trajnimit dhe edukimit</w:t>
            </w:r>
          </w:p>
        </w:tc>
        <w:tc>
          <w:tcPr>
            <w:tcW w:w="2343" w:type="dxa"/>
            <w:tcBorders>
              <w:top w:val="nil"/>
              <w:left w:val="nil"/>
              <w:bottom w:val="single" w:sz="4" w:space="0" w:color="auto"/>
              <w:right w:val="single" w:sz="4" w:space="0" w:color="auto"/>
            </w:tcBorders>
            <w:shd w:val="clear" w:color="auto" w:fill="auto"/>
            <w:vAlign w:val="center"/>
            <w:hideMark/>
          </w:tcPr>
          <w:p w14:paraId="61027E8D" w14:textId="77777777" w:rsidR="004D7E8E" w:rsidRPr="004D7E8E" w:rsidRDefault="004D7E8E" w:rsidP="004D7E8E">
            <w:pPr>
              <w:spacing w:after="0" w:line="240" w:lineRule="auto"/>
              <w:jc w:val="center"/>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 xml:space="preserve">DKRS/ Drejtoria për Arsim/OJQ-ja përfituese </w:t>
            </w:r>
          </w:p>
        </w:tc>
        <w:tc>
          <w:tcPr>
            <w:tcW w:w="1576" w:type="dxa"/>
            <w:tcBorders>
              <w:top w:val="nil"/>
              <w:left w:val="nil"/>
              <w:bottom w:val="single" w:sz="4" w:space="0" w:color="auto"/>
              <w:right w:val="single" w:sz="4" w:space="0" w:color="auto"/>
            </w:tcBorders>
            <w:shd w:val="clear" w:color="auto" w:fill="auto"/>
            <w:vAlign w:val="center"/>
            <w:hideMark/>
          </w:tcPr>
          <w:p w14:paraId="37BDDF1C" w14:textId="77777777" w:rsidR="004D7E8E" w:rsidRPr="004D7E8E" w:rsidRDefault="004D7E8E" w:rsidP="004D7E8E">
            <w:pPr>
              <w:spacing w:after="0" w:line="240" w:lineRule="auto"/>
              <w:jc w:val="center"/>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MKRS</w:t>
            </w:r>
          </w:p>
        </w:tc>
        <w:tc>
          <w:tcPr>
            <w:tcW w:w="1213" w:type="dxa"/>
            <w:tcBorders>
              <w:top w:val="nil"/>
              <w:left w:val="nil"/>
              <w:bottom w:val="single" w:sz="4" w:space="0" w:color="auto"/>
              <w:right w:val="single" w:sz="4" w:space="0" w:color="auto"/>
            </w:tcBorders>
            <w:shd w:val="clear" w:color="auto" w:fill="auto"/>
            <w:vAlign w:val="center"/>
            <w:hideMark/>
          </w:tcPr>
          <w:p w14:paraId="0A2500A1"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0.00 €</w:t>
            </w:r>
          </w:p>
        </w:tc>
        <w:tc>
          <w:tcPr>
            <w:tcW w:w="1096" w:type="dxa"/>
            <w:tcBorders>
              <w:top w:val="nil"/>
              <w:left w:val="nil"/>
              <w:bottom w:val="single" w:sz="4" w:space="0" w:color="auto"/>
              <w:right w:val="single" w:sz="4" w:space="0" w:color="auto"/>
            </w:tcBorders>
            <w:shd w:val="clear" w:color="auto" w:fill="auto"/>
            <w:vAlign w:val="center"/>
            <w:hideMark/>
          </w:tcPr>
          <w:p w14:paraId="4895D098"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0.00 €</w:t>
            </w:r>
          </w:p>
        </w:tc>
        <w:tc>
          <w:tcPr>
            <w:tcW w:w="1172" w:type="dxa"/>
            <w:tcBorders>
              <w:top w:val="nil"/>
              <w:left w:val="nil"/>
              <w:bottom w:val="single" w:sz="4" w:space="0" w:color="auto"/>
              <w:right w:val="single" w:sz="4" w:space="0" w:color="auto"/>
            </w:tcBorders>
            <w:shd w:val="clear" w:color="auto" w:fill="auto"/>
            <w:vAlign w:val="center"/>
            <w:hideMark/>
          </w:tcPr>
          <w:p w14:paraId="36702239"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0.00 €</w:t>
            </w:r>
          </w:p>
        </w:tc>
        <w:tc>
          <w:tcPr>
            <w:tcW w:w="1435" w:type="dxa"/>
            <w:tcBorders>
              <w:top w:val="nil"/>
              <w:left w:val="nil"/>
              <w:bottom w:val="single" w:sz="4" w:space="0" w:color="auto"/>
              <w:right w:val="single" w:sz="4" w:space="0" w:color="auto"/>
            </w:tcBorders>
            <w:shd w:val="clear" w:color="auto" w:fill="auto"/>
            <w:vAlign w:val="center"/>
            <w:hideMark/>
          </w:tcPr>
          <w:p w14:paraId="06DDB7BB"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0.00 €</w:t>
            </w:r>
          </w:p>
        </w:tc>
      </w:tr>
      <w:tr w:rsidR="004D7E8E" w:rsidRPr="00D11517" w14:paraId="0B37221F" w14:textId="77777777" w:rsidTr="007F5AAA">
        <w:trPr>
          <w:trHeight w:val="557"/>
        </w:trPr>
        <w:tc>
          <w:tcPr>
            <w:tcW w:w="2352" w:type="dxa"/>
            <w:vMerge/>
            <w:tcBorders>
              <w:top w:val="nil"/>
              <w:left w:val="single" w:sz="4" w:space="0" w:color="auto"/>
              <w:bottom w:val="single" w:sz="4" w:space="0" w:color="auto"/>
              <w:right w:val="single" w:sz="4" w:space="0" w:color="auto"/>
            </w:tcBorders>
            <w:vAlign w:val="center"/>
            <w:hideMark/>
          </w:tcPr>
          <w:p w14:paraId="2308E0BF" w14:textId="77777777" w:rsidR="004D7E8E" w:rsidRPr="004D7E8E" w:rsidRDefault="004D7E8E" w:rsidP="004D7E8E">
            <w:pPr>
              <w:spacing w:after="0" w:line="240" w:lineRule="auto"/>
              <w:rPr>
                <w:rFonts w:ascii="Times New Roman" w:eastAsia="Times New Roman" w:hAnsi="Times New Roman" w:cs="Times New Roman"/>
                <w:b/>
                <w:bCs/>
                <w:color w:val="000000"/>
                <w:kern w:val="0"/>
                <w:lang w:val="sq-AL" w:eastAsia="sq-AL"/>
                <w14:ligatures w14:val="none"/>
              </w:rPr>
            </w:pPr>
          </w:p>
        </w:tc>
        <w:tc>
          <w:tcPr>
            <w:tcW w:w="3118" w:type="dxa"/>
            <w:tcBorders>
              <w:top w:val="nil"/>
              <w:left w:val="nil"/>
              <w:bottom w:val="single" w:sz="4" w:space="0" w:color="auto"/>
              <w:right w:val="single" w:sz="4" w:space="0" w:color="auto"/>
            </w:tcBorders>
            <w:shd w:val="clear" w:color="auto" w:fill="auto"/>
            <w:vAlign w:val="center"/>
            <w:hideMark/>
          </w:tcPr>
          <w:p w14:paraId="26A2D1E3" w14:textId="77777777" w:rsidR="004D7E8E" w:rsidRPr="004D7E8E" w:rsidRDefault="004D7E8E" w:rsidP="004D7E8E">
            <w:pPr>
              <w:spacing w:after="0" w:line="240" w:lineRule="auto"/>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1.2 Ofrimi i mundësive të praktikës dhe punësimit:</w:t>
            </w:r>
          </w:p>
        </w:tc>
        <w:tc>
          <w:tcPr>
            <w:tcW w:w="2343" w:type="dxa"/>
            <w:tcBorders>
              <w:top w:val="nil"/>
              <w:left w:val="nil"/>
              <w:bottom w:val="single" w:sz="4" w:space="0" w:color="auto"/>
              <w:right w:val="single" w:sz="4" w:space="0" w:color="auto"/>
            </w:tcBorders>
            <w:shd w:val="clear" w:color="auto" w:fill="auto"/>
            <w:vAlign w:val="center"/>
            <w:hideMark/>
          </w:tcPr>
          <w:p w14:paraId="4F5ABB6B" w14:textId="77777777" w:rsidR="004D7E8E" w:rsidRPr="004D7E8E" w:rsidRDefault="004D7E8E" w:rsidP="004D7E8E">
            <w:pPr>
              <w:spacing w:after="0" w:line="240" w:lineRule="auto"/>
              <w:jc w:val="center"/>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 xml:space="preserve">DKRS/DKA//OJQ/Zyra e Punësimit </w:t>
            </w:r>
          </w:p>
        </w:tc>
        <w:tc>
          <w:tcPr>
            <w:tcW w:w="1576" w:type="dxa"/>
            <w:tcBorders>
              <w:top w:val="nil"/>
              <w:left w:val="nil"/>
              <w:bottom w:val="single" w:sz="4" w:space="0" w:color="auto"/>
              <w:right w:val="single" w:sz="4" w:space="0" w:color="auto"/>
            </w:tcBorders>
            <w:shd w:val="clear" w:color="auto" w:fill="auto"/>
            <w:vAlign w:val="center"/>
            <w:hideMark/>
          </w:tcPr>
          <w:p w14:paraId="66D4DC6C" w14:textId="77777777" w:rsidR="004D7E8E" w:rsidRPr="004D7E8E" w:rsidRDefault="004D7E8E" w:rsidP="004D7E8E">
            <w:pPr>
              <w:spacing w:after="0" w:line="240" w:lineRule="auto"/>
              <w:jc w:val="center"/>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Donatoret</w:t>
            </w:r>
          </w:p>
        </w:tc>
        <w:tc>
          <w:tcPr>
            <w:tcW w:w="1213" w:type="dxa"/>
            <w:tcBorders>
              <w:top w:val="nil"/>
              <w:left w:val="nil"/>
              <w:bottom w:val="single" w:sz="4" w:space="0" w:color="auto"/>
              <w:right w:val="single" w:sz="4" w:space="0" w:color="auto"/>
            </w:tcBorders>
            <w:shd w:val="clear" w:color="auto" w:fill="auto"/>
            <w:vAlign w:val="center"/>
            <w:hideMark/>
          </w:tcPr>
          <w:p w14:paraId="0F19124C"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0.00 €</w:t>
            </w:r>
          </w:p>
        </w:tc>
        <w:tc>
          <w:tcPr>
            <w:tcW w:w="1096" w:type="dxa"/>
            <w:tcBorders>
              <w:top w:val="nil"/>
              <w:left w:val="nil"/>
              <w:bottom w:val="single" w:sz="4" w:space="0" w:color="auto"/>
              <w:right w:val="single" w:sz="4" w:space="0" w:color="auto"/>
            </w:tcBorders>
            <w:shd w:val="clear" w:color="auto" w:fill="auto"/>
            <w:vAlign w:val="center"/>
            <w:hideMark/>
          </w:tcPr>
          <w:p w14:paraId="4FDFB923"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0.00 €</w:t>
            </w:r>
          </w:p>
        </w:tc>
        <w:tc>
          <w:tcPr>
            <w:tcW w:w="1172" w:type="dxa"/>
            <w:tcBorders>
              <w:top w:val="nil"/>
              <w:left w:val="nil"/>
              <w:bottom w:val="single" w:sz="4" w:space="0" w:color="auto"/>
              <w:right w:val="single" w:sz="4" w:space="0" w:color="auto"/>
            </w:tcBorders>
            <w:shd w:val="clear" w:color="auto" w:fill="auto"/>
            <w:vAlign w:val="center"/>
            <w:hideMark/>
          </w:tcPr>
          <w:p w14:paraId="54CE5126"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0.00 €</w:t>
            </w:r>
          </w:p>
        </w:tc>
        <w:tc>
          <w:tcPr>
            <w:tcW w:w="1435" w:type="dxa"/>
            <w:tcBorders>
              <w:top w:val="nil"/>
              <w:left w:val="nil"/>
              <w:bottom w:val="single" w:sz="4" w:space="0" w:color="auto"/>
              <w:right w:val="single" w:sz="4" w:space="0" w:color="auto"/>
            </w:tcBorders>
            <w:shd w:val="clear" w:color="auto" w:fill="auto"/>
            <w:vAlign w:val="center"/>
            <w:hideMark/>
          </w:tcPr>
          <w:p w14:paraId="0A0C0C0E"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0.00 €</w:t>
            </w:r>
          </w:p>
        </w:tc>
      </w:tr>
      <w:tr w:rsidR="004D7E8E" w:rsidRPr="00D11517" w14:paraId="167BF22E" w14:textId="77777777" w:rsidTr="007F5AAA">
        <w:trPr>
          <w:trHeight w:val="557"/>
        </w:trPr>
        <w:tc>
          <w:tcPr>
            <w:tcW w:w="2352" w:type="dxa"/>
            <w:vMerge/>
            <w:tcBorders>
              <w:top w:val="nil"/>
              <w:left w:val="single" w:sz="4" w:space="0" w:color="auto"/>
              <w:bottom w:val="single" w:sz="4" w:space="0" w:color="auto"/>
              <w:right w:val="single" w:sz="4" w:space="0" w:color="auto"/>
            </w:tcBorders>
            <w:vAlign w:val="center"/>
            <w:hideMark/>
          </w:tcPr>
          <w:p w14:paraId="5D24B91B" w14:textId="77777777" w:rsidR="004D7E8E" w:rsidRPr="004D7E8E" w:rsidRDefault="004D7E8E" w:rsidP="004D7E8E">
            <w:pPr>
              <w:spacing w:after="0" w:line="240" w:lineRule="auto"/>
              <w:rPr>
                <w:rFonts w:ascii="Times New Roman" w:eastAsia="Times New Roman" w:hAnsi="Times New Roman" w:cs="Times New Roman"/>
                <w:b/>
                <w:bCs/>
                <w:color w:val="000000"/>
                <w:kern w:val="0"/>
                <w:lang w:val="sq-AL" w:eastAsia="sq-AL"/>
                <w14:ligatures w14:val="none"/>
              </w:rPr>
            </w:pPr>
          </w:p>
        </w:tc>
        <w:tc>
          <w:tcPr>
            <w:tcW w:w="3118" w:type="dxa"/>
            <w:tcBorders>
              <w:top w:val="nil"/>
              <w:left w:val="nil"/>
              <w:bottom w:val="single" w:sz="4" w:space="0" w:color="auto"/>
              <w:right w:val="single" w:sz="4" w:space="0" w:color="auto"/>
            </w:tcBorders>
            <w:shd w:val="clear" w:color="auto" w:fill="auto"/>
            <w:vAlign w:val="center"/>
            <w:hideMark/>
          </w:tcPr>
          <w:p w14:paraId="64DE2356" w14:textId="77777777" w:rsidR="004D7E8E" w:rsidRPr="004D7E8E" w:rsidRDefault="004D7E8E" w:rsidP="004D7E8E">
            <w:pPr>
              <w:spacing w:after="0" w:line="240" w:lineRule="auto"/>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1.3 Mentorimi dhe këshillimi individual</w:t>
            </w:r>
          </w:p>
        </w:tc>
        <w:tc>
          <w:tcPr>
            <w:tcW w:w="2343" w:type="dxa"/>
            <w:tcBorders>
              <w:top w:val="nil"/>
              <w:left w:val="nil"/>
              <w:bottom w:val="single" w:sz="4" w:space="0" w:color="auto"/>
              <w:right w:val="single" w:sz="4" w:space="0" w:color="auto"/>
            </w:tcBorders>
            <w:shd w:val="clear" w:color="auto" w:fill="auto"/>
            <w:vAlign w:val="center"/>
            <w:hideMark/>
          </w:tcPr>
          <w:p w14:paraId="38FE94FA" w14:textId="77777777" w:rsidR="004D7E8E" w:rsidRPr="004D7E8E" w:rsidRDefault="004D7E8E" w:rsidP="004D7E8E">
            <w:pPr>
              <w:spacing w:after="0" w:line="240" w:lineRule="auto"/>
              <w:jc w:val="center"/>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 xml:space="preserve">DKRS/Drejtoria për Arsim/OJQ-ja përfituese </w:t>
            </w:r>
          </w:p>
        </w:tc>
        <w:tc>
          <w:tcPr>
            <w:tcW w:w="1576" w:type="dxa"/>
            <w:tcBorders>
              <w:top w:val="nil"/>
              <w:left w:val="nil"/>
              <w:bottom w:val="single" w:sz="4" w:space="0" w:color="auto"/>
              <w:right w:val="single" w:sz="4" w:space="0" w:color="auto"/>
            </w:tcBorders>
            <w:shd w:val="clear" w:color="auto" w:fill="auto"/>
            <w:vAlign w:val="center"/>
            <w:hideMark/>
          </w:tcPr>
          <w:p w14:paraId="19A60288" w14:textId="77777777" w:rsidR="004D7E8E" w:rsidRPr="004D7E8E" w:rsidRDefault="004D7E8E" w:rsidP="004D7E8E">
            <w:pPr>
              <w:spacing w:after="0" w:line="240" w:lineRule="auto"/>
              <w:jc w:val="center"/>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OJQ-të rinore</w:t>
            </w:r>
          </w:p>
        </w:tc>
        <w:tc>
          <w:tcPr>
            <w:tcW w:w="1213" w:type="dxa"/>
            <w:tcBorders>
              <w:top w:val="nil"/>
              <w:left w:val="nil"/>
              <w:bottom w:val="single" w:sz="4" w:space="0" w:color="auto"/>
              <w:right w:val="single" w:sz="4" w:space="0" w:color="auto"/>
            </w:tcBorders>
            <w:shd w:val="clear" w:color="auto" w:fill="auto"/>
            <w:vAlign w:val="center"/>
            <w:hideMark/>
          </w:tcPr>
          <w:p w14:paraId="10BBC85E"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500.00 €</w:t>
            </w:r>
          </w:p>
        </w:tc>
        <w:tc>
          <w:tcPr>
            <w:tcW w:w="1096" w:type="dxa"/>
            <w:tcBorders>
              <w:top w:val="nil"/>
              <w:left w:val="nil"/>
              <w:bottom w:val="single" w:sz="4" w:space="0" w:color="auto"/>
              <w:right w:val="single" w:sz="4" w:space="0" w:color="auto"/>
            </w:tcBorders>
            <w:shd w:val="clear" w:color="auto" w:fill="auto"/>
            <w:vAlign w:val="center"/>
            <w:hideMark/>
          </w:tcPr>
          <w:p w14:paraId="0F027107"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500.00 €</w:t>
            </w:r>
          </w:p>
        </w:tc>
        <w:tc>
          <w:tcPr>
            <w:tcW w:w="1172" w:type="dxa"/>
            <w:tcBorders>
              <w:top w:val="nil"/>
              <w:left w:val="nil"/>
              <w:bottom w:val="single" w:sz="4" w:space="0" w:color="auto"/>
              <w:right w:val="single" w:sz="4" w:space="0" w:color="auto"/>
            </w:tcBorders>
            <w:shd w:val="clear" w:color="auto" w:fill="auto"/>
            <w:vAlign w:val="center"/>
            <w:hideMark/>
          </w:tcPr>
          <w:p w14:paraId="6BB6D9D4"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500.00 €</w:t>
            </w:r>
          </w:p>
        </w:tc>
        <w:tc>
          <w:tcPr>
            <w:tcW w:w="1435" w:type="dxa"/>
            <w:tcBorders>
              <w:top w:val="nil"/>
              <w:left w:val="nil"/>
              <w:bottom w:val="single" w:sz="4" w:space="0" w:color="auto"/>
              <w:right w:val="single" w:sz="4" w:space="0" w:color="auto"/>
            </w:tcBorders>
            <w:shd w:val="clear" w:color="auto" w:fill="auto"/>
            <w:vAlign w:val="center"/>
            <w:hideMark/>
          </w:tcPr>
          <w:p w14:paraId="60CF945F"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1,500.00 €</w:t>
            </w:r>
          </w:p>
        </w:tc>
      </w:tr>
      <w:tr w:rsidR="004D7E8E" w:rsidRPr="00D11517" w14:paraId="6CA361CD" w14:textId="77777777" w:rsidTr="007F5AAA">
        <w:trPr>
          <w:trHeight w:val="557"/>
        </w:trPr>
        <w:tc>
          <w:tcPr>
            <w:tcW w:w="2352" w:type="dxa"/>
            <w:vMerge/>
            <w:tcBorders>
              <w:top w:val="nil"/>
              <w:left w:val="single" w:sz="4" w:space="0" w:color="auto"/>
              <w:bottom w:val="single" w:sz="4" w:space="0" w:color="auto"/>
              <w:right w:val="single" w:sz="4" w:space="0" w:color="auto"/>
            </w:tcBorders>
            <w:vAlign w:val="center"/>
            <w:hideMark/>
          </w:tcPr>
          <w:p w14:paraId="2C06973E" w14:textId="77777777" w:rsidR="004D7E8E" w:rsidRPr="004D7E8E" w:rsidRDefault="004D7E8E" w:rsidP="004D7E8E">
            <w:pPr>
              <w:spacing w:after="0" w:line="240" w:lineRule="auto"/>
              <w:rPr>
                <w:rFonts w:ascii="Times New Roman" w:eastAsia="Times New Roman" w:hAnsi="Times New Roman" w:cs="Times New Roman"/>
                <w:b/>
                <w:bCs/>
                <w:color w:val="000000"/>
                <w:kern w:val="0"/>
                <w:lang w:val="sq-AL" w:eastAsia="sq-AL"/>
                <w14:ligatures w14:val="none"/>
              </w:rPr>
            </w:pPr>
          </w:p>
        </w:tc>
        <w:tc>
          <w:tcPr>
            <w:tcW w:w="3118" w:type="dxa"/>
            <w:tcBorders>
              <w:top w:val="nil"/>
              <w:left w:val="nil"/>
              <w:bottom w:val="single" w:sz="4" w:space="0" w:color="auto"/>
              <w:right w:val="single" w:sz="4" w:space="0" w:color="auto"/>
            </w:tcBorders>
            <w:shd w:val="clear" w:color="auto" w:fill="auto"/>
            <w:vAlign w:val="center"/>
            <w:hideMark/>
          </w:tcPr>
          <w:p w14:paraId="13E4F8C6" w14:textId="77777777" w:rsidR="004D7E8E" w:rsidRPr="004D7E8E" w:rsidRDefault="004D7E8E" w:rsidP="004D7E8E">
            <w:pPr>
              <w:spacing w:after="0" w:line="240" w:lineRule="auto"/>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1.4 Organizimi i ngjarjeve dhe punëtorive</w:t>
            </w:r>
          </w:p>
        </w:tc>
        <w:tc>
          <w:tcPr>
            <w:tcW w:w="2343" w:type="dxa"/>
            <w:tcBorders>
              <w:top w:val="nil"/>
              <w:left w:val="nil"/>
              <w:bottom w:val="single" w:sz="4" w:space="0" w:color="auto"/>
              <w:right w:val="single" w:sz="4" w:space="0" w:color="auto"/>
            </w:tcBorders>
            <w:shd w:val="clear" w:color="auto" w:fill="auto"/>
            <w:vAlign w:val="center"/>
            <w:hideMark/>
          </w:tcPr>
          <w:p w14:paraId="52286FD6" w14:textId="77777777" w:rsidR="004D7E8E" w:rsidRPr="004D7E8E" w:rsidRDefault="004D7E8E" w:rsidP="004D7E8E">
            <w:pPr>
              <w:spacing w:after="0" w:line="240" w:lineRule="auto"/>
              <w:jc w:val="center"/>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 xml:space="preserve">DKRS/Drejtoria për Arsim/OJQ-ja përfituese </w:t>
            </w:r>
          </w:p>
        </w:tc>
        <w:tc>
          <w:tcPr>
            <w:tcW w:w="1576" w:type="dxa"/>
            <w:tcBorders>
              <w:top w:val="nil"/>
              <w:left w:val="nil"/>
              <w:bottom w:val="single" w:sz="4" w:space="0" w:color="auto"/>
              <w:right w:val="single" w:sz="4" w:space="0" w:color="auto"/>
            </w:tcBorders>
            <w:shd w:val="clear" w:color="auto" w:fill="auto"/>
            <w:vAlign w:val="center"/>
            <w:hideMark/>
          </w:tcPr>
          <w:p w14:paraId="74574F83" w14:textId="77777777" w:rsidR="004D7E8E" w:rsidRPr="004D7E8E" w:rsidRDefault="004D7E8E" w:rsidP="004D7E8E">
            <w:pPr>
              <w:spacing w:after="0" w:line="240" w:lineRule="auto"/>
              <w:jc w:val="center"/>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OJQ</w:t>
            </w:r>
          </w:p>
        </w:tc>
        <w:tc>
          <w:tcPr>
            <w:tcW w:w="1213" w:type="dxa"/>
            <w:tcBorders>
              <w:top w:val="nil"/>
              <w:left w:val="nil"/>
              <w:bottom w:val="single" w:sz="4" w:space="0" w:color="auto"/>
              <w:right w:val="single" w:sz="4" w:space="0" w:color="auto"/>
            </w:tcBorders>
            <w:shd w:val="clear" w:color="auto" w:fill="auto"/>
            <w:vAlign w:val="center"/>
            <w:hideMark/>
          </w:tcPr>
          <w:p w14:paraId="54924E92"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6,000.00 €</w:t>
            </w:r>
          </w:p>
        </w:tc>
        <w:tc>
          <w:tcPr>
            <w:tcW w:w="1096" w:type="dxa"/>
            <w:tcBorders>
              <w:top w:val="nil"/>
              <w:left w:val="nil"/>
              <w:bottom w:val="single" w:sz="4" w:space="0" w:color="auto"/>
              <w:right w:val="single" w:sz="4" w:space="0" w:color="auto"/>
            </w:tcBorders>
            <w:shd w:val="clear" w:color="auto" w:fill="auto"/>
            <w:vAlign w:val="center"/>
            <w:hideMark/>
          </w:tcPr>
          <w:p w14:paraId="0BDD2C28"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6,000.00 €</w:t>
            </w:r>
          </w:p>
        </w:tc>
        <w:tc>
          <w:tcPr>
            <w:tcW w:w="1172" w:type="dxa"/>
            <w:tcBorders>
              <w:top w:val="nil"/>
              <w:left w:val="nil"/>
              <w:bottom w:val="single" w:sz="4" w:space="0" w:color="auto"/>
              <w:right w:val="single" w:sz="4" w:space="0" w:color="auto"/>
            </w:tcBorders>
            <w:shd w:val="clear" w:color="auto" w:fill="auto"/>
            <w:vAlign w:val="center"/>
            <w:hideMark/>
          </w:tcPr>
          <w:p w14:paraId="3EF3AA56"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6,000.00 €</w:t>
            </w:r>
          </w:p>
        </w:tc>
        <w:tc>
          <w:tcPr>
            <w:tcW w:w="1435" w:type="dxa"/>
            <w:tcBorders>
              <w:top w:val="nil"/>
              <w:left w:val="nil"/>
              <w:bottom w:val="single" w:sz="4" w:space="0" w:color="auto"/>
              <w:right w:val="single" w:sz="4" w:space="0" w:color="auto"/>
            </w:tcBorders>
            <w:shd w:val="clear" w:color="auto" w:fill="auto"/>
            <w:vAlign w:val="center"/>
            <w:hideMark/>
          </w:tcPr>
          <w:p w14:paraId="24DA7ABD"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18,000.00 €</w:t>
            </w:r>
          </w:p>
        </w:tc>
      </w:tr>
      <w:tr w:rsidR="004D7E8E" w:rsidRPr="00D11517" w14:paraId="41C7DC18" w14:textId="77777777" w:rsidTr="007F5AAA">
        <w:trPr>
          <w:trHeight w:val="557"/>
        </w:trPr>
        <w:tc>
          <w:tcPr>
            <w:tcW w:w="2352" w:type="dxa"/>
            <w:vMerge/>
            <w:tcBorders>
              <w:top w:val="nil"/>
              <w:left w:val="single" w:sz="4" w:space="0" w:color="auto"/>
              <w:bottom w:val="single" w:sz="4" w:space="0" w:color="auto"/>
              <w:right w:val="single" w:sz="4" w:space="0" w:color="auto"/>
            </w:tcBorders>
            <w:vAlign w:val="center"/>
            <w:hideMark/>
          </w:tcPr>
          <w:p w14:paraId="52EBD7B4" w14:textId="77777777" w:rsidR="004D7E8E" w:rsidRPr="004D7E8E" w:rsidRDefault="004D7E8E" w:rsidP="004D7E8E">
            <w:pPr>
              <w:spacing w:after="0" w:line="240" w:lineRule="auto"/>
              <w:rPr>
                <w:rFonts w:ascii="Times New Roman" w:eastAsia="Times New Roman" w:hAnsi="Times New Roman" w:cs="Times New Roman"/>
                <w:b/>
                <w:bCs/>
                <w:color w:val="000000"/>
                <w:kern w:val="0"/>
                <w:lang w:val="sq-AL" w:eastAsia="sq-AL"/>
                <w14:ligatures w14:val="none"/>
              </w:rPr>
            </w:pPr>
          </w:p>
        </w:tc>
        <w:tc>
          <w:tcPr>
            <w:tcW w:w="3118" w:type="dxa"/>
            <w:tcBorders>
              <w:top w:val="nil"/>
              <w:left w:val="nil"/>
              <w:bottom w:val="single" w:sz="4" w:space="0" w:color="auto"/>
              <w:right w:val="single" w:sz="4" w:space="0" w:color="auto"/>
            </w:tcBorders>
            <w:shd w:val="clear" w:color="auto" w:fill="auto"/>
            <w:vAlign w:val="center"/>
            <w:hideMark/>
          </w:tcPr>
          <w:p w14:paraId="3CBEF353" w14:textId="77777777" w:rsidR="004D7E8E" w:rsidRPr="004D7E8E" w:rsidRDefault="004D7E8E" w:rsidP="004D7E8E">
            <w:pPr>
              <w:spacing w:after="0" w:line="240" w:lineRule="auto"/>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1.5 Zhvillimi i aftësive të buta</w:t>
            </w:r>
          </w:p>
        </w:tc>
        <w:tc>
          <w:tcPr>
            <w:tcW w:w="2343" w:type="dxa"/>
            <w:tcBorders>
              <w:top w:val="nil"/>
              <w:left w:val="nil"/>
              <w:bottom w:val="single" w:sz="4" w:space="0" w:color="auto"/>
              <w:right w:val="single" w:sz="4" w:space="0" w:color="auto"/>
            </w:tcBorders>
            <w:shd w:val="clear" w:color="auto" w:fill="auto"/>
            <w:vAlign w:val="center"/>
            <w:hideMark/>
          </w:tcPr>
          <w:p w14:paraId="04899651" w14:textId="77777777" w:rsidR="004D7E8E" w:rsidRPr="004D7E8E" w:rsidRDefault="004D7E8E" w:rsidP="004D7E8E">
            <w:pPr>
              <w:spacing w:after="0" w:line="240" w:lineRule="auto"/>
              <w:jc w:val="center"/>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 xml:space="preserve">DKRS/ Drejtoria për Arsim/OJQ-ja përfituese </w:t>
            </w:r>
          </w:p>
        </w:tc>
        <w:tc>
          <w:tcPr>
            <w:tcW w:w="1576" w:type="dxa"/>
            <w:tcBorders>
              <w:top w:val="nil"/>
              <w:left w:val="nil"/>
              <w:bottom w:val="single" w:sz="4" w:space="0" w:color="auto"/>
              <w:right w:val="single" w:sz="4" w:space="0" w:color="auto"/>
            </w:tcBorders>
            <w:shd w:val="clear" w:color="auto" w:fill="auto"/>
            <w:vAlign w:val="center"/>
            <w:hideMark/>
          </w:tcPr>
          <w:p w14:paraId="2D5848C4" w14:textId="77777777" w:rsidR="004D7E8E" w:rsidRPr="004D7E8E" w:rsidRDefault="004D7E8E" w:rsidP="004D7E8E">
            <w:pPr>
              <w:spacing w:after="0" w:line="240" w:lineRule="auto"/>
              <w:jc w:val="center"/>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 xml:space="preserve">OJQ-ja përfituese, OJQ-të </w:t>
            </w:r>
          </w:p>
        </w:tc>
        <w:tc>
          <w:tcPr>
            <w:tcW w:w="1213" w:type="dxa"/>
            <w:tcBorders>
              <w:top w:val="nil"/>
              <w:left w:val="nil"/>
              <w:bottom w:val="single" w:sz="4" w:space="0" w:color="auto"/>
              <w:right w:val="single" w:sz="4" w:space="0" w:color="auto"/>
            </w:tcBorders>
            <w:shd w:val="clear" w:color="auto" w:fill="auto"/>
            <w:vAlign w:val="center"/>
            <w:hideMark/>
          </w:tcPr>
          <w:p w14:paraId="2EEC488B"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6,000.00 €</w:t>
            </w:r>
          </w:p>
        </w:tc>
        <w:tc>
          <w:tcPr>
            <w:tcW w:w="1096" w:type="dxa"/>
            <w:tcBorders>
              <w:top w:val="nil"/>
              <w:left w:val="nil"/>
              <w:bottom w:val="single" w:sz="4" w:space="0" w:color="auto"/>
              <w:right w:val="single" w:sz="4" w:space="0" w:color="auto"/>
            </w:tcBorders>
            <w:shd w:val="clear" w:color="auto" w:fill="auto"/>
            <w:vAlign w:val="center"/>
            <w:hideMark/>
          </w:tcPr>
          <w:p w14:paraId="39A7BEF5"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6,000.00 €</w:t>
            </w:r>
          </w:p>
        </w:tc>
        <w:tc>
          <w:tcPr>
            <w:tcW w:w="1172" w:type="dxa"/>
            <w:tcBorders>
              <w:top w:val="nil"/>
              <w:left w:val="nil"/>
              <w:bottom w:val="single" w:sz="4" w:space="0" w:color="auto"/>
              <w:right w:val="single" w:sz="4" w:space="0" w:color="auto"/>
            </w:tcBorders>
            <w:shd w:val="clear" w:color="auto" w:fill="auto"/>
            <w:vAlign w:val="center"/>
            <w:hideMark/>
          </w:tcPr>
          <w:p w14:paraId="73559B43"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6,000.00 €</w:t>
            </w:r>
          </w:p>
        </w:tc>
        <w:tc>
          <w:tcPr>
            <w:tcW w:w="1435" w:type="dxa"/>
            <w:tcBorders>
              <w:top w:val="nil"/>
              <w:left w:val="nil"/>
              <w:bottom w:val="single" w:sz="4" w:space="0" w:color="auto"/>
              <w:right w:val="single" w:sz="4" w:space="0" w:color="auto"/>
            </w:tcBorders>
            <w:shd w:val="clear" w:color="auto" w:fill="auto"/>
            <w:vAlign w:val="center"/>
            <w:hideMark/>
          </w:tcPr>
          <w:p w14:paraId="36324683"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18,000.00 €</w:t>
            </w:r>
          </w:p>
        </w:tc>
      </w:tr>
      <w:tr w:rsidR="004D7E8E" w:rsidRPr="00D11517" w14:paraId="28BA72C4" w14:textId="77777777" w:rsidTr="007F5AAA">
        <w:trPr>
          <w:trHeight w:val="835"/>
        </w:trPr>
        <w:tc>
          <w:tcPr>
            <w:tcW w:w="2352" w:type="dxa"/>
            <w:vMerge/>
            <w:tcBorders>
              <w:top w:val="nil"/>
              <w:left w:val="single" w:sz="4" w:space="0" w:color="auto"/>
              <w:bottom w:val="single" w:sz="4" w:space="0" w:color="auto"/>
              <w:right w:val="single" w:sz="4" w:space="0" w:color="auto"/>
            </w:tcBorders>
            <w:vAlign w:val="center"/>
            <w:hideMark/>
          </w:tcPr>
          <w:p w14:paraId="2B5349A8" w14:textId="77777777" w:rsidR="004D7E8E" w:rsidRPr="004D7E8E" w:rsidRDefault="004D7E8E" w:rsidP="004D7E8E">
            <w:pPr>
              <w:spacing w:after="0" w:line="240" w:lineRule="auto"/>
              <w:rPr>
                <w:rFonts w:ascii="Times New Roman" w:eastAsia="Times New Roman" w:hAnsi="Times New Roman" w:cs="Times New Roman"/>
                <w:b/>
                <w:bCs/>
                <w:color w:val="000000"/>
                <w:kern w:val="0"/>
                <w:lang w:val="sq-AL" w:eastAsia="sq-AL"/>
                <w14:ligatures w14:val="none"/>
              </w:rPr>
            </w:pPr>
          </w:p>
        </w:tc>
        <w:tc>
          <w:tcPr>
            <w:tcW w:w="3118" w:type="dxa"/>
            <w:tcBorders>
              <w:top w:val="nil"/>
              <w:left w:val="nil"/>
              <w:bottom w:val="single" w:sz="4" w:space="0" w:color="auto"/>
              <w:right w:val="single" w:sz="4" w:space="0" w:color="auto"/>
            </w:tcBorders>
            <w:shd w:val="clear" w:color="auto" w:fill="auto"/>
            <w:vAlign w:val="center"/>
            <w:hideMark/>
          </w:tcPr>
          <w:p w14:paraId="353D69B4" w14:textId="77777777" w:rsidR="004D7E8E" w:rsidRPr="004D7E8E" w:rsidRDefault="004D7E8E" w:rsidP="004D7E8E">
            <w:pPr>
              <w:spacing w:after="0" w:line="240" w:lineRule="auto"/>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1.6 Përgatitja për kërkimin e punës:</w:t>
            </w:r>
          </w:p>
        </w:tc>
        <w:tc>
          <w:tcPr>
            <w:tcW w:w="2343" w:type="dxa"/>
            <w:tcBorders>
              <w:top w:val="nil"/>
              <w:left w:val="nil"/>
              <w:bottom w:val="single" w:sz="4" w:space="0" w:color="auto"/>
              <w:right w:val="single" w:sz="4" w:space="0" w:color="auto"/>
            </w:tcBorders>
            <w:shd w:val="clear" w:color="auto" w:fill="auto"/>
            <w:vAlign w:val="center"/>
            <w:hideMark/>
          </w:tcPr>
          <w:p w14:paraId="100CF6A9" w14:textId="6BDC4A50" w:rsidR="004D7E8E" w:rsidRPr="004D7E8E" w:rsidRDefault="004D7E8E" w:rsidP="004D7E8E">
            <w:pPr>
              <w:spacing w:after="0" w:line="240" w:lineRule="auto"/>
              <w:jc w:val="center"/>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 xml:space="preserve">DKRS/Drejtoria për Arsim/OJQ-ja përfituese /Zyra e </w:t>
            </w:r>
            <w:r w:rsidR="002320F1" w:rsidRPr="00D11517">
              <w:rPr>
                <w:rFonts w:ascii="Times New Roman" w:eastAsia="Times New Roman" w:hAnsi="Times New Roman" w:cs="Times New Roman"/>
                <w:color w:val="000000"/>
                <w:kern w:val="0"/>
                <w:lang w:val="sq-AL" w:eastAsia="sq-AL"/>
                <w14:ligatures w14:val="none"/>
              </w:rPr>
              <w:t>Punësimit</w:t>
            </w:r>
          </w:p>
        </w:tc>
        <w:tc>
          <w:tcPr>
            <w:tcW w:w="1576" w:type="dxa"/>
            <w:tcBorders>
              <w:top w:val="nil"/>
              <w:left w:val="nil"/>
              <w:bottom w:val="single" w:sz="4" w:space="0" w:color="auto"/>
              <w:right w:val="single" w:sz="4" w:space="0" w:color="auto"/>
            </w:tcBorders>
            <w:shd w:val="clear" w:color="auto" w:fill="auto"/>
            <w:vAlign w:val="center"/>
            <w:hideMark/>
          </w:tcPr>
          <w:p w14:paraId="5C5F63D2" w14:textId="77777777" w:rsidR="004D7E8E" w:rsidRPr="004D7E8E" w:rsidRDefault="004D7E8E" w:rsidP="004D7E8E">
            <w:pPr>
              <w:spacing w:after="0" w:line="240" w:lineRule="auto"/>
              <w:jc w:val="center"/>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 xml:space="preserve">OJQ-ja përfituese, OJQ-të </w:t>
            </w:r>
          </w:p>
        </w:tc>
        <w:tc>
          <w:tcPr>
            <w:tcW w:w="1213" w:type="dxa"/>
            <w:tcBorders>
              <w:top w:val="nil"/>
              <w:left w:val="nil"/>
              <w:bottom w:val="single" w:sz="4" w:space="0" w:color="auto"/>
              <w:right w:val="single" w:sz="4" w:space="0" w:color="auto"/>
            </w:tcBorders>
            <w:shd w:val="clear" w:color="auto" w:fill="auto"/>
            <w:vAlign w:val="center"/>
            <w:hideMark/>
          </w:tcPr>
          <w:p w14:paraId="5285527E"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500.00 €</w:t>
            </w:r>
          </w:p>
        </w:tc>
        <w:tc>
          <w:tcPr>
            <w:tcW w:w="1096" w:type="dxa"/>
            <w:tcBorders>
              <w:top w:val="nil"/>
              <w:left w:val="nil"/>
              <w:bottom w:val="single" w:sz="4" w:space="0" w:color="auto"/>
              <w:right w:val="single" w:sz="4" w:space="0" w:color="auto"/>
            </w:tcBorders>
            <w:shd w:val="clear" w:color="auto" w:fill="auto"/>
            <w:vAlign w:val="center"/>
            <w:hideMark/>
          </w:tcPr>
          <w:p w14:paraId="5FBA987E"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500.00 €</w:t>
            </w:r>
          </w:p>
        </w:tc>
        <w:tc>
          <w:tcPr>
            <w:tcW w:w="1172" w:type="dxa"/>
            <w:tcBorders>
              <w:top w:val="nil"/>
              <w:left w:val="nil"/>
              <w:bottom w:val="single" w:sz="4" w:space="0" w:color="auto"/>
              <w:right w:val="single" w:sz="4" w:space="0" w:color="auto"/>
            </w:tcBorders>
            <w:shd w:val="clear" w:color="auto" w:fill="auto"/>
            <w:vAlign w:val="center"/>
            <w:hideMark/>
          </w:tcPr>
          <w:p w14:paraId="1479091F"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500.00 €</w:t>
            </w:r>
          </w:p>
        </w:tc>
        <w:tc>
          <w:tcPr>
            <w:tcW w:w="1435" w:type="dxa"/>
            <w:tcBorders>
              <w:top w:val="nil"/>
              <w:left w:val="nil"/>
              <w:bottom w:val="single" w:sz="4" w:space="0" w:color="auto"/>
              <w:right w:val="single" w:sz="4" w:space="0" w:color="auto"/>
            </w:tcBorders>
            <w:shd w:val="clear" w:color="auto" w:fill="auto"/>
            <w:vAlign w:val="center"/>
            <w:hideMark/>
          </w:tcPr>
          <w:p w14:paraId="025F9A98"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1,500.00 €</w:t>
            </w:r>
          </w:p>
        </w:tc>
      </w:tr>
      <w:tr w:rsidR="004D7E8E" w:rsidRPr="00D11517" w14:paraId="712D297D" w14:textId="77777777" w:rsidTr="007F5AAA">
        <w:trPr>
          <w:trHeight w:val="278"/>
        </w:trPr>
        <w:tc>
          <w:tcPr>
            <w:tcW w:w="2352" w:type="dxa"/>
            <w:vMerge w:val="restart"/>
            <w:tcBorders>
              <w:top w:val="nil"/>
              <w:left w:val="single" w:sz="4" w:space="0" w:color="auto"/>
              <w:bottom w:val="single" w:sz="4" w:space="0" w:color="auto"/>
              <w:right w:val="single" w:sz="4" w:space="0" w:color="auto"/>
            </w:tcBorders>
            <w:shd w:val="clear" w:color="auto" w:fill="auto"/>
            <w:vAlign w:val="center"/>
            <w:hideMark/>
          </w:tcPr>
          <w:p w14:paraId="13D18FDE" w14:textId="77777777" w:rsidR="004D7E8E" w:rsidRPr="004D7E8E" w:rsidRDefault="004D7E8E" w:rsidP="004D7E8E">
            <w:pPr>
              <w:spacing w:after="0" w:line="240" w:lineRule="auto"/>
              <w:jc w:val="center"/>
              <w:rPr>
                <w:rFonts w:ascii="Times New Roman" w:eastAsia="Times New Roman" w:hAnsi="Times New Roman" w:cs="Times New Roman"/>
                <w:b/>
                <w:bCs/>
                <w:color w:val="000000"/>
                <w:kern w:val="0"/>
                <w:lang w:val="sq-AL" w:eastAsia="sq-AL"/>
                <w14:ligatures w14:val="none"/>
              </w:rPr>
            </w:pPr>
            <w:r w:rsidRPr="004D7E8E">
              <w:rPr>
                <w:rFonts w:ascii="Times New Roman" w:eastAsia="Times New Roman" w:hAnsi="Times New Roman" w:cs="Times New Roman"/>
                <w:b/>
                <w:bCs/>
                <w:color w:val="000000"/>
                <w:kern w:val="0"/>
                <w:lang w:val="sq-AL" w:eastAsia="sq-AL"/>
                <w14:ligatures w14:val="none"/>
              </w:rPr>
              <w:t>2. Përforcimi i pjesëmarrjes aktive të të rinjve në vendimmarrje dhe proceset lokale</w:t>
            </w:r>
          </w:p>
        </w:tc>
        <w:tc>
          <w:tcPr>
            <w:tcW w:w="3118" w:type="dxa"/>
            <w:tcBorders>
              <w:top w:val="nil"/>
              <w:left w:val="nil"/>
              <w:bottom w:val="single" w:sz="4" w:space="0" w:color="auto"/>
              <w:right w:val="single" w:sz="4" w:space="0" w:color="auto"/>
            </w:tcBorders>
            <w:shd w:val="clear" w:color="auto" w:fill="auto"/>
            <w:vAlign w:val="center"/>
            <w:hideMark/>
          </w:tcPr>
          <w:p w14:paraId="6988E6C7" w14:textId="77777777" w:rsidR="004D7E8E" w:rsidRPr="004D7E8E" w:rsidRDefault="004D7E8E" w:rsidP="004D7E8E">
            <w:pPr>
              <w:spacing w:after="0" w:line="240" w:lineRule="auto"/>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2.2 Krijimi i platformave dhe forumeve</w:t>
            </w:r>
          </w:p>
        </w:tc>
        <w:tc>
          <w:tcPr>
            <w:tcW w:w="2343" w:type="dxa"/>
            <w:tcBorders>
              <w:top w:val="nil"/>
              <w:left w:val="nil"/>
              <w:bottom w:val="single" w:sz="4" w:space="0" w:color="auto"/>
              <w:right w:val="single" w:sz="4" w:space="0" w:color="auto"/>
            </w:tcBorders>
            <w:shd w:val="clear" w:color="auto" w:fill="auto"/>
            <w:vAlign w:val="center"/>
            <w:hideMark/>
          </w:tcPr>
          <w:p w14:paraId="440A43CC" w14:textId="77777777" w:rsidR="004D7E8E" w:rsidRPr="004D7E8E" w:rsidRDefault="004D7E8E" w:rsidP="004D7E8E">
            <w:pPr>
              <w:spacing w:after="0" w:line="240" w:lineRule="auto"/>
              <w:jc w:val="center"/>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 xml:space="preserve">DKRS/OJQ-ja përfituese </w:t>
            </w:r>
          </w:p>
        </w:tc>
        <w:tc>
          <w:tcPr>
            <w:tcW w:w="1576" w:type="dxa"/>
            <w:tcBorders>
              <w:top w:val="nil"/>
              <w:left w:val="nil"/>
              <w:bottom w:val="single" w:sz="4" w:space="0" w:color="auto"/>
              <w:right w:val="single" w:sz="4" w:space="0" w:color="auto"/>
            </w:tcBorders>
            <w:shd w:val="clear" w:color="auto" w:fill="auto"/>
            <w:vAlign w:val="center"/>
            <w:hideMark/>
          </w:tcPr>
          <w:p w14:paraId="58D7CB57" w14:textId="77777777" w:rsidR="004D7E8E" w:rsidRPr="004D7E8E" w:rsidRDefault="004D7E8E" w:rsidP="004D7E8E">
            <w:pPr>
              <w:spacing w:after="0" w:line="240" w:lineRule="auto"/>
              <w:jc w:val="center"/>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OJQ-të</w:t>
            </w:r>
          </w:p>
        </w:tc>
        <w:tc>
          <w:tcPr>
            <w:tcW w:w="1213" w:type="dxa"/>
            <w:tcBorders>
              <w:top w:val="nil"/>
              <w:left w:val="nil"/>
              <w:bottom w:val="single" w:sz="4" w:space="0" w:color="auto"/>
              <w:right w:val="single" w:sz="4" w:space="0" w:color="auto"/>
            </w:tcBorders>
            <w:shd w:val="clear" w:color="auto" w:fill="auto"/>
            <w:vAlign w:val="center"/>
            <w:hideMark/>
          </w:tcPr>
          <w:p w14:paraId="69A0A776"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500.00 €</w:t>
            </w:r>
          </w:p>
        </w:tc>
        <w:tc>
          <w:tcPr>
            <w:tcW w:w="1096" w:type="dxa"/>
            <w:tcBorders>
              <w:top w:val="nil"/>
              <w:left w:val="nil"/>
              <w:bottom w:val="single" w:sz="4" w:space="0" w:color="auto"/>
              <w:right w:val="single" w:sz="4" w:space="0" w:color="auto"/>
            </w:tcBorders>
            <w:shd w:val="clear" w:color="auto" w:fill="auto"/>
            <w:vAlign w:val="center"/>
            <w:hideMark/>
          </w:tcPr>
          <w:p w14:paraId="5345586C"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500.00 €</w:t>
            </w:r>
          </w:p>
        </w:tc>
        <w:tc>
          <w:tcPr>
            <w:tcW w:w="1172" w:type="dxa"/>
            <w:tcBorders>
              <w:top w:val="nil"/>
              <w:left w:val="nil"/>
              <w:bottom w:val="single" w:sz="4" w:space="0" w:color="auto"/>
              <w:right w:val="single" w:sz="4" w:space="0" w:color="auto"/>
            </w:tcBorders>
            <w:shd w:val="clear" w:color="auto" w:fill="auto"/>
            <w:vAlign w:val="center"/>
            <w:hideMark/>
          </w:tcPr>
          <w:p w14:paraId="265DF90F"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500.00 €</w:t>
            </w:r>
          </w:p>
        </w:tc>
        <w:tc>
          <w:tcPr>
            <w:tcW w:w="1435" w:type="dxa"/>
            <w:tcBorders>
              <w:top w:val="nil"/>
              <w:left w:val="nil"/>
              <w:bottom w:val="single" w:sz="4" w:space="0" w:color="auto"/>
              <w:right w:val="single" w:sz="4" w:space="0" w:color="auto"/>
            </w:tcBorders>
            <w:shd w:val="clear" w:color="auto" w:fill="auto"/>
            <w:vAlign w:val="center"/>
            <w:hideMark/>
          </w:tcPr>
          <w:p w14:paraId="7E287569"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1,500.00 €</w:t>
            </w:r>
          </w:p>
        </w:tc>
      </w:tr>
      <w:tr w:rsidR="004D7E8E" w:rsidRPr="00D11517" w14:paraId="2363EF2A" w14:textId="77777777" w:rsidTr="007F5AAA">
        <w:trPr>
          <w:trHeight w:val="557"/>
        </w:trPr>
        <w:tc>
          <w:tcPr>
            <w:tcW w:w="2352" w:type="dxa"/>
            <w:vMerge/>
            <w:tcBorders>
              <w:top w:val="nil"/>
              <w:left w:val="single" w:sz="4" w:space="0" w:color="auto"/>
              <w:bottom w:val="single" w:sz="4" w:space="0" w:color="auto"/>
              <w:right w:val="single" w:sz="4" w:space="0" w:color="auto"/>
            </w:tcBorders>
            <w:vAlign w:val="center"/>
            <w:hideMark/>
          </w:tcPr>
          <w:p w14:paraId="6C9D936C" w14:textId="77777777" w:rsidR="004D7E8E" w:rsidRPr="004D7E8E" w:rsidRDefault="004D7E8E" w:rsidP="004D7E8E">
            <w:pPr>
              <w:spacing w:after="0" w:line="240" w:lineRule="auto"/>
              <w:rPr>
                <w:rFonts w:ascii="Times New Roman" w:eastAsia="Times New Roman" w:hAnsi="Times New Roman" w:cs="Times New Roman"/>
                <w:b/>
                <w:bCs/>
                <w:color w:val="000000"/>
                <w:kern w:val="0"/>
                <w:lang w:val="sq-AL" w:eastAsia="sq-AL"/>
                <w14:ligatures w14:val="none"/>
              </w:rPr>
            </w:pPr>
          </w:p>
        </w:tc>
        <w:tc>
          <w:tcPr>
            <w:tcW w:w="3118" w:type="dxa"/>
            <w:tcBorders>
              <w:top w:val="nil"/>
              <w:left w:val="nil"/>
              <w:bottom w:val="single" w:sz="4" w:space="0" w:color="auto"/>
              <w:right w:val="single" w:sz="4" w:space="0" w:color="auto"/>
            </w:tcBorders>
            <w:shd w:val="clear" w:color="auto" w:fill="auto"/>
            <w:vAlign w:val="center"/>
            <w:hideMark/>
          </w:tcPr>
          <w:p w14:paraId="742D8F8A" w14:textId="77777777" w:rsidR="004D7E8E" w:rsidRPr="004D7E8E" w:rsidRDefault="004D7E8E" w:rsidP="004D7E8E">
            <w:pPr>
              <w:spacing w:after="0" w:line="240" w:lineRule="auto"/>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2.1 Inkurajimi i përfaqësimit të të rinjve në institucionet lokale</w:t>
            </w:r>
          </w:p>
        </w:tc>
        <w:tc>
          <w:tcPr>
            <w:tcW w:w="2343" w:type="dxa"/>
            <w:tcBorders>
              <w:top w:val="nil"/>
              <w:left w:val="nil"/>
              <w:bottom w:val="single" w:sz="4" w:space="0" w:color="auto"/>
              <w:right w:val="single" w:sz="4" w:space="0" w:color="auto"/>
            </w:tcBorders>
            <w:shd w:val="clear" w:color="auto" w:fill="auto"/>
            <w:vAlign w:val="center"/>
            <w:hideMark/>
          </w:tcPr>
          <w:p w14:paraId="12E8A456" w14:textId="77777777" w:rsidR="004D7E8E" w:rsidRPr="004D7E8E" w:rsidRDefault="004D7E8E" w:rsidP="004D7E8E">
            <w:pPr>
              <w:spacing w:after="0" w:line="240" w:lineRule="auto"/>
              <w:jc w:val="center"/>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 xml:space="preserve">DKRS/OJQ-ja përfituese </w:t>
            </w:r>
          </w:p>
        </w:tc>
        <w:tc>
          <w:tcPr>
            <w:tcW w:w="1576" w:type="dxa"/>
            <w:tcBorders>
              <w:top w:val="nil"/>
              <w:left w:val="nil"/>
              <w:bottom w:val="single" w:sz="4" w:space="0" w:color="auto"/>
              <w:right w:val="single" w:sz="4" w:space="0" w:color="auto"/>
            </w:tcBorders>
            <w:shd w:val="clear" w:color="auto" w:fill="auto"/>
            <w:vAlign w:val="center"/>
            <w:hideMark/>
          </w:tcPr>
          <w:p w14:paraId="01F52CD2" w14:textId="77777777" w:rsidR="004D7E8E" w:rsidRPr="004D7E8E" w:rsidRDefault="004D7E8E" w:rsidP="004D7E8E">
            <w:pPr>
              <w:spacing w:after="0" w:line="240" w:lineRule="auto"/>
              <w:jc w:val="center"/>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OJQ-të</w:t>
            </w:r>
          </w:p>
        </w:tc>
        <w:tc>
          <w:tcPr>
            <w:tcW w:w="1213" w:type="dxa"/>
            <w:tcBorders>
              <w:top w:val="nil"/>
              <w:left w:val="nil"/>
              <w:bottom w:val="single" w:sz="4" w:space="0" w:color="auto"/>
              <w:right w:val="single" w:sz="4" w:space="0" w:color="auto"/>
            </w:tcBorders>
            <w:shd w:val="clear" w:color="auto" w:fill="auto"/>
            <w:vAlign w:val="center"/>
            <w:hideMark/>
          </w:tcPr>
          <w:p w14:paraId="35C522E5"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400.00 €</w:t>
            </w:r>
          </w:p>
        </w:tc>
        <w:tc>
          <w:tcPr>
            <w:tcW w:w="1096" w:type="dxa"/>
            <w:tcBorders>
              <w:top w:val="nil"/>
              <w:left w:val="nil"/>
              <w:bottom w:val="single" w:sz="4" w:space="0" w:color="auto"/>
              <w:right w:val="single" w:sz="4" w:space="0" w:color="auto"/>
            </w:tcBorders>
            <w:shd w:val="clear" w:color="auto" w:fill="auto"/>
            <w:vAlign w:val="center"/>
            <w:hideMark/>
          </w:tcPr>
          <w:p w14:paraId="66D88448"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400.00 €</w:t>
            </w:r>
          </w:p>
        </w:tc>
        <w:tc>
          <w:tcPr>
            <w:tcW w:w="1172" w:type="dxa"/>
            <w:tcBorders>
              <w:top w:val="nil"/>
              <w:left w:val="nil"/>
              <w:bottom w:val="single" w:sz="4" w:space="0" w:color="auto"/>
              <w:right w:val="single" w:sz="4" w:space="0" w:color="auto"/>
            </w:tcBorders>
            <w:shd w:val="clear" w:color="auto" w:fill="auto"/>
            <w:vAlign w:val="center"/>
            <w:hideMark/>
          </w:tcPr>
          <w:p w14:paraId="1B57ADE0"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400.00 €</w:t>
            </w:r>
          </w:p>
        </w:tc>
        <w:tc>
          <w:tcPr>
            <w:tcW w:w="1435" w:type="dxa"/>
            <w:tcBorders>
              <w:top w:val="nil"/>
              <w:left w:val="nil"/>
              <w:bottom w:val="single" w:sz="4" w:space="0" w:color="auto"/>
              <w:right w:val="single" w:sz="4" w:space="0" w:color="auto"/>
            </w:tcBorders>
            <w:shd w:val="clear" w:color="auto" w:fill="auto"/>
            <w:vAlign w:val="center"/>
            <w:hideMark/>
          </w:tcPr>
          <w:p w14:paraId="0DB63D8C"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1,200.00 €</w:t>
            </w:r>
          </w:p>
        </w:tc>
      </w:tr>
      <w:tr w:rsidR="004D7E8E" w:rsidRPr="00D11517" w14:paraId="2FF388DA" w14:textId="77777777" w:rsidTr="007F5AAA">
        <w:trPr>
          <w:trHeight w:val="557"/>
        </w:trPr>
        <w:tc>
          <w:tcPr>
            <w:tcW w:w="2352" w:type="dxa"/>
            <w:vMerge/>
            <w:tcBorders>
              <w:top w:val="nil"/>
              <w:left w:val="single" w:sz="4" w:space="0" w:color="auto"/>
              <w:bottom w:val="single" w:sz="4" w:space="0" w:color="auto"/>
              <w:right w:val="single" w:sz="4" w:space="0" w:color="auto"/>
            </w:tcBorders>
            <w:vAlign w:val="center"/>
            <w:hideMark/>
          </w:tcPr>
          <w:p w14:paraId="4BDAE6CA" w14:textId="77777777" w:rsidR="004D7E8E" w:rsidRPr="004D7E8E" w:rsidRDefault="004D7E8E" w:rsidP="004D7E8E">
            <w:pPr>
              <w:spacing w:after="0" w:line="240" w:lineRule="auto"/>
              <w:rPr>
                <w:rFonts w:ascii="Times New Roman" w:eastAsia="Times New Roman" w:hAnsi="Times New Roman" w:cs="Times New Roman"/>
                <w:b/>
                <w:bCs/>
                <w:color w:val="000000"/>
                <w:kern w:val="0"/>
                <w:lang w:val="sq-AL" w:eastAsia="sq-AL"/>
                <w14:ligatures w14:val="none"/>
              </w:rPr>
            </w:pPr>
          </w:p>
        </w:tc>
        <w:tc>
          <w:tcPr>
            <w:tcW w:w="3118" w:type="dxa"/>
            <w:tcBorders>
              <w:top w:val="nil"/>
              <w:left w:val="nil"/>
              <w:bottom w:val="single" w:sz="4" w:space="0" w:color="auto"/>
              <w:right w:val="single" w:sz="4" w:space="0" w:color="auto"/>
            </w:tcBorders>
            <w:shd w:val="clear" w:color="auto" w:fill="auto"/>
            <w:vAlign w:val="center"/>
            <w:hideMark/>
          </w:tcPr>
          <w:p w14:paraId="27D4A6A1" w14:textId="77777777" w:rsidR="004D7E8E" w:rsidRPr="004D7E8E" w:rsidRDefault="004D7E8E" w:rsidP="004D7E8E">
            <w:pPr>
              <w:spacing w:after="0" w:line="240" w:lineRule="auto"/>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2.2Ofrimi i trajnimeve dhe aftësive për angazhimin civil</w:t>
            </w:r>
          </w:p>
        </w:tc>
        <w:tc>
          <w:tcPr>
            <w:tcW w:w="2343" w:type="dxa"/>
            <w:tcBorders>
              <w:top w:val="nil"/>
              <w:left w:val="nil"/>
              <w:bottom w:val="single" w:sz="4" w:space="0" w:color="auto"/>
              <w:right w:val="single" w:sz="4" w:space="0" w:color="auto"/>
            </w:tcBorders>
            <w:shd w:val="clear" w:color="auto" w:fill="auto"/>
            <w:vAlign w:val="center"/>
            <w:hideMark/>
          </w:tcPr>
          <w:p w14:paraId="240940C3" w14:textId="77777777" w:rsidR="004D7E8E" w:rsidRPr="004D7E8E" w:rsidRDefault="004D7E8E" w:rsidP="004D7E8E">
            <w:pPr>
              <w:spacing w:after="0" w:line="240" w:lineRule="auto"/>
              <w:jc w:val="center"/>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 xml:space="preserve">DKRS/OJQ-ja përfituese </w:t>
            </w:r>
          </w:p>
        </w:tc>
        <w:tc>
          <w:tcPr>
            <w:tcW w:w="1576" w:type="dxa"/>
            <w:tcBorders>
              <w:top w:val="nil"/>
              <w:left w:val="nil"/>
              <w:bottom w:val="single" w:sz="4" w:space="0" w:color="auto"/>
              <w:right w:val="single" w:sz="4" w:space="0" w:color="auto"/>
            </w:tcBorders>
            <w:shd w:val="clear" w:color="auto" w:fill="auto"/>
            <w:vAlign w:val="center"/>
            <w:hideMark/>
          </w:tcPr>
          <w:p w14:paraId="12063D41" w14:textId="77777777" w:rsidR="004D7E8E" w:rsidRPr="004D7E8E" w:rsidRDefault="004D7E8E" w:rsidP="004D7E8E">
            <w:pPr>
              <w:spacing w:after="0" w:line="240" w:lineRule="auto"/>
              <w:jc w:val="center"/>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OJQ-të</w:t>
            </w:r>
          </w:p>
        </w:tc>
        <w:tc>
          <w:tcPr>
            <w:tcW w:w="1213" w:type="dxa"/>
            <w:tcBorders>
              <w:top w:val="nil"/>
              <w:left w:val="nil"/>
              <w:bottom w:val="single" w:sz="4" w:space="0" w:color="auto"/>
              <w:right w:val="single" w:sz="4" w:space="0" w:color="auto"/>
            </w:tcBorders>
            <w:shd w:val="clear" w:color="auto" w:fill="auto"/>
            <w:vAlign w:val="center"/>
            <w:hideMark/>
          </w:tcPr>
          <w:p w14:paraId="146893DF"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2,000.00 €</w:t>
            </w:r>
          </w:p>
        </w:tc>
        <w:tc>
          <w:tcPr>
            <w:tcW w:w="1096" w:type="dxa"/>
            <w:tcBorders>
              <w:top w:val="nil"/>
              <w:left w:val="nil"/>
              <w:bottom w:val="single" w:sz="4" w:space="0" w:color="auto"/>
              <w:right w:val="single" w:sz="4" w:space="0" w:color="auto"/>
            </w:tcBorders>
            <w:shd w:val="clear" w:color="auto" w:fill="auto"/>
            <w:vAlign w:val="center"/>
            <w:hideMark/>
          </w:tcPr>
          <w:p w14:paraId="0AFDA0C4"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2,000.00 €</w:t>
            </w:r>
          </w:p>
        </w:tc>
        <w:tc>
          <w:tcPr>
            <w:tcW w:w="1172" w:type="dxa"/>
            <w:tcBorders>
              <w:top w:val="nil"/>
              <w:left w:val="nil"/>
              <w:bottom w:val="single" w:sz="4" w:space="0" w:color="auto"/>
              <w:right w:val="single" w:sz="4" w:space="0" w:color="auto"/>
            </w:tcBorders>
            <w:shd w:val="clear" w:color="auto" w:fill="auto"/>
            <w:vAlign w:val="center"/>
            <w:hideMark/>
          </w:tcPr>
          <w:p w14:paraId="3F0D2F02"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2,000.00 €</w:t>
            </w:r>
          </w:p>
        </w:tc>
        <w:tc>
          <w:tcPr>
            <w:tcW w:w="1435" w:type="dxa"/>
            <w:tcBorders>
              <w:top w:val="nil"/>
              <w:left w:val="nil"/>
              <w:bottom w:val="single" w:sz="4" w:space="0" w:color="auto"/>
              <w:right w:val="single" w:sz="4" w:space="0" w:color="auto"/>
            </w:tcBorders>
            <w:shd w:val="clear" w:color="auto" w:fill="auto"/>
            <w:vAlign w:val="center"/>
            <w:hideMark/>
          </w:tcPr>
          <w:p w14:paraId="77D13537"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6,000.00 €</w:t>
            </w:r>
          </w:p>
        </w:tc>
      </w:tr>
      <w:tr w:rsidR="004D7E8E" w:rsidRPr="00D11517" w14:paraId="00211A0D" w14:textId="77777777" w:rsidTr="007F5AAA">
        <w:trPr>
          <w:trHeight w:val="557"/>
        </w:trPr>
        <w:tc>
          <w:tcPr>
            <w:tcW w:w="2352" w:type="dxa"/>
            <w:vMerge/>
            <w:tcBorders>
              <w:top w:val="nil"/>
              <w:left w:val="single" w:sz="4" w:space="0" w:color="auto"/>
              <w:bottom w:val="single" w:sz="4" w:space="0" w:color="auto"/>
              <w:right w:val="single" w:sz="4" w:space="0" w:color="auto"/>
            </w:tcBorders>
            <w:vAlign w:val="center"/>
            <w:hideMark/>
          </w:tcPr>
          <w:p w14:paraId="2CD5CF11" w14:textId="77777777" w:rsidR="004D7E8E" w:rsidRPr="004D7E8E" w:rsidRDefault="004D7E8E" w:rsidP="004D7E8E">
            <w:pPr>
              <w:spacing w:after="0" w:line="240" w:lineRule="auto"/>
              <w:rPr>
                <w:rFonts w:ascii="Times New Roman" w:eastAsia="Times New Roman" w:hAnsi="Times New Roman" w:cs="Times New Roman"/>
                <w:b/>
                <w:bCs/>
                <w:color w:val="000000"/>
                <w:kern w:val="0"/>
                <w:lang w:val="sq-AL" w:eastAsia="sq-AL"/>
                <w14:ligatures w14:val="none"/>
              </w:rPr>
            </w:pPr>
          </w:p>
        </w:tc>
        <w:tc>
          <w:tcPr>
            <w:tcW w:w="3118" w:type="dxa"/>
            <w:tcBorders>
              <w:top w:val="nil"/>
              <w:left w:val="nil"/>
              <w:bottom w:val="single" w:sz="4" w:space="0" w:color="auto"/>
              <w:right w:val="single" w:sz="4" w:space="0" w:color="auto"/>
            </w:tcBorders>
            <w:shd w:val="clear" w:color="auto" w:fill="auto"/>
            <w:vAlign w:val="center"/>
            <w:hideMark/>
          </w:tcPr>
          <w:p w14:paraId="217577AD" w14:textId="77777777" w:rsidR="004D7E8E" w:rsidRPr="004D7E8E" w:rsidRDefault="004D7E8E" w:rsidP="004D7E8E">
            <w:pPr>
              <w:spacing w:after="0" w:line="240" w:lineRule="auto"/>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2.3 Bashkëpunimi me organizatat rinore dhe shoqërinë civile</w:t>
            </w:r>
          </w:p>
        </w:tc>
        <w:tc>
          <w:tcPr>
            <w:tcW w:w="2343" w:type="dxa"/>
            <w:tcBorders>
              <w:top w:val="nil"/>
              <w:left w:val="nil"/>
              <w:bottom w:val="single" w:sz="4" w:space="0" w:color="auto"/>
              <w:right w:val="single" w:sz="4" w:space="0" w:color="auto"/>
            </w:tcBorders>
            <w:shd w:val="clear" w:color="auto" w:fill="auto"/>
            <w:vAlign w:val="center"/>
            <w:hideMark/>
          </w:tcPr>
          <w:p w14:paraId="327CD9AD" w14:textId="77777777" w:rsidR="004D7E8E" w:rsidRPr="004D7E8E" w:rsidRDefault="004D7E8E" w:rsidP="004D7E8E">
            <w:pPr>
              <w:spacing w:after="0" w:line="240" w:lineRule="auto"/>
              <w:jc w:val="center"/>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DKRS/OJQ-ja përfituese</w:t>
            </w:r>
          </w:p>
        </w:tc>
        <w:tc>
          <w:tcPr>
            <w:tcW w:w="1576" w:type="dxa"/>
            <w:tcBorders>
              <w:top w:val="nil"/>
              <w:left w:val="nil"/>
              <w:bottom w:val="single" w:sz="4" w:space="0" w:color="auto"/>
              <w:right w:val="single" w:sz="4" w:space="0" w:color="auto"/>
            </w:tcBorders>
            <w:shd w:val="clear" w:color="auto" w:fill="auto"/>
            <w:vAlign w:val="center"/>
            <w:hideMark/>
          </w:tcPr>
          <w:p w14:paraId="7AB793AB" w14:textId="77777777" w:rsidR="004D7E8E" w:rsidRPr="004D7E8E" w:rsidRDefault="004D7E8E" w:rsidP="004D7E8E">
            <w:pPr>
              <w:spacing w:after="0" w:line="240" w:lineRule="auto"/>
              <w:jc w:val="center"/>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OJQ-të</w:t>
            </w:r>
          </w:p>
        </w:tc>
        <w:tc>
          <w:tcPr>
            <w:tcW w:w="1213" w:type="dxa"/>
            <w:tcBorders>
              <w:top w:val="nil"/>
              <w:left w:val="nil"/>
              <w:bottom w:val="single" w:sz="4" w:space="0" w:color="auto"/>
              <w:right w:val="single" w:sz="4" w:space="0" w:color="auto"/>
            </w:tcBorders>
            <w:shd w:val="clear" w:color="auto" w:fill="auto"/>
            <w:vAlign w:val="center"/>
            <w:hideMark/>
          </w:tcPr>
          <w:p w14:paraId="6FA8EE72"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500.00 €</w:t>
            </w:r>
          </w:p>
        </w:tc>
        <w:tc>
          <w:tcPr>
            <w:tcW w:w="1096" w:type="dxa"/>
            <w:tcBorders>
              <w:top w:val="nil"/>
              <w:left w:val="nil"/>
              <w:bottom w:val="single" w:sz="4" w:space="0" w:color="auto"/>
              <w:right w:val="single" w:sz="4" w:space="0" w:color="auto"/>
            </w:tcBorders>
            <w:shd w:val="clear" w:color="auto" w:fill="auto"/>
            <w:vAlign w:val="center"/>
            <w:hideMark/>
          </w:tcPr>
          <w:p w14:paraId="3ED077D6"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500.00 €</w:t>
            </w:r>
          </w:p>
        </w:tc>
        <w:tc>
          <w:tcPr>
            <w:tcW w:w="1172" w:type="dxa"/>
            <w:tcBorders>
              <w:top w:val="nil"/>
              <w:left w:val="nil"/>
              <w:bottom w:val="single" w:sz="4" w:space="0" w:color="auto"/>
              <w:right w:val="single" w:sz="4" w:space="0" w:color="auto"/>
            </w:tcBorders>
            <w:shd w:val="clear" w:color="auto" w:fill="auto"/>
            <w:vAlign w:val="center"/>
            <w:hideMark/>
          </w:tcPr>
          <w:p w14:paraId="5E922049"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500.00 €</w:t>
            </w:r>
          </w:p>
        </w:tc>
        <w:tc>
          <w:tcPr>
            <w:tcW w:w="1435" w:type="dxa"/>
            <w:tcBorders>
              <w:top w:val="nil"/>
              <w:left w:val="nil"/>
              <w:bottom w:val="single" w:sz="4" w:space="0" w:color="auto"/>
              <w:right w:val="single" w:sz="4" w:space="0" w:color="auto"/>
            </w:tcBorders>
            <w:shd w:val="clear" w:color="auto" w:fill="auto"/>
            <w:vAlign w:val="center"/>
            <w:hideMark/>
          </w:tcPr>
          <w:p w14:paraId="26ED7EAA"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1,500.00 €</w:t>
            </w:r>
          </w:p>
        </w:tc>
      </w:tr>
      <w:tr w:rsidR="004D7E8E" w:rsidRPr="00D11517" w14:paraId="6650FF53" w14:textId="77777777" w:rsidTr="007F5AAA">
        <w:trPr>
          <w:trHeight w:val="557"/>
        </w:trPr>
        <w:tc>
          <w:tcPr>
            <w:tcW w:w="2352" w:type="dxa"/>
            <w:vMerge/>
            <w:tcBorders>
              <w:top w:val="nil"/>
              <w:left w:val="single" w:sz="4" w:space="0" w:color="auto"/>
              <w:bottom w:val="single" w:sz="4" w:space="0" w:color="auto"/>
              <w:right w:val="single" w:sz="4" w:space="0" w:color="auto"/>
            </w:tcBorders>
            <w:vAlign w:val="center"/>
            <w:hideMark/>
          </w:tcPr>
          <w:p w14:paraId="10F1137B" w14:textId="77777777" w:rsidR="004D7E8E" w:rsidRPr="004D7E8E" w:rsidRDefault="004D7E8E" w:rsidP="004D7E8E">
            <w:pPr>
              <w:spacing w:after="0" w:line="240" w:lineRule="auto"/>
              <w:rPr>
                <w:rFonts w:ascii="Times New Roman" w:eastAsia="Times New Roman" w:hAnsi="Times New Roman" w:cs="Times New Roman"/>
                <w:b/>
                <w:bCs/>
                <w:color w:val="000000"/>
                <w:kern w:val="0"/>
                <w:lang w:val="sq-AL" w:eastAsia="sq-AL"/>
                <w14:ligatures w14:val="none"/>
              </w:rPr>
            </w:pPr>
          </w:p>
        </w:tc>
        <w:tc>
          <w:tcPr>
            <w:tcW w:w="3118" w:type="dxa"/>
            <w:tcBorders>
              <w:top w:val="nil"/>
              <w:left w:val="nil"/>
              <w:bottom w:val="single" w:sz="4" w:space="0" w:color="auto"/>
              <w:right w:val="single" w:sz="4" w:space="0" w:color="auto"/>
            </w:tcBorders>
            <w:shd w:val="clear" w:color="auto" w:fill="auto"/>
            <w:vAlign w:val="center"/>
            <w:hideMark/>
          </w:tcPr>
          <w:p w14:paraId="0B85165A" w14:textId="77777777" w:rsidR="004D7E8E" w:rsidRPr="004D7E8E" w:rsidRDefault="004D7E8E" w:rsidP="004D7E8E">
            <w:pPr>
              <w:spacing w:after="0" w:line="240" w:lineRule="auto"/>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2.4 Përdorimi i teknologjisë dhe mediave sociale</w:t>
            </w:r>
          </w:p>
        </w:tc>
        <w:tc>
          <w:tcPr>
            <w:tcW w:w="2343" w:type="dxa"/>
            <w:tcBorders>
              <w:top w:val="nil"/>
              <w:left w:val="nil"/>
              <w:bottom w:val="single" w:sz="4" w:space="0" w:color="auto"/>
              <w:right w:val="single" w:sz="4" w:space="0" w:color="auto"/>
            </w:tcBorders>
            <w:shd w:val="clear" w:color="auto" w:fill="auto"/>
            <w:vAlign w:val="center"/>
            <w:hideMark/>
          </w:tcPr>
          <w:p w14:paraId="0BB7332D" w14:textId="77777777" w:rsidR="004D7E8E" w:rsidRPr="004D7E8E" w:rsidRDefault="004D7E8E" w:rsidP="004D7E8E">
            <w:pPr>
              <w:spacing w:after="0" w:line="240" w:lineRule="auto"/>
              <w:jc w:val="center"/>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DKRS/OJQ-ja përfituese/ Qendra e Inovacionit</w:t>
            </w:r>
          </w:p>
        </w:tc>
        <w:tc>
          <w:tcPr>
            <w:tcW w:w="1576" w:type="dxa"/>
            <w:tcBorders>
              <w:top w:val="nil"/>
              <w:left w:val="nil"/>
              <w:bottom w:val="single" w:sz="4" w:space="0" w:color="auto"/>
              <w:right w:val="single" w:sz="4" w:space="0" w:color="auto"/>
            </w:tcBorders>
            <w:shd w:val="clear" w:color="auto" w:fill="auto"/>
            <w:vAlign w:val="center"/>
            <w:hideMark/>
          </w:tcPr>
          <w:p w14:paraId="0E32FF07" w14:textId="77777777" w:rsidR="004D7E8E" w:rsidRPr="004D7E8E" w:rsidRDefault="004D7E8E" w:rsidP="004D7E8E">
            <w:pPr>
              <w:spacing w:after="0" w:line="240" w:lineRule="auto"/>
              <w:jc w:val="center"/>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OJQ-të</w:t>
            </w:r>
          </w:p>
        </w:tc>
        <w:tc>
          <w:tcPr>
            <w:tcW w:w="1213" w:type="dxa"/>
            <w:tcBorders>
              <w:top w:val="nil"/>
              <w:left w:val="nil"/>
              <w:bottom w:val="single" w:sz="4" w:space="0" w:color="auto"/>
              <w:right w:val="single" w:sz="4" w:space="0" w:color="auto"/>
            </w:tcBorders>
            <w:shd w:val="clear" w:color="auto" w:fill="auto"/>
            <w:vAlign w:val="center"/>
            <w:hideMark/>
          </w:tcPr>
          <w:p w14:paraId="556E659F"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400.00 €</w:t>
            </w:r>
          </w:p>
        </w:tc>
        <w:tc>
          <w:tcPr>
            <w:tcW w:w="1096" w:type="dxa"/>
            <w:tcBorders>
              <w:top w:val="nil"/>
              <w:left w:val="nil"/>
              <w:bottom w:val="single" w:sz="4" w:space="0" w:color="auto"/>
              <w:right w:val="single" w:sz="4" w:space="0" w:color="auto"/>
            </w:tcBorders>
            <w:shd w:val="clear" w:color="auto" w:fill="auto"/>
            <w:vAlign w:val="center"/>
            <w:hideMark/>
          </w:tcPr>
          <w:p w14:paraId="073D6BFF"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400.00 €</w:t>
            </w:r>
          </w:p>
        </w:tc>
        <w:tc>
          <w:tcPr>
            <w:tcW w:w="1172" w:type="dxa"/>
            <w:tcBorders>
              <w:top w:val="nil"/>
              <w:left w:val="nil"/>
              <w:bottom w:val="single" w:sz="4" w:space="0" w:color="auto"/>
              <w:right w:val="single" w:sz="4" w:space="0" w:color="auto"/>
            </w:tcBorders>
            <w:shd w:val="clear" w:color="auto" w:fill="auto"/>
            <w:vAlign w:val="center"/>
            <w:hideMark/>
          </w:tcPr>
          <w:p w14:paraId="5A64DC85"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400.00 €</w:t>
            </w:r>
          </w:p>
        </w:tc>
        <w:tc>
          <w:tcPr>
            <w:tcW w:w="1435" w:type="dxa"/>
            <w:tcBorders>
              <w:top w:val="nil"/>
              <w:left w:val="nil"/>
              <w:bottom w:val="single" w:sz="4" w:space="0" w:color="auto"/>
              <w:right w:val="single" w:sz="4" w:space="0" w:color="auto"/>
            </w:tcBorders>
            <w:shd w:val="clear" w:color="auto" w:fill="auto"/>
            <w:vAlign w:val="center"/>
            <w:hideMark/>
          </w:tcPr>
          <w:p w14:paraId="6A6CADB6"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1,200.00 €</w:t>
            </w:r>
          </w:p>
        </w:tc>
      </w:tr>
      <w:tr w:rsidR="004D7E8E" w:rsidRPr="00D11517" w14:paraId="3282B692" w14:textId="77777777" w:rsidTr="007F5AAA">
        <w:trPr>
          <w:trHeight w:val="557"/>
        </w:trPr>
        <w:tc>
          <w:tcPr>
            <w:tcW w:w="2352" w:type="dxa"/>
            <w:vMerge/>
            <w:tcBorders>
              <w:top w:val="nil"/>
              <w:left w:val="single" w:sz="4" w:space="0" w:color="auto"/>
              <w:bottom w:val="single" w:sz="4" w:space="0" w:color="auto"/>
              <w:right w:val="single" w:sz="4" w:space="0" w:color="auto"/>
            </w:tcBorders>
            <w:vAlign w:val="center"/>
            <w:hideMark/>
          </w:tcPr>
          <w:p w14:paraId="4C5FF5AF" w14:textId="77777777" w:rsidR="004D7E8E" w:rsidRPr="004D7E8E" w:rsidRDefault="004D7E8E" w:rsidP="004D7E8E">
            <w:pPr>
              <w:spacing w:after="0" w:line="240" w:lineRule="auto"/>
              <w:rPr>
                <w:rFonts w:ascii="Times New Roman" w:eastAsia="Times New Roman" w:hAnsi="Times New Roman" w:cs="Times New Roman"/>
                <w:b/>
                <w:bCs/>
                <w:color w:val="000000"/>
                <w:kern w:val="0"/>
                <w:lang w:val="sq-AL" w:eastAsia="sq-AL"/>
                <w14:ligatures w14:val="none"/>
              </w:rPr>
            </w:pPr>
          </w:p>
        </w:tc>
        <w:tc>
          <w:tcPr>
            <w:tcW w:w="3118" w:type="dxa"/>
            <w:tcBorders>
              <w:top w:val="nil"/>
              <w:left w:val="nil"/>
              <w:bottom w:val="single" w:sz="4" w:space="0" w:color="auto"/>
              <w:right w:val="single" w:sz="4" w:space="0" w:color="auto"/>
            </w:tcBorders>
            <w:shd w:val="clear" w:color="auto" w:fill="auto"/>
            <w:vAlign w:val="center"/>
            <w:hideMark/>
          </w:tcPr>
          <w:p w14:paraId="18610EF2" w14:textId="77777777" w:rsidR="004D7E8E" w:rsidRPr="004D7E8E" w:rsidRDefault="004D7E8E" w:rsidP="004D7E8E">
            <w:pPr>
              <w:spacing w:after="0" w:line="240" w:lineRule="auto"/>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2.5 Krijimi i politikave dhe strukturave që inkurajojnë pjesëmarrjen e të rinjve</w:t>
            </w:r>
          </w:p>
        </w:tc>
        <w:tc>
          <w:tcPr>
            <w:tcW w:w="2343" w:type="dxa"/>
            <w:tcBorders>
              <w:top w:val="nil"/>
              <w:left w:val="nil"/>
              <w:bottom w:val="single" w:sz="4" w:space="0" w:color="auto"/>
              <w:right w:val="single" w:sz="4" w:space="0" w:color="auto"/>
            </w:tcBorders>
            <w:shd w:val="clear" w:color="auto" w:fill="auto"/>
            <w:vAlign w:val="center"/>
            <w:hideMark/>
          </w:tcPr>
          <w:p w14:paraId="5E87219E" w14:textId="77777777" w:rsidR="004D7E8E" w:rsidRPr="004D7E8E" w:rsidRDefault="004D7E8E" w:rsidP="004D7E8E">
            <w:pPr>
              <w:spacing w:after="0" w:line="240" w:lineRule="auto"/>
              <w:jc w:val="center"/>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DKRS</w:t>
            </w:r>
          </w:p>
        </w:tc>
        <w:tc>
          <w:tcPr>
            <w:tcW w:w="1576" w:type="dxa"/>
            <w:tcBorders>
              <w:top w:val="nil"/>
              <w:left w:val="nil"/>
              <w:bottom w:val="single" w:sz="4" w:space="0" w:color="auto"/>
              <w:right w:val="single" w:sz="4" w:space="0" w:color="auto"/>
            </w:tcBorders>
            <w:shd w:val="clear" w:color="auto" w:fill="auto"/>
            <w:vAlign w:val="center"/>
            <w:hideMark/>
          </w:tcPr>
          <w:p w14:paraId="0121A416" w14:textId="77777777" w:rsidR="004D7E8E" w:rsidRPr="004D7E8E" w:rsidRDefault="004D7E8E" w:rsidP="004D7E8E">
            <w:pPr>
              <w:spacing w:after="0" w:line="240" w:lineRule="auto"/>
              <w:jc w:val="center"/>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OJQ-të</w:t>
            </w:r>
          </w:p>
        </w:tc>
        <w:tc>
          <w:tcPr>
            <w:tcW w:w="1213" w:type="dxa"/>
            <w:tcBorders>
              <w:top w:val="nil"/>
              <w:left w:val="nil"/>
              <w:bottom w:val="single" w:sz="4" w:space="0" w:color="auto"/>
              <w:right w:val="single" w:sz="4" w:space="0" w:color="auto"/>
            </w:tcBorders>
            <w:shd w:val="clear" w:color="auto" w:fill="auto"/>
            <w:vAlign w:val="center"/>
            <w:hideMark/>
          </w:tcPr>
          <w:p w14:paraId="02A092DF"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200.00 €</w:t>
            </w:r>
          </w:p>
        </w:tc>
        <w:tc>
          <w:tcPr>
            <w:tcW w:w="1096" w:type="dxa"/>
            <w:tcBorders>
              <w:top w:val="nil"/>
              <w:left w:val="nil"/>
              <w:bottom w:val="single" w:sz="4" w:space="0" w:color="auto"/>
              <w:right w:val="single" w:sz="4" w:space="0" w:color="auto"/>
            </w:tcBorders>
            <w:shd w:val="clear" w:color="auto" w:fill="auto"/>
            <w:vAlign w:val="center"/>
            <w:hideMark/>
          </w:tcPr>
          <w:p w14:paraId="652F354D"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200.00 €</w:t>
            </w:r>
          </w:p>
        </w:tc>
        <w:tc>
          <w:tcPr>
            <w:tcW w:w="1172" w:type="dxa"/>
            <w:tcBorders>
              <w:top w:val="nil"/>
              <w:left w:val="nil"/>
              <w:bottom w:val="single" w:sz="4" w:space="0" w:color="auto"/>
              <w:right w:val="single" w:sz="4" w:space="0" w:color="auto"/>
            </w:tcBorders>
            <w:shd w:val="clear" w:color="auto" w:fill="auto"/>
            <w:vAlign w:val="center"/>
            <w:hideMark/>
          </w:tcPr>
          <w:p w14:paraId="5F1CAA77"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200.00 €</w:t>
            </w:r>
          </w:p>
        </w:tc>
        <w:tc>
          <w:tcPr>
            <w:tcW w:w="1435" w:type="dxa"/>
            <w:tcBorders>
              <w:top w:val="nil"/>
              <w:left w:val="nil"/>
              <w:bottom w:val="single" w:sz="4" w:space="0" w:color="auto"/>
              <w:right w:val="single" w:sz="4" w:space="0" w:color="auto"/>
            </w:tcBorders>
            <w:shd w:val="clear" w:color="auto" w:fill="auto"/>
            <w:vAlign w:val="center"/>
            <w:hideMark/>
          </w:tcPr>
          <w:p w14:paraId="69C48081"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600.00 €</w:t>
            </w:r>
          </w:p>
        </w:tc>
      </w:tr>
      <w:tr w:rsidR="004D7E8E" w:rsidRPr="00D11517" w14:paraId="418E405B" w14:textId="77777777" w:rsidTr="007F5AAA">
        <w:trPr>
          <w:trHeight w:val="557"/>
        </w:trPr>
        <w:tc>
          <w:tcPr>
            <w:tcW w:w="2352" w:type="dxa"/>
            <w:vMerge/>
            <w:tcBorders>
              <w:top w:val="nil"/>
              <w:left w:val="single" w:sz="4" w:space="0" w:color="auto"/>
              <w:bottom w:val="single" w:sz="4" w:space="0" w:color="auto"/>
              <w:right w:val="single" w:sz="4" w:space="0" w:color="auto"/>
            </w:tcBorders>
            <w:vAlign w:val="center"/>
            <w:hideMark/>
          </w:tcPr>
          <w:p w14:paraId="5BA2D37B" w14:textId="77777777" w:rsidR="004D7E8E" w:rsidRPr="004D7E8E" w:rsidRDefault="004D7E8E" w:rsidP="004D7E8E">
            <w:pPr>
              <w:spacing w:after="0" w:line="240" w:lineRule="auto"/>
              <w:rPr>
                <w:rFonts w:ascii="Times New Roman" w:eastAsia="Times New Roman" w:hAnsi="Times New Roman" w:cs="Times New Roman"/>
                <w:b/>
                <w:bCs/>
                <w:color w:val="000000"/>
                <w:kern w:val="0"/>
                <w:lang w:val="sq-AL" w:eastAsia="sq-AL"/>
                <w14:ligatures w14:val="none"/>
              </w:rPr>
            </w:pPr>
          </w:p>
        </w:tc>
        <w:tc>
          <w:tcPr>
            <w:tcW w:w="3118" w:type="dxa"/>
            <w:tcBorders>
              <w:top w:val="nil"/>
              <w:left w:val="nil"/>
              <w:bottom w:val="single" w:sz="4" w:space="0" w:color="auto"/>
              <w:right w:val="single" w:sz="4" w:space="0" w:color="auto"/>
            </w:tcBorders>
            <w:shd w:val="clear" w:color="auto" w:fill="auto"/>
            <w:vAlign w:val="center"/>
            <w:hideMark/>
          </w:tcPr>
          <w:p w14:paraId="10980ABA" w14:textId="77777777" w:rsidR="004D7E8E" w:rsidRPr="004D7E8E" w:rsidRDefault="004D7E8E" w:rsidP="004D7E8E">
            <w:pPr>
              <w:spacing w:after="0" w:line="240" w:lineRule="auto"/>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2.6 Organizimi i programeve të edukimit dhe ndërgjegjësimit</w:t>
            </w:r>
          </w:p>
        </w:tc>
        <w:tc>
          <w:tcPr>
            <w:tcW w:w="2343" w:type="dxa"/>
            <w:tcBorders>
              <w:top w:val="nil"/>
              <w:left w:val="nil"/>
              <w:bottom w:val="single" w:sz="4" w:space="0" w:color="auto"/>
              <w:right w:val="single" w:sz="4" w:space="0" w:color="auto"/>
            </w:tcBorders>
            <w:shd w:val="clear" w:color="auto" w:fill="auto"/>
            <w:vAlign w:val="center"/>
            <w:hideMark/>
          </w:tcPr>
          <w:p w14:paraId="33E02A68" w14:textId="77777777" w:rsidR="004D7E8E" w:rsidRPr="004D7E8E" w:rsidRDefault="004D7E8E" w:rsidP="004D7E8E">
            <w:pPr>
              <w:spacing w:after="0" w:line="240" w:lineRule="auto"/>
              <w:jc w:val="center"/>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 xml:space="preserve">DKRS/ DKA </w:t>
            </w:r>
          </w:p>
        </w:tc>
        <w:tc>
          <w:tcPr>
            <w:tcW w:w="1576" w:type="dxa"/>
            <w:tcBorders>
              <w:top w:val="nil"/>
              <w:left w:val="nil"/>
              <w:bottom w:val="single" w:sz="4" w:space="0" w:color="auto"/>
              <w:right w:val="single" w:sz="4" w:space="0" w:color="auto"/>
            </w:tcBorders>
            <w:shd w:val="clear" w:color="auto" w:fill="auto"/>
            <w:vAlign w:val="center"/>
            <w:hideMark/>
          </w:tcPr>
          <w:p w14:paraId="39C7B165" w14:textId="77777777" w:rsidR="004D7E8E" w:rsidRPr="004D7E8E" w:rsidRDefault="004D7E8E" w:rsidP="004D7E8E">
            <w:pPr>
              <w:spacing w:after="0" w:line="240" w:lineRule="auto"/>
              <w:jc w:val="center"/>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 xml:space="preserve">OJQ-ja përfituese </w:t>
            </w:r>
          </w:p>
        </w:tc>
        <w:tc>
          <w:tcPr>
            <w:tcW w:w="1213" w:type="dxa"/>
            <w:tcBorders>
              <w:top w:val="nil"/>
              <w:left w:val="nil"/>
              <w:bottom w:val="single" w:sz="4" w:space="0" w:color="auto"/>
              <w:right w:val="single" w:sz="4" w:space="0" w:color="auto"/>
            </w:tcBorders>
            <w:shd w:val="clear" w:color="auto" w:fill="auto"/>
            <w:vAlign w:val="center"/>
            <w:hideMark/>
          </w:tcPr>
          <w:p w14:paraId="3CED52D2"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2,000.00 €</w:t>
            </w:r>
          </w:p>
        </w:tc>
        <w:tc>
          <w:tcPr>
            <w:tcW w:w="1096" w:type="dxa"/>
            <w:tcBorders>
              <w:top w:val="nil"/>
              <w:left w:val="nil"/>
              <w:bottom w:val="single" w:sz="4" w:space="0" w:color="auto"/>
              <w:right w:val="single" w:sz="4" w:space="0" w:color="auto"/>
            </w:tcBorders>
            <w:shd w:val="clear" w:color="auto" w:fill="auto"/>
            <w:vAlign w:val="center"/>
            <w:hideMark/>
          </w:tcPr>
          <w:p w14:paraId="778F280A"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2,000.00 €</w:t>
            </w:r>
          </w:p>
        </w:tc>
        <w:tc>
          <w:tcPr>
            <w:tcW w:w="1172" w:type="dxa"/>
            <w:tcBorders>
              <w:top w:val="nil"/>
              <w:left w:val="nil"/>
              <w:bottom w:val="single" w:sz="4" w:space="0" w:color="auto"/>
              <w:right w:val="single" w:sz="4" w:space="0" w:color="auto"/>
            </w:tcBorders>
            <w:shd w:val="clear" w:color="auto" w:fill="auto"/>
            <w:vAlign w:val="center"/>
            <w:hideMark/>
          </w:tcPr>
          <w:p w14:paraId="49FFFB19"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2,000.00 €</w:t>
            </w:r>
          </w:p>
        </w:tc>
        <w:tc>
          <w:tcPr>
            <w:tcW w:w="1435" w:type="dxa"/>
            <w:tcBorders>
              <w:top w:val="nil"/>
              <w:left w:val="nil"/>
              <w:bottom w:val="single" w:sz="4" w:space="0" w:color="auto"/>
              <w:right w:val="single" w:sz="4" w:space="0" w:color="auto"/>
            </w:tcBorders>
            <w:shd w:val="clear" w:color="auto" w:fill="auto"/>
            <w:vAlign w:val="center"/>
            <w:hideMark/>
          </w:tcPr>
          <w:p w14:paraId="7C50C479"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6,000.00 €</w:t>
            </w:r>
          </w:p>
        </w:tc>
      </w:tr>
      <w:tr w:rsidR="004D7E8E" w:rsidRPr="00D11517" w14:paraId="678F329A" w14:textId="77777777" w:rsidTr="007F5AAA">
        <w:trPr>
          <w:trHeight w:val="557"/>
        </w:trPr>
        <w:tc>
          <w:tcPr>
            <w:tcW w:w="2352" w:type="dxa"/>
            <w:vMerge w:val="restart"/>
            <w:tcBorders>
              <w:top w:val="nil"/>
              <w:left w:val="single" w:sz="4" w:space="0" w:color="auto"/>
              <w:bottom w:val="single" w:sz="4" w:space="0" w:color="auto"/>
              <w:right w:val="single" w:sz="4" w:space="0" w:color="auto"/>
            </w:tcBorders>
            <w:shd w:val="clear" w:color="auto" w:fill="auto"/>
            <w:vAlign w:val="center"/>
            <w:hideMark/>
          </w:tcPr>
          <w:p w14:paraId="0947BA34" w14:textId="77777777" w:rsidR="004D7E8E" w:rsidRPr="004D7E8E" w:rsidRDefault="004D7E8E" w:rsidP="004D7E8E">
            <w:pPr>
              <w:spacing w:after="0" w:line="240" w:lineRule="auto"/>
              <w:jc w:val="center"/>
              <w:rPr>
                <w:rFonts w:ascii="Times New Roman" w:eastAsia="Times New Roman" w:hAnsi="Times New Roman" w:cs="Times New Roman"/>
                <w:b/>
                <w:bCs/>
                <w:color w:val="000000"/>
                <w:kern w:val="0"/>
                <w:lang w:val="sq-AL" w:eastAsia="sq-AL"/>
                <w14:ligatures w14:val="none"/>
              </w:rPr>
            </w:pPr>
            <w:r w:rsidRPr="004D7E8E">
              <w:rPr>
                <w:rFonts w:ascii="Times New Roman" w:eastAsia="Times New Roman" w:hAnsi="Times New Roman" w:cs="Times New Roman"/>
                <w:b/>
                <w:bCs/>
                <w:color w:val="000000"/>
                <w:kern w:val="0"/>
                <w:lang w:val="sq-AL" w:eastAsia="sq-AL"/>
                <w14:ligatures w14:val="none"/>
              </w:rPr>
              <w:t>3.Promovimi i një stili jetese të shëndetshëm dhe ofrimi i shërbimeve për mirëqenie të të rinjve</w:t>
            </w:r>
          </w:p>
        </w:tc>
        <w:tc>
          <w:tcPr>
            <w:tcW w:w="3118" w:type="dxa"/>
            <w:tcBorders>
              <w:top w:val="nil"/>
              <w:left w:val="nil"/>
              <w:bottom w:val="single" w:sz="4" w:space="0" w:color="auto"/>
              <w:right w:val="single" w:sz="4" w:space="0" w:color="auto"/>
            </w:tcBorders>
            <w:shd w:val="clear" w:color="auto" w:fill="auto"/>
            <w:vAlign w:val="center"/>
            <w:hideMark/>
          </w:tcPr>
          <w:p w14:paraId="1FBF19E2" w14:textId="77777777" w:rsidR="004D7E8E" w:rsidRPr="004D7E8E" w:rsidRDefault="004D7E8E" w:rsidP="004D7E8E">
            <w:pPr>
              <w:spacing w:after="0" w:line="240" w:lineRule="auto"/>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3.1 Ofrimi i këshillimit individual dhe ndihmës së personave në nevojë</w:t>
            </w:r>
          </w:p>
        </w:tc>
        <w:tc>
          <w:tcPr>
            <w:tcW w:w="2343" w:type="dxa"/>
            <w:tcBorders>
              <w:top w:val="nil"/>
              <w:left w:val="nil"/>
              <w:bottom w:val="single" w:sz="4" w:space="0" w:color="auto"/>
              <w:right w:val="single" w:sz="4" w:space="0" w:color="auto"/>
            </w:tcBorders>
            <w:shd w:val="clear" w:color="auto" w:fill="auto"/>
            <w:vAlign w:val="center"/>
            <w:hideMark/>
          </w:tcPr>
          <w:p w14:paraId="0150C766" w14:textId="77777777" w:rsidR="004D7E8E" w:rsidRPr="004D7E8E" w:rsidRDefault="004D7E8E" w:rsidP="004D7E8E">
            <w:pPr>
              <w:spacing w:after="0" w:line="240" w:lineRule="auto"/>
              <w:jc w:val="center"/>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DKRS/DKA/DSHMS</w:t>
            </w:r>
          </w:p>
        </w:tc>
        <w:tc>
          <w:tcPr>
            <w:tcW w:w="1576" w:type="dxa"/>
            <w:tcBorders>
              <w:top w:val="nil"/>
              <w:left w:val="nil"/>
              <w:bottom w:val="single" w:sz="4" w:space="0" w:color="auto"/>
              <w:right w:val="single" w:sz="4" w:space="0" w:color="auto"/>
            </w:tcBorders>
            <w:shd w:val="clear" w:color="auto" w:fill="auto"/>
            <w:vAlign w:val="center"/>
            <w:hideMark/>
          </w:tcPr>
          <w:p w14:paraId="12FE54CC" w14:textId="77777777" w:rsidR="004D7E8E" w:rsidRPr="004D7E8E" w:rsidRDefault="004D7E8E" w:rsidP="004D7E8E">
            <w:pPr>
              <w:spacing w:after="0" w:line="240" w:lineRule="auto"/>
              <w:jc w:val="center"/>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OJQ-të, MD, MSH, MKRS</w:t>
            </w:r>
          </w:p>
        </w:tc>
        <w:tc>
          <w:tcPr>
            <w:tcW w:w="1213" w:type="dxa"/>
            <w:tcBorders>
              <w:top w:val="nil"/>
              <w:left w:val="nil"/>
              <w:bottom w:val="single" w:sz="4" w:space="0" w:color="auto"/>
              <w:right w:val="single" w:sz="4" w:space="0" w:color="auto"/>
            </w:tcBorders>
            <w:shd w:val="clear" w:color="auto" w:fill="auto"/>
            <w:vAlign w:val="center"/>
            <w:hideMark/>
          </w:tcPr>
          <w:p w14:paraId="4207C730"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2,000.00 €</w:t>
            </w:r>
          </w:p>
        </w:tc>
        <w:tc>
          <w:tcPr>
            <w:tcW w:w="1096" w:type="dxa"/>
            <w:tcBorders>
              <w:top w:val="nil"/>
              <w:left w:val="nil"/>
              <w:bottom w:val="single" w:sz="4" w:space="0" w:color="auto"/>
              <w:right w:val="single" w:sz="4" w:space="0" w:color="auto"/>
            </w:tcBorders>
            <w:shd w:val="clear" w:color="auto" w:fill="auto"/>
            <w:vAlign w:val="center"/>
            <w:hideMark/>
          </w:tcPr>
          <w:p w14:paraId="3F7160CE"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2,000.00 €</w:t>
            </w:r>
          </w:p>
        </w:tc>
        <w:tc>
          <w:tcPr>
            <w:tcW w:w="1172" w:type="dxa"/>
            <w:tcBorders>
              <w:top w:val="nil"/>
              <w:left w:val="nil"/>
              <w:bottom w:val="single" w:sz="4" w:space="0" w:color="auto"/>
              <w:right w:val="single" w:sz="4" w:space="0" w:color="auto"/>
            </w:tcBorders>
            <w:shd w:val="clear" w:color="auto" w:fill="auto"/>
            <w:vAlign w:val="center"/>
            <w:hideMark/>
          </w:tcPr>
          <w:p w14:paraId="7B9B9141"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2,000.00 €</w:t>
            </w:r>
          </w:p>
        </w:tc>
        <w:tc>
          <w:tcPr>
            <w:tcW w:w="1435" w:type="dxa"/>
            <w:tcBorders>
              <w:top w:val="nil"/>
              <w:left w:val="nil"/>
              <w:bottom w:val="single" w:sz="4" w:space="0" w:color="auto"/>
              <w:right w:val="single" w:sz="4" w:space="0" w:color="auto"/>
            </w:tcBorders>
            <w:shd w:val="clear" w:color="auto" w:fill="auto"/>
            <w:vAlign w:val="center"/>
            <w:hideMark/>
          </w:tcPr>
          <w:p w14:paraId="1A206353"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6,000.00 €</w:t>
            </w:r>
          </w:p>
        </w:tc>
      </w:tr>
      <w:tr w:rsidR="004D7E8E" w:rsidRPr="00D11517" w14:paraId="7B4D4592" w14:textId="77777777" w:rsidTr="007F5AAA">
        <w:trPr>
          <w:trHeight w:val="557"/>
        </w:trPr>
        <w:tc>
          <w:tcPr>
            <w:tcW w:w="2352" w:type="dxa"/>
            <w:vMerge/>
            <w:tcBorders>
              <w:top w:val="nil"/>
              <w:left w:val="single" w:sz="4" w:space="0" w:color="auto"/>
              <w:bottom w:val="single" w:sz="4" w:space="0" w:color="auto"/>
              <w:right w:val="single" w:sz="4" w:space="0" w:color="auto"/>
            </w:tcBorders>
            <w:vAlign w:val="center"/>
            <w:hideMark/>
          </w:tcPr>
          <w:p w14:paraId="7B953AC6" w14:textId="77777777" w:rsidR="004D7E8E" w:rsidRPr="004D7E8E" w:rsidRDefault="004D7E8E" w:rsidP="004D7E8E">
            <w:pPr>
              <w:spacing w:after="0" w:line="240" w:lineRule="auto"/>
              <w:rPr>
                <w:rFonts w:ascii="Times New Roman" w:eastAsia="Times New Roman" w:hAnsi="Times New Roman" w:cs="Times New Roman"/>
                <w:b/>
                <w:bCs/>
                <w:color w:val="000000"/>
                <w:kern w:val="0"/>
                <w:lang w:val="sq-AL" w:eastAsia="sq-AL"/>
                <w14:ligatures w14:val="none"/>
              </w:rPr>
            </w:pPr>
          </w:p>
        </w:tc>
        <w:tc>
          <w:tcPr>
            <w:tcW w:w="3118" w:type="dxa"/>
            <w:tcBorders>
              <w:top w:val="nil"/>
              <w:left w:val="nil"/>
              <w:bottom w:val="single" w:sz="4" w:space="0" w:color="auto"/>
              <w:right w:val="single" w:sz="4" w:space="0" w:color="auto"/>
            </w:tcBorders>
            <w:shd w:val="clear" w:color="auto" w:fill="auto"/>
            <w:vAlign w:val="center"/>
            <w:hideMark/>
          </w:tcPr>
          <w:p w14:paraId="26FCAF4C" w14:textId="77777777" w:rsidR="004D7E8E" w:rsidRPr="004D7E8E" w:rsidRDefault="004D7E8E" w:rsidP="004D7E8E">
            <w:pPr>
              <w:spacing w:after="0" w:line="240" w:lineRule="auto"/>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3.2 Organizimi i aktiviteteve fizike dhe rekreativo-sportive:</w:t>
            </w:r>
          </w:p>
        </w:tc>
        <w:tc>
          <w:tcPr>
            <w:tcW w:w="2343" w:type="dxa"/>
            <w:tcBorders>
              <w:top w:val="nil"/>
              <w:left w:val="nil"/>
              <w:bottom w:val="single" w:sz="4" w:space="0" w:color="auto"/>
              <w:right w:val="single" w:sz="4" w:space="0" w:color="auto"/>
            </w:tcBorders>
            <w:shd w:val="clear" w:color="auto" w:fill="auto"/>
            <w:vAlign w:val="center"/>
            <w:hideMark/>
          </w:tcPr>
          <w:p w14:paraId="46DDC9B4" w14:textId="77777777" w:rsidR="004D7E8E" w:rsidRPr="004D7E8E" w:rsidRDefault="004D7E8E" w:rsidP="004D7E8E">
            <w:pPr>
              <w:spacing w:after="0" w:line="240" w:lineRule="auto"/>
              <w:jc w:val="center"/>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DKRS</w:t>
            </w:r>
          </w:p>
        </w:tc>
        <w:tc>
          <w:tcPr>
            <w:tcW w:w="1576" w:type="dxa"/>
            <w:tcBorders>
              <w:top w:val="nil"/>
              <w:left w:val="nil"/>
              <w:bottom w:val="single" w:sz="4" w:space="0" w:color="auto"/>
              <w:right w:val="single" w:sz="4" w:space="0" w:color="auto"/>
            </w:tcBorders>
            <w:shd w:val="clear" w:color="auto" w:fill="auto"/>
            <w:vAlign w:val="center"/>
            <w:hideMark/>
          </w:tcPr>
          <w:p w14:paraId="458FE917" w14:textId="77777777" w:rsidR="004D7E8E" w:rsidRPr="004D7E8E" w:rsidRDefault="004D7E8E" w:rsidP="004D7E8E">
            <w:pPr>
              <w:spacing w:after="0" w:line="240" w:lineRule="auto"/>
              <w:jc w:val="center"/>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OJQ-të, MKRS</w:t>
            </w:r>
          </w:p>
        </w:tc>
        <w:tc>
          <w:tcPr>
            <w:tcW w:w="1213" w:type="dxa"/>
            <w:tcBorders>
              <w:top w:val="nil"/>
              <w:left w:val="nil"/>
              <w:bottom w:val="single" w:sz="4" w:space="0" w:color="auto"/>
              <w:right w:val="single" w:sz="4" w:space="0" w:color="auto"/>
            </w:tcBorders>
            <w:shd w:val="clear" w:color="auto" w:fill="auto"/>
            <w:vAlign w:val="center"/>
            <w:hideMark/>
          </w:tcPr>
          <w:p w14:paraId="3CEDE402"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2,000.00 €</w:t>
            </w:r>
          </w:p>
        </w:tc>
        <w:tc>
          <w:tcPr>
            <w:tcW w:w="1096" w:type="dxa"/>
            <w:tcBorders>
              <w:top w:val="nil"/>
              <w:left w:val="nil"/>
              <w:bottom w:val="single" w:sz="4" w:space="0" w:color="auto"/>
              <w:right w:val="single" w:sz="4" w:space="0" w:color="auto"/>
            </w:tcBorders>
            <w:shd w:val="clear" w:color="auto" w:fill="auto"/>
            <w:vAlign w:val="center"/>
            <w:hideMark/>
          </w:tcPr>
          <w:p w14:paraId="0D50F39A"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2,000.00 €</w:t>
            </w:r>
          </w:p>
        </w:tc>
        <w:tc>
          <w:tcPr>
            <w:tcW w:w="1172" w:type="dxa"/>
            <w:tcBorders>
              <w:top w:val="nil"/>
              <w:left w:val="nil"/>
              <w:bottom w:val="single" w:sz="4" w:space="0" w:color="auto"/>
              <w:right w:val="single" w:sz="4" w:space="0" w:color="auto"/>
            </w:tcBorders>
            <w:shd w:val="clear" w:color="auto" w:fill="auto"/>
            <w:vAlign w:val="center"/>
            <w:hideMark/>
          </w:tcPr>
          <w:p w14:paraId="759E0A5F"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2,000.00 €</w:t>
            </w:r>
          </w:p>
        </w:tc>
        <w:tc>
          <w:tcPr>
            <w:tcW w:w="1435" w:type="dxa"/>
            <w:tcBorders>
              <w:top w:val="nil"/>
              <w:left w:val="nil"/>
              <w:bottom w:val="single" w:sz="4" w:space="0" w:color="auto"/>
              <w:right w:val="single" w:sz="4" w:space="0" w:color="auto"/>
            </w:tcBorders>
            <w:shd w:val="clear" w:color="auto" w:fill="auto"/>
            <w:vAlign w:val="center"/>
            <w:hideMark/>
          </w:tcPr>
          <w:p w14:paraId="4B00DDE4"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6,000.00 €</w:t>
            </w:r>
          </w:p>
        </w:tc>
      </w:tr>
      <w:tr w:rsidR="004D7E8E" w:rsidRPr="00D11517" w14:paraId="670BCF60" w14:textId="77777777" w:rsidTr="007F5AAA">
        <w:trPr>
          <w:trHeight w:val="557"/>
        </w:trPr>
        <w:tc>
          <w:tcPr>
            <w:tcW w:w="2352" w:type="dxa"/>
            <w:vMerge/>
            <w:tcBorders>
              <w:top w:val="nil"/>
              <w:left w:val="single" w:sz="4" w:space="0" w:color="auto"/>
              <w:bottom w:val="single" w:sz="4" w:space="0" w:color="auto"/>
              <w:right w:val="single" w:sz="4" w:space="0" w:color="auto"/>
            </w:tcBorders>
            <w:vAlign w:val="center"/>
            <w:hideMark/>
          </w:tcPr>
          <w:p w14:paraId="5E72F8C2" w14:textId="77777777" w:rsidR="004D7E8E" w:rsidRPr="004D7E8E" w:rsidRDefault="004D7E8E" w:rsidP="004D7E8E">
            <w:pPr>
              <w:spacing w:after="0" w:line="240" w:lineRule="auto"/>
              <w:rPr>
                <w:rFonts w:ascii="Times New Roman" w:eastAsia="Times New Roman" w:hAnsi="Times New Roman" w:cs="Times New Roman"/>
                <w:b/>
                <w:bCs/>
                <w:color w:val="000000"/>
                <w:kern w:val="0"/>
                <w:lang w:val="sq-AL" w:eastAsia="sq-AL"/>
                <w14:ligatures w14:val="none"/>
              </w:rPr>
            </w:pPr>
          </w:p>
        </w:tc>
        <w:tc>
          <w:tcPr>
            <w:tcW w:w="3118" w:type="dxa"/>
            <w:tcBorders>
              <w:top w:val="nil"/>
              <w:left w:val="nil"/>
              <w:bottom w:val="single" w:sz="4" w:space="0" w:color="auto"/>
              <w:right w:val="single" w:sz="4" w:space="0" w:color="auto"/>
            </w:tcBorders>
            <w:shd w:val="clear" w:color="auto" w:fill="auto"/>
            <w:vAlign w:val="center"/>
            <w:hideMark/>
          </w:tcPr>
          <w:p w14:paraId="7BBE1B17" w14:textId="77777777" w:rsidR="004D7E8E" w:rsidRPr="004D7E8E" w:rsidRDefault="004D7E8E" w:rsidP="004D7E8E">
            <w:pPr>
              <w:spacing w:after="0" w:line="240" w:lineRule="auto"/>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3.3Përdorimi i teknologjisë për promovimin e shëndetit:</w:t>
            </w:r>
          </w:p>
        </w:tc>
        <w:tc>
          <w:tcPr>
            <w:tcW w:w="2343" w:type="dxa"/>
            <w:tcBorders>
              <w:top w:val="nil"/>
              <w:left w:val="nil"/>
              <w:bottom w:val="single" w:sz="4" w:space="0" w:color="auto"/>
              <w:right w:val="single" w:sz="4" w:space="0" w:color="auto"/>
            </w:tcBorders>
            <w:shd w:val="clear" w:color="auto" w:fill="auto"/>
            <w:vAlign w:val="center"/>
            <w:hideMark/>
          </w:tcPr>
          <w:p w14:paraId="472241C8" w14:textId="77777777" w:rsidR="004D7E8E" w:rsidRPr="004D7E8E" w:rsidRDefault="004D7E8E" w:rsidP="004D7E8E">
            <w:pPr>
              <w:spacing w:after="0" w:line="240" w:lineRule="auto"/>
              <w:jc w:val="center"/>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DKRS/DSHMS</w:t>
            </w:r>
          </w:p>
        </w:tc>
        <w:tc>
          <w:tcPr>
            <w:tcW w:w="1576" w:type="dxa"/>
            <w:tcBorders>
              <w:top w:val="nil"/>
              <w:left w:val="nil"/>
              <w:bottom w:val="single" w:sz="4" w:space="0" w:color="auto"/>
              <w:right w:val="single" w:sz="4" w:space="0" w:color="auto"/>
            </w:tcBorders>
            <w:shd w:val="clear" w:color="auto" w:fill="auto"/>
            <w:vAlign w:val="center"/>
            <w:hideMark/>
          </w:tcPr>
          <w:p w14:paraId="08427C63" w14:textId="77777777" w:rsidR="004D7E8E" w:rsidRPr="004D7E8E" w:rsidRDefault="004D7E8E" w:rsidP="004D7E8E">
            <w:pPr>
              <w:spacing w:after="0" w:line="240" w:lineRule="auto"/>
              <w:jc w:val="center"/>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MKRS, MSH, MD,</w:t>
            </w:r>
          </w:p>
        </w:tc>
        <w:tc>
          <w:tcPr>
            <w:tcW w:w="1213" w:type="dxa"/>
            <w:tcBorders>
              <w:top w:val="nil"/>
              <w:left w:val="nil"/>
              <w:bottom w:val="single" w:sz="4" w:space="0" w:color="auto"/>
              <w:right w:val="single" w:sz="4" w:space="0" w:color="auto"/>
            </w:tcBorders>
            <w:shd w:val="clear" w:color="auto" w:fill="auto"/>
            <w:vAlign w:val="center"/>
            <w:hideMark/>
          </w:tcPr>
          <w:p w14:paraId="79AA9690"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1,000.00 €</w:t>
            </w:r>
          </w:p>
        </w:tc>
        <w:tc>
          <w:tcPr>
            <w:tcW w:w="1096" w:type="dxa"/>
            <w:tcBorders>
              <w:top w:val="nil"/>
              <w:left w:val="nil"/>
              <w:bottom w:val="single" w:sz="4" w:space="0" w:color="auto"/>
              <w:right w:val="single" w:sz="4" w:space="0" w:color="auto"/>
            </w:tcBorders>
            <w:shd w:val="clear" w:color="auto" w:fill="auto"/>
            <w:vAlign w:val="center"/>
            <w:hideMark/>
          </w:tcPr>
          <w:p w14:paraId="205EFFC9"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1,000.00 €</w:t>
            </w:r>
          </w:p>
        </w:tc>
        <w:tc>
          <w:tcPr>
            <w:tcW w:w="1172" w:type="dxa"/>
            <w:tcBorders>
              <w:top w:val="nil"/>
              <w:left w:val="nil"/>
              <w:bottom w:val="single" w:sz="4" w:space="0" w:color="auto"/>
              <w:right w:val="single" w:sz="4" w:space="0" w:color="auto"/>
            </w:tcBorders>
            <w:shd w:val="clear" w:color="auto" w:fill="auto"/>
            <w:vAlign w:val="center"/>
            <w:hideMark/>
          </w:tcPr>
          <w:p w14:paraId="77878407"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1,000.00 €</w:t>
            </w:r>
          </w:p>
        </w:tc>
        <w:tc>
          <w:tcPr>
            <w:tcW w:w="1435" w:type="dxa"/>
            <w:tcBorders>
              <w:top w:val="nil"/>
              <w:left w:val="nil"/>
              <w:bottom w:val="single" w:sz="4" w:space="0" w:color="auto"/>
              <w:right w:val="single" w:sz="4" w:space="0" w:color="auto"/>
            </w:tcBorders>
            <w:shd w:val="clear" w:color="auto" w:fill="auto"/>
            <w:vAlign w:val="center"/>
            <w:hideMark/>
          </w:tcPr>
          <w:p w14:paraId="24E101B9"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3,000.00 €</w:t>
            </w:r>
          </w:p>
        </w:tc>
      </w:tr>
      <w:tr w:rsidR="004D7E8E" w:rsidRPr="00D11517" w14:paraId="00D8FCB9" w14:textId="77777777" w:rsidTr="007F5AAA">
        <w:trPr>
          <w:trHeight w:val="557"/>
        </w:trPr>
        <w:tc>
          <w:tcPr>
            <w:tcW w:w="2352" w:type="dxa"/>
            <w:vMerge/>
            <w:tcBorders>
              <w:top w:val="nil"/>
              <w:left w:val="single" w:sz="4" w:space="0" w:color="auto"/>
              <w:bottom w:val="single" w:sz="4" w:space="0" w:color="auto"/>
              <w:right w:val="single" w:sz="4" w:space="0" w:color="auto"/>
            </w:tcBorders>
            <w:vAlign w:val="center"/>
            <w:hideMark/>
          </w:tcPr>
          <w:p w14:paraId="4B1F866B" w14:textId="77777777" w:rsidR="004D7E8E" w:rsidRPr="004D7E8E" w:rsidRDefault="004D7E8E" w:rsidP="004D7E8E">
            <w:pPr>
              <w:spacing w:after="0" w:line="240" w:lineRule="auto"/>
              <w:rPr>
                <w:rFonts w:ascii="Times New Roman" w:eastAsia="Times New Roman" w:hAnsi="Times New Roman" w:cs="Times New Roman"/>
                <w:b/>
                <w:bCs/>
                <w:color w:val="000000"/>
                <w:kern w:val="0"/>
                <w:lang w:val="sq-AL" w:eastAsia="sq-AL"/>
                <w14:ligatures w14:val="none"/>
              </w:rPr>
            </w:pPr>
          </w:p>
        </w:tc>
        <w:tc>
          <w:tcPr>
            <w:tcW w:w="3118" w:type="dxa"/>
            <w:tcBorders>
              <w:top w:val="nil"/>
              <w:left w:val="nil"/>
              <w:bottom w:val="single" w:sz="4" w:space="0" w:color="auto"/>
              <w:right w:val="single" w:sz="4" w:space="0" w:color="auto"/>
            </w:tcBorders>
            <w:shd w:val="clear" w:color="auto" w:fill="auto"/>
            <w:vAlign w:val="center"/>
            <w:hideMark/>
          </w:tcPr>
          <w:p w14:paraId="137489F8" w14:textId="77777777" w:rsidR="004D7E8E" w:rsidRPr="004D7E8E" w:rsidRDefault="004D7E8E" w:rsidP="004D7E8E">
            <w:pPr>
              <w:spacing w:after="0" w:line="240" w:lineRule="auto"/>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3.4 Promovimi i shërbimeve shëndetësore të specializuara:</w:t>
            </w:r>
          </w:p>
        </w:tc>
        <w:tc>
          <w:tcPr>
            <w:tcW w:w="2343" w:type="dxa"/>
            <w:tcBorders>
              <w:top w:val="nil"/>
              <w:left w:val="nil"/>
              <w:bottom w:val="single" w:sz="4" w:space="0" w:color="auto"/>
              <w:right w:val="single" w:sz="4" w:space="0" w:color="auto"/>
            </w:tcBorders>
            <w:shd w:val="clear" w:color="auto" w:fill="auto"/>
            <w:vAlign w:val="center"/>
            <w:hideMark/>
          </w:tcPr>
          <w:p w14:paraId="78DDB36D" w14:textId="77777777" w:rsidR="004D7E8E" w:rsidRPr="004D7E8E" w:rsidRDefault="004D7E8E" w:rsidP="004D7E8E">
            <w:pPr>
              <w:spacing w:after="0" w:line="240" w:lineRule="auto"/>
              <w:jc w:val="center"/>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DKRS/DSHMS</w:t>
            </w:r>
          </w:p>
        </w:tc>
        <w:tc>
          <w:tcPr>
            <w:tcW w:w="1576" w:type="dxa"/>
            <w:tcBorders>
              <w:top w:val="nil"/>
              <w:left w:val="nil"/>
              <w:bottom w:val="single" w:sz="4" w:space="0" w:color="auto"/>
              <w:right w:val="single" w:sz="4" w:space="0" w:color="auto"/>
            </w:tcBorders>
            <w:shd w:val="clear" w:color="auto" w:fill="auto"/>
            <w:vAlign w:val="center"/>
            <w:hideMark/>
          </w:tcPr>
          <w:p w14:paraId="6C394F9C" w14:textId="77777777" w:rsidR="004D7E8E" w:rsidRPr="004D7E8E" w:rsidRDefault="004D7E8E" w:rsidP="004D7E8E">
            <w:pPr>
              <w:spacing w:after="0" w:line="240" w:lineRule="auto"/>
              <w:jc w:val="center"/>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MSH, MD,</w:t>
            </w:r>
          </w:p>
        </w:tc>
        <w:tc>
          <w:tcPr>
            <w:tcW w:w="1213" w:type="dxa"/>
            <w:tcBorders>
              <w:top w:val="nil"/>
              <w:left w:val="nil"/>
              <w:bottom w:val="single" w:sz="4" w:space="0" w:color="auto"/>
              <w:right w:val="single" w:sz="4" w:space="0" w:color="auto"/>
            </w:tcBorders>
            <w:shd w:val="clear" w:color="auto" w:fill="auto"/>
            <w:vAlign w:val="center"/>
            <w:hideMark/>
          </w:tcPr>
          <w:p w14:paraId="6DB00CFA"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3,000.00 €</w:t>
            </w:r>
          </w:p>
        </w:tc>
        <w:tc>
          <w:tcPr>
            <w:tcW w:w="1096" w:type="dxa"/>
            <w:tcBorders>
              <w:top w:val="nil"/>
              <w:left w:val="nil"/>
              <w:bottom w:val="single" w:sz="4" w:space="0" w:color="auto"/>
              <w:right w:val="single" w:sz="4" w:space="0" w:color="auto"/>
            </w:tcBorders>
            <w:shd w:val="clear" w:color="auto" w:fill="auto"/>
            <w:vAlign w:val="center"/>
            <w:hideMark/>
          </w:tcPr>
          <w:p w14:paraId="15EED606"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3,000.00 €</w:t>
            </w:r>
          </w:p>
        </w:tc>
        <w:tc>
          <w:tcPr>
            <w:tcW w:w="1172" w:type="dxa"/>
            <w:tcBorders>
              <w:top w:val="nil"/>
              <w:left w:val="nil"/>
              <w:bottom w:val="single" w:sz="4" w:space="0" w:color="auto"/>
              <w:right w:val="single" w:sz="4" w:space="0" w:color="auto"/>
            </w:tcBorders>
            <w:shd w:val="clear" w:color="auto" w:fill="auto"/>
            <w:vAlign w:val="center"/>
            <w:hideMark/>
          </w:tcPr>
          <w:p w14:paraId="069559C2"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3,000.00 €</w:t>
            </w:r>
          </w:p>
        </w:tc>
        <w:tc>
          <w:tcPr>
            <w:tcW w:w="1435" w:type="dxa"/>
            <w:tcBorders>
              <w:top w:val="nil"/>
              <w:left w:val="nil"/>
              <w:bottom w:val="single" w:sz="4" w:space="0" w:color="auto"/>
              <w:right w:val="single" w:sz="4" w:space="0" w:color="auto"/>
            </w:tcBorders>
            <w:shd w:val="clear" w:color="auto" w:fill="auto"/>
            <w:vAlign w:val="center"/>
            <w:hideMark/>
          </w:tcPr>
          <w:p w14:paraId="2AA11615"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9,000.00 €</w:t>
            </w:r>
          </w:p>
        </w:tc>
      </w:tr>
      <w:tr w:rsidR="004D7E8E" w:rsidRPr="00D11517" w14:paraId="66E171C5" w14:textId="77777777" w:rsidTr="007F5AAA">
        <w:trPr>
          <w:trHeight w:val="522"/>
        </w:trPr>
        <w:tc>
          <w:tcPr>
            <w:tcW w:w="2352" w:type="dxa"/>
            <w:vMerge w:val="restart"/>
            <w:tcBorders>
              <w:top w:val="nil"/>
              <w:left w:val="single" w:sz="4" w:space="0" w:color="auto"/>
              <w:bottom w:val="single" w:sz="4" w:space="0" w:color="auto"/>
              <w:right w:val="single" w:sz="4" w:space="0" w:color="auto"/>
            </w:tcBorders>
            <w:shd w:val="clear" w:color="auto" w:fill="auto"/>
            <w:vAlign w:val="center"/>
            <w:hideMark/>
          </w:tcPr>
          <w:p w14:paraId="1F63F790" w14:textId="77777777" w:rsidR="004D7E8E" w:rsidRPr="004D7E8E" w:rsidRDefault="004D7E8E" w:rsidP="004D7E8E">
            <w:pPr>
              <w:spacing w:after="0" w:line="240" w:lineRule="auto"/>
              <w:jc w:val="center"/>
              <w:rPr>
                <w:rFonts w:ascii="Times New Roman" w:eastAsia="Times New Roman" w:hAnsi="Times New Roman" w:cs="Times New Roman"/>
                <w:b/>
                <w:bCs/>
                <w:color w:val="000000"/>
                <w:kern w:val="0"/>
                <w:lang w:val="sq-AL" w:eastAsia="sq-AL"/>
                <w14:ligatures w14:val="none"/>
              </w:rPr>
            </w:pPr>
            <w:r w:rsidRPr="004D7E8E">
              <w:rPr>
                <w:rFonts w:ascii="Times New Roman" w:eastAsia="Times New Roman" w:hAnsi="Times New Roman" w:cs="Times New Roman"/>
                <w:b/>
                <w:bCs/>
                <w:color w:val="000000"/>
                <w:kern w:val="0"/>
                <w:lang w:val="sq-AL" w:eastAsia="sq-AL"/>
                <w14:ligatures w14:val="none"/>
              </w:rPr>
              <w:t>4. Inkurajimi i të rinjve për të angazhuar në punë vullnetare për të kontribuar në mirëqenien e komunitetit</w:t>
            </w:r>
          </w:p>
        </w:tc>
        <w:tc>
          <w:tcPr>
            <w:tcW w:w="3118" w:type="dxa"/>
            <w:tcBorders>
              <w:top w:val="nil"/>
              <w:left w:val="nil"/>
              <w:bottom w:val="single" w:sz="4" w:space="0" w:color="auto"/>
              <w:right w:val="single" w:sz="4" w:space="0" w:color="auto"/>
            </w:tcBorders>
            <w:shd w:val="clear" w:color="auto" w:fill="auto"/>
            <w:vAlign w:val="center"/>
            <w:hideMark/>
          </w:tcPr>
          <w:p w14:paraId="591D0530" w14:textId="77777777" w:rsidR="004D7E8E" w:rsidRPr="004D7E8E" w:rsidRDefault="004D7E8E" w:rsidP="004D7E8E">
            <w:pPr>
              <w:spacing w:after="0" w:line="240" w:lineRule="auto"/>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4.1Promovimi i ndërgjegjësimit dhe motivimit</w:t>
            </w:r>
          </w:p>
        </w:tc>
        <w:tc>
          <w:tcPr>
            <w:tcW w:w="2343" w:type="dxa"/>
            <w:tcBorders>
              <w:top w:val="nil"/>
              <w:left w:val="nil"/>
              <w:bottom w:val="single" w:sz="4" w:space="0" w:color="auto"/>
              <w:right w:val="single" w:sz="4" w:space="0" w:color="auto"/>
            </w:tcBorders>
            <w:shd w:val="clear" w:color="auto" w:fill="auto"/>
            <w:vAlign w:val="center"/>
            <w:hideMark/>
          </w:tcPr>
          <w:p w14:paraId="495CD86B" w14:textId="77777777" w:rsidR="004D7E8E" w:rsidRPr="004D7E8E" w:rsidRDefault="004D7E8E" w:rsidP="004D7E8E">
            <w:pPr>
              <w:spacing w:after="0" w:line="240" w:lineRule="auto"/>
              <w:jc w:val="center"/>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DKRS/OJQ përfituese</w:t>
            </w:r>
          </w:p>
        </w:tc>
        <w:tc>
          <w:tcPr>
            <w:tcW w:w="1576" w:type="dxa"/>
            <w:tcBorders>
              <w:top w:val="nil"/>
              <w:left w:val="nil"/>
              <w:bottom w:val="single" w:sz="4" w:space="0" w:color="auto"/>
              <w:right w:val="single" w:sz="4" w:space="0" w:color="auto"/>
            </w:tcBorders>
            <w:shd w:val="clear" w:color="auto" w:fill="auto"/>
            <w:vAlign w:val="center"/>
            <w:hideMark/>
          </w:tcPr>
          <w:p w14:paraId="09E75817" w14:textId="77777777" w:rsidR="004D7E8E" w:rsidRPr="004D7E8E" w:rsidRDefault="004D7E8E" w:rsidP="004D7E8E">
            <w:pPr>
              <w:spacing w:after="0" w:line="240" w:lineRule="auto"/>
              <w:jc w:val="center"/>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MKRS, MZHR, OJQ-të</w:t>
            </w:r>
          </w:p>
        </w:tc>
        <w:tc>
          <w:tcPr>
            <w:tcW w:w="1213" w:type="dxa"/>
            <w:tcBorders>
              <w:top w:val="nil"/>
              <w:left w:val="nil"/>
              <w:bottom w:val="single" w:sz="4" w:space="0" w:color="auto"/>
              <w:right w:val="single" w:sz="4" w:space="0" w:color="auto"/>
            </w:tcBorders>
            <w:shd w:val="clear" w:color="auto" w:fill="auto"/>
            <w:vAlign w:val="center"/>
            <w:hideMark/>
          </w:tcPr>
          <w:p w14:paraId="0B2B2E52"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300.00 €</w:t>
            </w:r>
          </w:p>
        </w:tc>
        <w:tc>
          <w:tcPr>
            <w:tcW w:w="1096" w:type="dxa"/>
            <w:tcBorders>
              <w:top w:val="nil"/>
              <w:left w:val="nil"/>
              <w:bottom w:val="single" w:sz="4" w:space="0" w:color="auto"/>
              <w:right w:val="single" w:sz="4" w:space="0" w:color="auto"/>
            </w:tcBorders>
            <w:shd w:val="clear" w:color="auto" w:fill="auto"/>
            <w:vAlign w:val="center"/>
            <w:hideMark/>
          </w:tcPr>
          <w:p w14:paraId="129CA99A"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300.00 €</w:t>
            </w:r>
          </w:p>
        </w:tc>
        <w:tc>
          <w:tcPr>
            <w:tcW w:w="1172" w:type="dxa"/>
            <w:tcBorders>
              <w:top w:val="nil"/>
              <w:left w:val="nil"/>
              <w:bottom w:val="single" w:sz="4" w:space="0" w:color="auto"/>
              <w:right w:val="single" w:sz="4" w:space="0" w:color="auto"/>
            </w:tcBorders>
            <w:shd w:val="clear" w:color="auto" w:fill="auto"/>
            <w:vAlign w:val="center"/>
            <w:hideMark/>
          </w:tcPr>
          <w:p w14:paraId="1F233A0F"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300.00 €</w:t>
            </w:r>
          </w:p>
        </w:tc>
        <w:tc>
          <w:tcPr>
            <w:tcW w:w="1435" w:type="dxa"/>
            <w:tcBorders>
              <w:top w:val="nil"/>
              <w:left w:val="nil"/>
              <w:bottom w:val="single" w:sz="4" w:space="0" w:color="auto"/>
              <w:right w:val="single" w:sz="4" w:space="0" w:color="auto"/>
            </w:tcBorders>
            <w:shd w:val="clear" w:color="auto" w:fill="auto"/>
            <w:vAlign w:val="center"/>
            <w:hideMark/>
          </w:tcPr>
          <w:p w14:paraId="2577255F"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900.00 €</w:t>
            </w:r>
          </w:p>
        </w:tc>
      </w:tr>
      <w:tr w:rsidR="004D7E8E" w:rsidRPr="00D11517" w14:paraId="5813E30F" w14:textId="77777777" w:rsidTr="007F5AAA">
        <w:trPr>
          <w:trHeight w:val="557"/>
        </w:trPr>
        <w:tc>
          <w:tcPr>
            <w:tcW w:w="2352" w:type="dxa"/>
            <w:vMerge/>
            <w:tcBorders>
              <w:top w:val="nil"/>
              <w:left w:val="single" w:sz="4" w:space="0" w:color="auto"/>
              <w:bottom w:val="single" w:sz="4" w:space="0" w:color="auto"/>
              <w:right w:val="single" w:sz="4" w:space="0" w:color="auto"/>
            </w:tcBorders>
            <w:vAlign w:val="center"/>
            <w:hideMark/>
          </w:tcPr>
          <w:p w14:paraId="71D67E9C" w14:textId="77777777" w:rsidR="004D7E8E" w:rsidRPr="004D7E8E" w:rsidRDefault="004D7E8E" w:rsidP="004D7E8E">
            <w:pPr>
              <w:spacing w:after="0" w:line="240" w:lineRule="auto"/>
              <w:rPr>
                <w:rFonts w:ascii="Times New Roman" w:eastAsia="Times New Roman" w:hAnsi="Times New Roman" w:cs="Times New Roman"/>
                <w:b/>
                <w:bCs/>
                <w:color w:val="000000"/>
                <w:kern w:val="0"/>
                <w:lang w:val="sq-AL" w:eastAsia="sq-AL"/>
                <w14:ligatures w14:val="none"/>
              </w:rPr>
            </w:pPr>
          </w:p>
        </w:tc>
        <w:tc>
          <w:tcPr>
            <w:tcW w:w="3118" w:type="dxa"/>
            <w:tcBorders>
              <w:top w:val="nil"/>
              <w:left w:val="nil"/>
              <w:bottom w:val="single" w:sz="4" w:space="0" w:color="auto"/>
              <w:right w:val="single" w:sz="4" w:space="0" w:color="auto"/>
            </w:tcBorders>
            <w:shd w:val="clear" w:color="auto" w:fill="auto"/>
            <w:vAlign w:val="center"/>
            <w:hideMark/>
          </w:tcPr>
          <w:p w14:paraId="4CC42407" w14:textId="70CF182E" w:rsidR="004D7E8E" w:rsidRPr="004D7E8E" w:rsidRDefault="004D7E8E" w:rsidP="004D7E8E">
            <w:pPr>
              <w:spacing w:after="0" w:line="240" w:lineRule="auto"/>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4.2</w:t>
            </w:r>
            <w:r w:rsidR="00B934A0">
              <w:rPr>
                <w:rFonts w:ascii="Times New Roman" w:eastAsia="Times New Roman" w:hAnsi="Times New Roman" w:cs="Times New Roman"/>
                <w:color w:val="000000"/>
                <w:kern w:val="0"/>
                <w:lang w:val="sq-AL" w:eastAsia="sq-AL"/>
                <w14:ligatures w14:val="none"/>
              </w:rPr>
              <w:t xml:space="preserve"> </w:t>
            </w:r>
            <w:r w:rsidRPr="004D7E8E">
              <w:rPr>
                <w:rFonts w:ascii="Times New Roman" w:eastAsia="Times New Roman" w:hAnsi="Times New Roman" w:cs="Times New Roman"/>
                <w:color w:val="000000"/>
                <w:kern w:val="0"/>
                <w:lang w:val="sq-AL" w:eastAsia="sq-AL"/>
                <w14:ligatures w14:val="none"/>
              </w:rPr>
              <w:t>Identifikimi i nevojave të komunitetit dhe të projekteve vullnetare:</w:t>
            </w:r>
          </w:p>
        </w:tc>
        <w:tc>
          <w:tcPr>
            <w:tcW w:w="2343" w:type="dxa"/>
            <w:tcBorders>
              <w:top w:val="nil"/>
              <w:left w:val="nil"/>
              <w:bottom w:val="single" w:sz="4" w:space="0" w:color="auto"/>
              <w:right w:val="single" w:sz="4" w:space="0" w:color="auto"/>
            </w:tcBorders>
            <w:shd w:val="clear" w:color="auto" w:fill="auto"/>
            <w:vAlign w:val="center"/>
            <w:hideMark/>
          </w:tcPr>
          <w:p w14:paraId="1BA6F60A" w14:textId="77777777" w:rsidR="004D7E8E" w:rsidRPr="004D7E8E" w:rsidRDefault="004D7E8E" w:rsidP="004D7E8E">
            <w:pPr>
              <w:spacing w:after="0" w:line="240" w:lineRule="auto"/>
              <w:jc w:val="center"/>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DKRS/OJQ përfituese</w:t>
            </w:r>
          </w:p>
        </w:tc>
        <w:tc>
          <w:tcPr>
            <w:tcW w:w="1576" w:type="dxa"/>
            <w:tcBorders>
              <w:top w:val="nil"/>
              <w:left w:val="nil"/>
              <w:bottom w:val="single" w:sz="4" w:space="0" w:color="auto"/>
              <w:right w:val="single" w:sz="4" w:space="0" w:color="auto"/>
            </w:tcBorders>
            <w:shd w:val="clear" w:color="auto" w:fill="auto"/>
            <w:vAlign w:val="center"/>
            <w:hideMark/>
          </w:tcPr>
          <w:p w14:paraId="6F399AC6" w14:textId="77777777" w:rsidR="004D7E8E" w:rsidRPr="004D7E8E" w:rsidRDefault="004D7E8E" w:rsidP="004D7E8E">
            <w:pPr>
              <w:spacing w:after="0" w:line="240" w:lineRule="auto"/>
              <w:jc w:val="center"/>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MKRS, MZHR, OJQ-të</w:t>
            </w:r>
          </w:p>
        </w:tc>
        <w:tc>
          <w:tcPr>
            <w:tcW w:w="1213" w:type="dxa"/>
            <w:tcBorders>
              <w:top w:val="nil"/>
              <w:left w:val="nil"/>
              <w:bottom w:val="single" w:sz="4" w:space="0" w:color="auto"/>
              <w:right w:val="single" w:sz="4" w:space="0" w:color="auto"/>
            </w:tcBorders>
            <w:shd w:val="clear" w:color="auto" w:fill="auto"/>
            <w:vAlign w:val="center"/>
            <w:hideMark/>
          </w:tcPr>
          <w:p w14:paraId="0FF3802A"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250.00 €</w:t>
            </w:r>
          </w:p>
        </w:tc>
        <w:tc>
          <w:tcPr>
            <w:tcW w:w="1096" w:type="dxa"/>
            <w:tcBorders>
              <w:top w:val="nil"/>
              <w:left w:val="nil"/>
              <w:bottom w:val="single" w:sz="4" w:space="0" w:color="auto"/>
              <w:right w:val="single" w:sz="4" w:space="0" w:color="auto"/>
            </w:tcBorders>
            <w:shd w:val="clear" w:color="auto" w:fill="auto"/>
            <w:vAlign w:val="center"/>
            <w:hideMark/>
          </w:tcPr>
          <w:p w14:paraId="0B8883D5"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250.00 €</w:t>
            </w:r>
          </w:p>
        </w:tc>
        <w:tc>
          <w:tcPr>
            <w:tcW w:w="1172" w:type="dxa"/>
            <w:tcBorders>
              <w:top w:val="nil"/>
              <w:left w:val="nil"/>
              <w:bottom w:val="single" w:sz="4" w:space="0" w:color="auto"/>
              <w:right w:val="single" w:sz="4" w:space="0" w:color="auto"/>
            </w:tcBorders>
            <w:shd w:val="clear" w:color="auto" w:fill="auto"/>
            <w:vAlign w:val="center"/>
            <w:hideMark/>
          </w:tcPr>
          <w:p w14:paraId="0F363B2E"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250.00 €</w:t>
            </w:r>
          </w:p>
        </w:tc>
        <w:tc>
          <w:tcPr>
            <w:tcW w:w="1435" w:type="dxa"/>
            <w:tcBorders>
              <w:top w:val="nil"/>
              <w:left w:val="nil"/>
              <w:bottom w:val="single" w:sz="4" w:space="0" w:color="auto"/>
              <w:right w:val="single" w:sz="4" w:space="0" w:color="auto"/>
            </w:tcBorders>
            <w:shd w:val="clear" w:color="auto" w:fill="auto"/>
            <w:vAlign w:val="center"/>
            <w:hideMark/>
          </w:tcPr>
          <w:p w14:paraId="2E88FB0D"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750.00 €</w:t>
            </w:r>
          </w:p>
        </w:tc>
      </w:tr>
      <w:tr w:rsidR="004D7E8E" w:rsidRPr="00D11517" w14:paraId="4AAB7A87" w14:textId="77777777" w:rsidTr="007F5AAA">
        <w:trPr>
          <w:trHeight w:val="557"/>
        </w:trPr>
        <w:tc>
          <w:tcPr>
            <w:tcW w:w="2352" w:type="dxa"/>
            <w:vMerge/>
            <w:tcBorders>
              <w:top w:val="nil"/>
              <w:left w:val="single" w:sz="4" w:space="0" w:color="auto"/>
              <w:bottom w:val="single" w:sz="4" w:space="0" w:color="auto"/>
              <w:right w:val="single" w:sz="4" w:space="0" w:color="auto"/>
            </w:tcBorders>
            <w:vAlign w:val="center"/>
            <w:hideMark/>
          </w:tcPr>
          <w:p w14:paraId="0DFA9F47" w14:textId="77777777" w:rsidR="004D7E8E" w:rsidRPr="004D7E8E" w:rsidRDefault="004D7E8E" w:rsidP="004D7E8E">
            <w:pPr>
              <w:spacing w:after="0" w:line="240" w:lineRule="auto"/>
              <w:rPr>
                <w:rFonts w:ascii="Times New Roman" w:eastAsia="Times New Roman" w:hAnsi="Times New Roman" w:cs="Times New Roman"/>
                <w:b/>
                <w:bCs/>
                <w:color w:val="000000"/>
                <w:kern w:val="0"/>
                <w:lang w:val="sq-AL" w:eastAsia="sq-AL"/>
                <w14:ligatures w14:val="none"/>
              </w:rPr>
            </w:pPr>
          </w:p>
        </w:tc>
        <w:tc>
          <w:tcPr>
            <w:tcW w:w="3118" w:type="dxa"/>
            <w:tcBorders>
              <w:top w:val="nil"/>
              <w:left w:val="nil"/>
              <w:bottom w:val="single" w:sz="4" w:space="0" w:color="auto"/>
              <w:right w:val="single" w:sz="4" w:space="0" w:color="auto"/>
            </w:tcBorders>
            <w:shd w:val="clear" w:color="auto" w:fill="auto"/>
            <w:vAlign w:val="center"/>
            <w:hideMark/>
          </w:tcPr>
          <w:p w14:paraId="62BD1EB0" w14:textId="77777777" w:rsidR="004D7E8E" w:rsidRPr="004D7E8E" w:rsidRDefault="004D7E8E" w:rsidP="004D7E8E">
            <w:pPr>
              <w:spacing w:after="0" w:line="240" w:lineRule="auto"/>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4.3 Organizimi i ngjarjeve dhe aktiviteteve vullnetare</w:t>
            </w:r>
          </w:p>
        </w:tc>
        <w:tc>
          <w:tcPr>
            <w:tcW w:w="2343" w:type="dxa"/>
            <w:tcBorders>
              <w:top w:val="nil"/>
              <w:left w:val="nil"/>
              <w:bottom w:val="single" w:sz="4" w:space="0" w:color="auto"/>
              <w:right w:val="single" w:sz="4" w:space="0" w:color="auto"/>
            </w:tcBorders>
            <w:shd w:val="clear" w:color="auto" w:fill="auto"/>
            <w:vAlign w:val="center"/>
            <w:hideMark/>
          </w:tcPr>
          <w:p w14:paraId="0C4F331D" w14:textId="77777777" w:rsidR="004D7E8E" w:rsidRPr="004D7E8E" w:rsidRDefault="004D7E8E" w:rsidP="004D7E8E">
            <w:pPr>
              <w:spacing w:after="0" w:line="240" w:lineRule="auto"/>
              <w:jc w:val="center"/>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DKRS/OJQ përfituese</w:t>
            </w:r>
          </w:p>
        </w:tc>
        <w:tc>
          <w:tcPr>
            <w:tcW w:w="1576" w:type="dxa"/>
            <w:tcBorders>
              <w:top w:val="nil"/>
              <w:left w:val="nil"/>
              <w:bottom w:val="single" w:sz="4" w:space="0" w:color="auto"/>
              <w:right w:val="single" w:sz="4" w:space="0" w:color="auto"/>
            </w:tcBorders>
            <w:shd w:val="clear" w:color="auto" w:fill="auto"/>
            <w:vAlign w:val="center"/>
            <w:hideMark/>
          </w:tcPr>
          <w:p w14:paraId="55688599" w14:textId="77777777" w:rsidR="004D7E8E" w:rsidRPr="004D7E8E" w:rsidRDefault="004D7E8E" w:rsidP="004D7E8E">
            <w:pPr>
              <w:spacing w:after="0" w:line="240" w:lineRule="auto"/>
              <w:jc w:val="center"/>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MKRS, MZHR, OJQ-të</w:t>
            </w:r>
          </w:p>
        </w:tc>
        <w:tc>
          <w:tcPr>
            <w:tcW w:w="1213" w:type="dxa"/>
            <w:tcBorders>
              <w:top w:val="nil"/>
              <w:left w:val="nil"/>
              <w:bottom w:val="single" w:sz="4" w:space="0" w:color="auto"/>
              <w:right w:val="single" w:sz="4" w:space="0" w:color="auto"/>
            </w:tcBorders>
            <w:shd w:val="clear" w:color="auto" w:fill="auto"/>
            <w:vAlign w:val="center"/>
            <w:hideMark/>
          </w:tcPr>
          <w:p w14:paraId="25DA22EA"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250.00 €</w:t>
            </w:r>
          </w:p>
        </w:tc>
        <w:tc>
          <w:tcPr>
            <w:tcW w:w="1096" w:type="dxa"/>
            <w:tcBorders>
              <w:top w:val="nil"/>
              <w:left w:val="nil"/>
              <w:bottom w:val="single" w:sz="4" w:space="0" w:color="auto"/>
              <w:right w:val="single" w:sz="4" w:space="0" w:color="auto"/>
            </w:tcBorders>
            <w:shd w:val="clear" w:color="auto" w:fill="auto"/>
            <w:vAlign w:val="center"/>
            <w:hideMark/>
          </w:tcPr>
          <w:p w14:paraId="3C7A26CD"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250.00 €</w:t>
            </w:r>
          </w:p>
        </w:tc>
        <w:tc>
          <w:tcPr>
            <w:tcW w:w="1172" w:type="dxa"/>
            <w:tcBorders>
              <w:top w:val="nil"/>
              <w:left w:val="nil"/>
              <w:bottom w:val="single" w:sz="4" w:space="0" w:color="auto"/>
              <w:right w:val="single" w:sz="4" w:space="0" w:color="auto"/>
            </w:tcBorders>
            <w:shd w:val="clear" w:color="auto" w:fill="auto"/>
            <w:vAlign w:val="center"/>
            <w:hideMark/>
          </w:tcPr>
          <w:p w14:paraId="352F5E5D"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250.00 €</w:t>
            </w:r>
          </w:p>
        </w:tc>
        <w:tc>
          <w:tcPr>
            <w:tcW w:w="1435" w:type="dxa"/>
            <w:tcBorders>
              <w:top w:val="nil"/>
              <w:left w:val="nil"/>
              <w:bottom w:val="single" w:sz="4" w:space="0" w:color="auto"/>
              <w:right w:val="single" w:sz="4" w:space="0" w:color="auto"/>
            </w:tcBorders>
            <w:shd w:val="clear" w:color="auto" w:fill="auto"/>
            <w:vAlign w:val="center"/>
            <w:hideMark/>
          </w:tcPr>
          <w:p w14:paraId="7543F218"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750.00 €</w:t>
            </w:r>
          </w:p>
        </w:tc>
      </w:tr>
      <w:tr w:rsidR="004D7E8E" w:rsidRPr="00D11517" w14:paraId="3EF0D276" w14:textId="77777777" w:rsidTr="007F5AAA">
        <w:trPr>
          <w:trHeight w:val="278"/>
        </w:trPr>
        <w:tc>
          <w:tcPr>
            <w:tcW w:w="2352" w:type="dxa"/>
            <w:vMerge/>
            <w:tcBorders>
              <w:top w:val="nil"/>
              <w:left w:val="single" w:sz="4" w:space="0" w:color="auto"/>
              <w:bottom w:val="single" w:sz="4" w:space="0" w:color="auto"/>
              <w:right w:val="single" w:sz="4" w:space="0" w:color="auto"/>
            </w:tcBorders>
            <w:vAlign w:val="center"/>
            <w:hideMark/>
          </w:tcPr>
          <w:p w14:paraId="2F8877F8" w14:textId="77777777" w:rsidR="004D7E8E" w:rsidRPr="004D7E8E" w:rsidRDefault="004D7E8E" w:rsidP="004D7E8E">
            <w:pPr>
              <w:spacing w:after="0" w:line="240" w:lineRule="auto"/>
              <w:rPr>
                <w:rFonts w:ascii="Times New Roman" w:eastAsia="Times New Roman" w:hAnsi="Times New Roman" w:cs="Times New Roman"/>
                <w:b/>
                <w:bCs/>
                <w:color w:val="000000"/>
                <w:kern w:val="0"/>
                <w:lang w:val="sq-AL" w:eastAsia="sq-AL"/>
                <w14:ligatures w14:val="none"/>
              </w:rPr>
            </w:pPr>
          </w:p>
        </w:tc>
        <w:tc>
          <w:tcPr>
            <w:tcW w:w="3118" w:type="dxa"/>
            <w:tcBorders>
              <w:top w:val="nil"/>
              <w:left w:val="nil"/>
              <w:bottom w:val="single" w:sz="4" w:space="0" w:color="auto"/>
              <w:right w:val="single" w:sz="4" w:space="0" w:color="auto"/>
            </w:tcBorders>
            <w:shd w:val="clear" w:color="auto" w:fill="auto"/>
            <w:vAlign w:val="center"/>
            <w:hideMark/>
          </w:tcPr>
          <w:p w14:paraId="216F204A" w14:textId="77777777" w:rsidR="004D7E8E" w:rsidRPr="004D7E8E" w:rsidRDefault="004D7E8E" w:rsidP="004D7E8E">
            <w:pPr>
              <w:spacing w:after="0" w:line="240" w:lineRule="auto"/>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4.4 Krijimi i platformave vullnetare</w:t>
            </w:r>
          </w:p>
        </w:tc>
        <w:tc>
          <w:tcPr>
            <w:tcW w:w="2343" w:type="dxa"/>
            <w:tcBorders>
              <w:top w:val="nil"/>
              <w:left w:val="nil"/>
              <w:bottom w:val="single" w:sz="4" w:space="0" w:color="auto"/>
              <w:right w:val="single" w:sz="4" w:space="0" w:color="auto"/>
            </w:tcBorders>
            <w:shd w:val="clear" w:color="auto" w:fill="auto"/>
            <w:vAlign w:val="center"/>
            <w:hideMark/>
          </w:tcPr>
          <w:p w14:paraId="3F367D64" w14:textId="77777777" w:rsidR="004D7E8E" w:rsidRPr="004D7E8E" w:rsidRDefault="004D7E8E" w:rsidP="004D7E8E">
            <w:pPr>
              <w:spacing w:after="0" w:line="240" w:lineRule="auto"/>
              <w:jc w:val="center"/>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DKRS/OJQ përfituese</w:t>
            </w:r>
          </w:p>
        </w:tc>
        <w:tc>
          <w:tcPr>
            <w:tcW w:w="1576" w:type="dxa"/>
            <w:tcBorders>
              <w:top w:val="nil"/>
              <w:left w:val="nil"/>
              <w:bottom w:val="single" w:sz="4" w:space="0" w:color="auto"/>
              <w:right w:val="single" w:sz="4" w:space="0" w:color="auto"/>
            </w:tcBorders>
            <w:shd w:val="clear" w:color="auto" w:fill="auto"/>
            <w:vAlign w:val="center"/>
            <w:hideMark/>
          </w:tcPr>
          <w:p w14:paraId="28753C3F" w14:textId="77777777" w:rsidR="004D7E8E" w:rsidRPr="004D7E8E" w:rsidRDefault="004D7E8E" w:rsidP="004D7E8E">
            <w:pPr>
              <w:spacing w:after="0" w:line="240" w:lineRule="auto"/>
              <w:jc w:val="center"/>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MKRS, MZHR, OJQ-të</w:t>
            </w:r>
          </w:p>
        </w:tc>
        <w:tc>
          <w:tcPr>
            <w:tcW w:w="1213" w:type="dxa"/>
            <w:tcBorders>
              <w:top w:val="nil"/>
              <w:left w:val="nil"/>
              <w:bottom w:val="single" w:sz="4" w:space="0" w:color="auto"/>
              <w:right w:val="single" w:sz="4" w:space="0" w:color="auto"/>
            </w:tcBorders>
            <w:shd w:val="clear" w:color="auto" w:fill="auto"/>
            <w:vAlign w:val="center"/>
            <w:hideMark/>
          </w:tcPr>
          <w:p w14:paraId="34950B56"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700.00 €</w:t>
            </w:r>
          </w:p>
        </w:tc>
        <w:tc>
          <w:tcPr>
            <w:tcW w:w="1096" w:type="dxa"/>
            <w:tcBorders>
              <w:top w:val="nil"/>
              <w:left w:val="nil"/>
              <w:bottom w:val="single" w:sz="4" w:space="0" w:color="auto"/>
              <w:right w:val="single" w:sz="4" w:space="0" w:color="auto"/>
            </w:tcBorders>
            <w:shd w:val="clear" w:color="auto" w:fill="auto"/>
            <w:vAlign w:val="center"/>
            <w:hideMark/>
          </w:tcPr>
          <w:p w14:paraId="54E0C2E6"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700.00 €</w:t>
            </w:r>
          </w:p>
        </w:tc>
        <w:tc>
          <w:tcPr>
            <w:tcW w:w="1172" w:type="dxa"/>
            <w:tcBorders>
              <w:top w:val="nil"/>
              <w:left w:val="nil"/>
              <w:bottom w:val="single" w:sz="4" w:space="0" w:color="auto"/>
              <w:right w:val="single" w:sz="4" w:space="0" w:color="auto"/>
            </w:tcBorders>
            <w:shd w:val="clear" w:color="auto" w:fill="auto"/>
            <w:vAlign w:val="center"/>
            <w:hideMark/>
          </w:tcPr>
          <w:p w14:paraId="4DA1D788"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700.00 €</w:t>
            </w:r>
          </w:p>
        </w:tc>
        <w:tc>
          <w:tcPr>
            <w:tcW w:w="1435" w:type="dxa"/>
            <w:tcBorders>
              <w:top w:val="nil"/>
              <w:left w:val="nil"/>
              <w:bottom w:val="single" w:sz="4" w:space="0" w:color="auto"/>
              <w:right w:val="single" w:sz="4" w:space="0" w:color="auto"/>
            </w:tcBorders>
            <w:shd w:val="clear" w:color="auto" w:fill="auto"/>
            <w:vAlign w:val="center"/>
            <w:hideMark/>
          </w:tcPr>
          <w:p w14:paraId="54D65E69"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2,100.00 €</w:t>
            </w:r>
          </w:p>
        </w:tc>
      </w:tr>
      <w:tr w:rsidR="004D7E8E" w:rsidRPr="00D11517" w14:paraId="0BAF5D59" w14:textId="77777777" w:rsidTr="007F5AAA">
        <w:trPr>
          <w:trHeight w:val="557"/>
        </w:trPr>
        <w:tc>
          <w:tcPr>
            <w:tcW w:w="2352" w:type="dxa"/>
            <w:vMerge/>
            <w:tcBorders>
              <w:top w:val="nil"/>
              <w:left w:val="single" w:sz="4" w:space="0" w:color="auto"/>
              <w:bottom w:val="single" w:sz="4" w:space="0" w:color="auto"/>
              <w:right w:val="single" w:sz="4" w:space="0" w:color="auto"/>
            </w:tcBorders>
            <w:vAlign w:val="center"/>
            <w:hideMark/>
          </w:tcPr>
          <w:p w14:paraId="37C6DD6C" w14:textId="77777777" w:rsidR="004D7E8E" w:rsidRPr="004D7E8E" w:rsidRDefault="004D7E8E" w:rsidP="004D7E8E">
            <w:pPr>
              <w:spacing w:after="0" w:line="240" w:lineRule="auto"/>
              <w:rPr>
                <w:rFonts w:ascii="Times New Roman" w:eastAsia="Times New Roman" w:hAnsi="Times New Roman" w:cs="Times New Roman"/>
                <w:b/>
                <w:bCs/>
                <w:color w:val="000000"/>
                <w:kern w:val="0"/>
                <w:lang w:val="sq-AL" w:eastAsia="sq-AL"/>
                <w14:ligatures w14:val="none"/>
              </w:rPr>
            </w:pPr>
          </w:p>
        </w:tc>
        <w:tc>
          <w:tcPr>
            <w:tcW w:w="3118" w:type="dxa"/>
            <w:tcBorders>
              <w:top w:val="nil"/>
              <w:left w:val="nil"/>
              <w:bottom w:val="single" w:sz="4" w:space="0" w:color="auto"/>
              <w:right w:val="single" w:sz="4" w:space="0" w:color="auto"/>
            </w:tcBorders>
            <w:shd w:val="clear" w:color="auto" w:fill="auto"/>
            <w:vAlign w:val="center"/>
            <w:hideMark/>
          </w:tcPr>
          <w:p w14:paraId="632948EE" w14:textId="77777777" w:rsidR="004D7E8E" w:rsidRPr="004D7E8E" w:rsidRDefault="004D7E8E" w:rsidP="004D7E8E">
            <w:pPr>
              <w:spacing w:after="0" w:line="240" w:lineRule="auto"/>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4.5Ofrimi i njohurive dhe aftësive të nevojshme:</w:t>
            </w:r>
          </w:p>
        </w:tc>
        <w:tc>
          <w:tcPr>
            <w:tcW w:w="2343" w:type="dxa"/>
            <w:tcBorders>
              <w:top w:val="nil"/>
              <w:left w:val="nil"/>
              <w:bottom w:val="single" w:sz="4" w:space="0" w:color="auto"/>
              <w:right w:val="single" w:sz="4" w:space="0" w:color="auto"/>
            </w:tcBorders>
            <w:shd w:val="clear" w:color="auto" w:fill="auto"/>
            <w:vAlign w:val="center"/>
            <w:hideMark/>
          </w:tcPr>
          <w:p w14:paraId="41DFC45A" w14:textId="77777777" w:rsidR="004D7E8E" w:rsidRPr="004D7E8E" w:rsidRDefault="004D7E8E" w:rsidP="004D7E8E">
            <w:pPr>
              <w:spacing w:after="0" w:line="240" w:lineRule="auto"/>
              <w:jc w:val="center"/>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DKRS/OJQ përfituese</w:t>
            </w:r>
          </w:p>
        </w:tc>
        <w:tc>
          <w:tcPr>
            <w:tcW w:w="1576" w:type="dxa"/>
            <w:tcBorders>
              <w:top w:val="nil"/>
              <w:left w:val="nil"/>
              <w:bottom w:val="single" w:sz="4" w:space="0" w:color="auto"/>
              <w:right w:val="single" w:sz="4" w:space="0" w:color="auto"/>
            </w:tcBorders>
            <w:shd w:val="clear" w:color="auto" w:fill="auto"/>
            <w:vAlign w:val="center"/>
            <w:hideMark/>
          </w:tcPr>
          <w:p w14:paraId="407C8E22" w14:textId="77777777" w:rsidR="004D7E8E" w:rsidRPr="004D7E8E" w:rsidRDefault="004D7E8E" w:rsidP="004D7E8E">
            <w:pPr>
              <w:spacing w:after="0" w:line="240" w:lineRule="auto"/>
              <w:jc w:val="center"/>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MKRS, MZHR, OJQ-të</w:t>
            </w:r>
          </w:p>
        </w:tc>
        <w:tc>
          <w:tcPr>
            <w:tcW w:w="1213" w:type="dxa"/>
            <w:tcBorders>
              <w:top w:val="nil"/>
              <w:left w:val="nil"/>
              <w:bottom w:val="single" w:sz="4" w:space="0" w:color="auto"/>
              <w:right w:val="single" w:sz="4" w:space="0" w:color="auto"/>
            </w:tcBorders>
            <w:shd w:val="clear" w:color="auto" w:fill="auto"/>
            <w:vAlign w:val="center"/>
            <w:hideMark/>
          </w:tcPr>
          <w:p w14:paraId="0565753D"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500.00 €</w:t>
            </w:r>
          </w:p>
        </w:tc>
        <w:tc>
          <w:tcPr>
            <w:tcW w:w="1096" w:type="dxa"/>
            <w:tcBorders>
              <w:top w:val="nil"/>
              <w:left w:val="nil"/>
              <w:bottom w:val="single" w:sz="4" w:space="0" w:color="auto"/>
              <w:right w:val="single" w:sz="4" w:space="0" w:color="auto"/>
            </w:tcBorders>
            <w:shd w:val="clear" w:color="auto" w:fill="auto"/>
            <w:vAlign w:val="center"/>
            <w:hideMark/>
          </w:tcPr>
          <w:p w14:paraId="204F5232"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500.00 €</w:t>
            </w:r>
          </w:p>
        </w:tc>
        <w:tc>
          <w:tcPr>
            <w:tcW w:w="1172" w:type="dxa"/>
            <w:tcBorders>
              <w:top w:val="nil"/>
              <w:left w:val="nil"/>
              <w:bottom w:val="single" w:sz="4" w:space="0" w:color="auto"/>
              <w:right w:val="single" w:sz="4" w:space="0" w:color="auto"/>
            </w:tcBorders>
            <w:shd w:val="clear" w:color="auto" w:fill="auto"/>
            <w:vAlign w:val="center"/>
            <w:hideMark/>
          </w:tcPr>
          <w:p w14:paraId="1E110203"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500.00 €</w:t>
            </w:r>
          </w:p>
        </w:tc>
        <w:tc>
          <w:tcPr>
            <w:tcW w:w="1435" w:type="dxa"/>
            <w:tcBorders>
              <w:top w:val="nil"/>
              <w:left w:val="nil"/>
              <w:bottom w:val="single" w:sz="4" w:space="0" w:color="auto"/>
              <w:right w:val="single" w:sz="4" w:space="0" w:color="auto"/>
            </w:tcBorders>
            <w:shd w:val="clear" w:color="auto" w:fill="auto"/>
            <w:vAlign w:val="center"/>
            <w:hideMark/>
          </w:tcPr>
          <w:p w14:paraId="0D86E943"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1,500.00 €</w:t>
            </w:r>
          </w:p>
        </w:tc>
      </w:tr>
      <w:tr w:rsidR="004D7E8E" w:rsidRPr="00D11517" w14:paraId="307B5E06" w14:textId="77777777" w:rsidTr="007F5AAA">
        <w:trPr>
          <w:trHeight w:val="557"/>
        </w:trPr>
        <w:tc>
          <w:tcPr>
            <w:tcW w:w="2352" w:type="dxa"/>
            <w:vMerge/>
            <w:tcBorders>
              <w:top w:val="nil"/>
              <w:left w:val="single" w:sz="4" w:space="0" w:color="auto"/>
              <w:bottom w:val="single" w:sz="4" w:space="0" w:color="auto"/>
              <w:right w:val="single" w:sz="4" w:space="0" w:color="auto"/>
            </w:tcBorders>
            <w:vAlign w:val="center"/>
            <w:hideMark/>
          </w:tcPr>
          <w:p w14:paraId="619CE709" w14:textId="77777777" w:rsidR="004D7E8E" w:rsidRPr="004D7E8E" w:rsidRDefault="004D7E8E" w:rsidP="004D7E8E">
            <w:pPr>
              <w:spacing w:after="0" w:line="240" w:lineRule="auto"/>
              <w:rPr>
                <w:rFonts w:ascii="Times New Roman" w:eastAsia="Times New Roman" w:hAnsi="Times New Roman" w:cs="Times New Roman"/>
                <w:b/>
                <w:bCs/>
                <w:color w:val="000000"/>
                <w:kern w:val="0"/>
                <w:lang w:val="sq-AL" w:eastAsia="sq-AL"/>
                <w14:ligatures w14:val="none"/>
              </w:rPr>
            </w:pPr>
          </w:p>
        </w:tc>
        <w:tc>
          <w:tcPr>
            <w:tcW w:w="3118" w:type="dxa"/>
            <w:tcBorders>
              <w:top w:val="nil"/>
              <w:left w:val="nil"/>
              <w:bottom w:val="single" w:sz="4" w:space="0" w:color="auto"/>
              <w:right w:val="single" w:sz="4" w:space="0" w:color="auto"/>
            </w:tcBorders>
            <w:shd w:val="clear" w:color="auto" w:fill="auto"/>
            <w:vAlign w:val="center"/>
            <w:hideMark/>
          </w:tcPr>
          <w:p w14:paraId="5B583DF4" w14:textId="77777777" w:rsidR="004D7E8E" w:rsidRPr="004D7E8E" w:rsidRDefault="004D7E8E" w:rsidP="004D7E8E">
            <w:pPr>
              <w:spacing w:after="0" w:line="240" w:lineRule="auto"/>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4.6Inkurajimi dhe vlerësimi i kontributit vullnetar:</w:t>
            </w:r>
          </w:p>
        </w:tc>
        <w:tc>
          <w:tcPr>
            <w:tcW w:w="2343" w:type="dxa"/>
            <w:tcBorders>
              <w:top w:val="nil"/>
              <w:left w:val="nil"/>
              <w:bottom w:val="single" w:sz="4" w:space="0" w:color="auto"/>
              <w:right w:val="single" w:sz="4" w:space="0" w:color="auto"/>
            </w:tcBorders>
            <w:shd w:val="clear" w:color="auto" w:fill="auto"/>
            <w:vAlign w:val="center"/>
            <w:hideMark/>
          </w:tcPr>
          <w:p w14:paraId="634D92E1" w14:textId="77777777" w:rsidR="004D7E8E" w:rsidRPr="004D7E8E" w:rsidRDefault="004D7E8E" w:rsidP="004D7E8E">
            <w:pPr>
              <w:spacing w:after="0" w:line="240" w:lineRule="auto"/>
              <w:jc w:val="center"/>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DKRS/OJQ përfituese</w:t>
            </w:r>
          </w:p>
        </w:tc>
        <w:tc>
          <w:tcPr>
            <w:tcW w:w="1576" w:type="dxa"/>
            <w:tcBorders>
              <w:top w:val="nil"/>
              <w:left w:val="nil"/>
              <w:bottom w:val="single" w:sz="4" w:space="0" w:color="auto"/>
              <w:right w:val="single" w:sz="4" w:space="0" w:color="auto"/>
            </w:tcBorders>
            <w:shd w:val="clear" w:color="auto" w:fill="auto"/>
            <w:vAlign w:val="center"/>
            <w:hideMark/>
          </w:tcPr>
          <w:p w14:paraId="3208A864" w14:textId="77777777" w:rsidR="004D7E8E" w:rsidRPr="004D7E8E" w:rsidRDefault="004D7E8E" w:rsidP="004D7E8E">
            <w:pPr>
              <w:spacing w:after="0" w:line="240" w:lineRule="auto"/>
              <w:jc w:val="center"/>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MKRS, MZHR, OJQ-të</w:t>
            </w:r>
          </w:p>
        </w:tc>
        <w:tc>
          <w:tcPr>
            <w:tcW w:w="1213" w:type="dxa"/>
            <w:tcBorders>
              <w:top w:val="nil"/>
              <w:left w:val="nil"/>
              <w:bottom w:val="single" w:sz="4" w:space="0" w:color="auto"/>
              <w:right w:val="single" w:sz="4" w:space="0" w:color="auto"/>
            </w:tcBorders>
            <w:shd w:val="clear" w:color="auto" w:fill="auto"/>
            <w:vAlign w:val="center"/>
            <w:hideMark/>
          </w:tcPr>
          <w:p w14:paraId="1130D853"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300.00 €</w:t>
            </w:r>
          </w:p>
        </w:tc>
        <w:tc>
          <w:tcPr>
            <w:tcW w:w="1096" w:type="dxa"/>
            <w:tcBorders>
              <w:top w:val="nil"/>
              <w:left w:val="nil"/>
              <w:bottom w:val="single" w:sz="4" w:space="0" w:color="auto"/>
              <w:right w:val="single" w:sz="4" w:space="0" w:color="auto"/>
            </w:tcBorders>
            <w:shd w:val="clear" w:color="auto" w:fill="auto"/>
            <w:vAlign w:val="center"/>
            <w:hideMark/>
          </w:tcPr>
          <w:p w14:paraId="19E7B362"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300.00 €</w:t>
            </w:r>
          </w:p>
        </w:tc>
        <w:tc>
          <w:tcPr>
            <w:tcW w:w="1172" w:type="dxa"/>
            <w:tcBorders>
              <w:top w:val="nil"/>
              <w:left w:val="nil"/>
              <w:bottom w:val="single" w:sz="4" w:space="0" w:color="auto"/>
              <w:right w:val="single" w:sz="4" w:space="0" w:color="auto"/>
            </w:tcBorders>
            <w:shd w:val="clear" w:color="auto" w:fill="auto"/>
            <w:vAlign w:val="center"/>
            <w:hideMark/>
          </w:tcPr>
          <w:p w14:paraId="68D97829"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300.00 €</w:t>
            </w:r>
          </w:p>
        </w:tc>
        <w:tc>
          <w:tcPr>
            <w:tcW w:w="1435" w:type="dxa"/>
            <w:tcBorders>
              <w:top w:val="nil"/>
              <w:left w:val="nil"/>
              <w:bottom w:val="single" w:sz="4" w:space="0" w:color="auto"/>
              <w:right w:val="single" w:sz="4" w:space="0" w:color="auto"/>
            </w:tcBorders>
            <w:shd w:val="clear" w:color="auto" w:fill="auto"/>
            <w:vAlign w:val="center"/>
            <w:hideMark/>
          </w:tcPr>
          <w:p w14:paraId="79E3BA9F"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900.00 €</w:t>
            </w:r>
          </w:p>
        </w:tc>
      </w:tr>
      <w:tr w:rsidR="004D7E8E" w:rsidRPr="00D11517" w14:paraId="64D86802" w14:textId="77777777" w:rsidTr="007F5AAA">
        <w:trPr>
          <w:trHeight w:val="2228"/>
        </w:trPr>
        <w:tc>
          <w:tcPr>
            <w:tcW w:w="2352" w:type="dxa"/>
            <w:vMerge w:val="restart"/>
            <w:tcBorders>
              <w:top w:val="nil"/>
              <w:left w:val="single" w:sz="4" w:space="0" w:color="auto"/>
              <w:bottom w:val="single" w:sz="4" w:space="0" w:color="000000"/>
              <w:right w:val="single" w:sz="4" w:space="0" w:color="auto"/>
            </w:tcBorders>
            <w:shd w:val="clear" w:color="auto" w:fill="auto"/>
            <w:vAlign w:val="center"/>
            <w:hideMark/>
          </w:tcPr>
          <w:p w14:paraId="07D2D431" w14:textId="77777777" w:rsidR="004D7E8E" w:rsidRPr="004D7E8E" w:rsidRDefault="004D7E8E" w:rsidP="004D7E8E">
            <w:pPr>
              <w:spacing w:after="0" w:line="240" w:lineRule="auto"/>
              <w:jc w:val="center"/>
              <w:rPr>
                <w:rFonts w:ascii="Times New Roman" w:eastAsia="Times New Roman" w:hAnsi="Times New Roman" w:cs="Times New Roman"/>
                <w:b/>
                <w:bCs/>
                <w:color w:val="000000"/>
                <w:kern w:val="0"/>
                <w:lang w:val="sq-AL" w:eastAsia="sq-AL"/>
                <w14:ligatures w14:val="none"/>
              </w:rPr>
            </w:pPr>
            <w:r w:rsidRPr="004D7E8E">
              <w:rPr>
                <w:rFonts w:ascii="Times New Roman" w:eastAsia="Times New Roman" w:hAnsi="Times New Roman" w:cs="Times New Roman"/>
                <w:b/>
                <w:bCs/>
                <w:color w:val="000000"/>
                <w:kern w:val="0"/>
                <w:lang w:val="sq-AL" w:eastAsia="sq-AL"/>
                <w14:ligatures w14:val="none"/>
              </w:rPr>
              <w:lastRenderedPageBreak/>
              <w:t>5.Inkurajimi i të rinjve për të angazhuar në aktivitete fizike dhe sportive, por edhe nga arti, kultura dhe trashëgimia kulturore</w:t>
            </w:r>
          </w:p>
        </w:tc>
        <w:tc>
          <w:tcPr>
            <w:tcW w:w="3118" w:type="dxa"/>
            <w:tcBorders>
              <w:top w:val="nil"/>
              <w:left w:val="nil"/>
              <w:bottom w:val="single" w:sz="4" w:space="0" w:color="auto"/>
              <w:right w:val="single" w:sz="4" w:space="0" w:color="auto"/>
            </w:tcBorders>
            <w:shd w:val="clear" w:color="auto" w:fill="auto"/>
            <w:vAlign w:val="center"/>
            <w:hideMark/>
          </w:tcPr>
          <w:p w14:paraId="3E22FE45" w14:textId="77777777" w:rsidR="004D7E8E" w:rsidRPr="004D7E8E" w:rsidRDefault="004D7E8E" w:rsidP="004D7E8E">
            <w:pPr>
              <w:spacing w:after="0" w:line="240" w:lineRule="auto"/>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5.1Organizimi i ngjarjeve dhe aktiviteteve rekreativo-sportive</w:t>
            </w:r>
          </w:p>
        </w:tc>
        <w:tc>
          <w:tcPr>
            <w:tcW w:w="2343" w:type="dxa"/>
            <w:tcBorders>
              <w:top w:val="nil"/>
              <w:left w:val="nil"/>
              <w:bottom w:val="single" w:sz="4" w:space="0" w:color="auto"/>
              <w:right w:val="single" w:sz="4" w:space="0" w:color="auto"/>
            </w:tcBorders>
            <w:shd w:val="clear" w:color="auto" w:fill="auto"/>
            <w:vAlign w:val="center"/>
            <w:hideMark/>
          </w:tcPr>
          <w:p w14:paraId="5F8165D2" w14:textId="77777777" w:rsidR="004D7E8E" w:rsidRPr="004D7E8E" w:rsidRDefault="004D7E8E" w:rsidP="004D7E8E">
            <w:pPr>
              <w:spacing w:after="0" w:line="240" w:lineRule="auto"/>
              <w:jc w:val="center"/>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DKRS/OJQ përfituese</w:t>
            </w:r>
          </w:p>
        </w:tc>
        <w:tc>
          <w:tcPr>
            <w:tcW w:w="1576" w:type="dxa"/>
            <w:tcBorders>
              <w:top w:val="nil"/>
              <w:left w:val="nil"/>
              <w:bottom w:val="single" w:sz="4" w:space="0" w:color="auto"/>
              <w:right w:val="single" w:sz="4" w:space="0" w:color="auto"/>
            </w:tcBorders>
            <w:shd w:val="clear" w:color="auto" w:fill="auto"/>
            <w:vAlign w:val="center"/>
            <w:hideMark/>
          </w:tcPr>
          <w:p w14:paraId="022C1172" w14:textId="77777777" w:rsidR="004D7E8E" w:rsidRPr="004D7E8E" w:rsidRDefault="004D7E8E" w:rsidP="004D7E8E">
            <w:pPr>
              <w:spacing w:after="0" w:line="240" w:lineRule="auto"/>
              <w:jc w:val="center"/>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MKRS-OJQ-të</w:t>
            </w:r>
          </w:p>
        </w:tc>
        <w:tc>
          <w:tcPr>
            <w:tcW w:w="1213" w:type="dxa"/>
            <w:tcBorders>
              <w:top w:val="nil"/>
              <w:left w:val="nil"/>
              <w:bottom w:val="single" w:sz="4" w:space="0" w:color="auto"/>
              <w:right w:val="single" w:sz="4" w:space="0" w:color="auto"/>
            </w:tcBorders>
            <w:shd w:val="clear" w:color="auto" w:fill="auto"/>
            <w:vAlign w:val="center"/>
            <w:hideMark/>
          </w:tcPr>
          <w:p w14:paraId="6FA5E1F5"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110.00 €</w:t>
            </w:r>
          </w:p>
        </w:tc>
        <w:tc>
          <w:tcPr>
            <w:tcW w:w="1096" w:type="dxa"/>
            <w:tcBorders>
              <w:top w:val="nil"/>
              <w:left w:val="nil"/>
              <w:bottom w:val="single" w:sz="4" w:space="0" w:color="auto"/>
              <w:right w:val="single" w:sz="4" w:space="0" w:color="auto"/>
            </w:tcBorders>
            <w:shd w:val="clear" w:color="auto" w:fill="auto"/>
            <w:vAlign w:val="center"/>
            <w:hideMark/>
          </w:tcPr>
          <w:p w14:paraId="49DA5FE7"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110.00 €</w:t>
            </w:r>
          </w:p>
        </w:tc>
        <w:tc>
          <w:tcPr>
            <w:tcW w:w="1172" w:type="dxa"/>
            <w:tcBorders>
              <w:top w:val="nil"/>
              <w:left w:val="nil"/>
              <w:bottom w:val="single" w:sz="4" w:space="0" w:color="auto"/>
              <w:right w:val="single" w:sz="4" w:space="0" w:color="auto"/>
            </w:tcBorders>
            <w:shd w:val="clear" w:color="auto" w:fill="auto"/>
            <w:vAlign w:val="center"/>
            <w:hideMark/>
          </w:tcPr>
          <w:p w14:paraId="599E010D"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110.00 €</w:t>
            </w:r>
          </w:p>
        </w:tc>
        <w:tc>
          <w:tcPr>
            <w:tcW w:w="1435" w:type="dxa"/>
            <w:tcBorders>
              <w:top w:val="nil"/>
              <w:left w:val="nil"/>
              <w:bottom w:val="single" w:sz="4" w:space="0" w:color="auto"/>
              <w:right w:val="single" w:sz="4" w:space="0" w:color="auto"/>
            </w:tcBorders>
            <w:shd w:val="clear" w:color="auto" w:fill="auto"/>
            <w:vAlign w:val="center"/>
            <w:hideMark/>
          </w:tcPr>
          <w:p w14:paraId="1D9B2B4A"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330.00 €</w:t>
            </w:r>
          </w:p>
        </w:tc>
      </w:tr>
      <w:tr w:rsidR="004D7E8E" w:rsidRPr="00D11517" w14:paraId="7DA48BDA" w14:textId="77777777" w:rsidTr="007F5AAA">
        <w:trPr>
          <w:trHeight w:val="557"/>
        </w:trPr>
        <w:tc>
          <w:tcPr>
            <w:tcW w:w="2352" w:type="dxa"/>
            <w:vMerge/>
            <w:tcBorders>
              <w:top w:val="nil"/>
              <w:left w:val="single" w:sz="4" w:space="0" w:color="auto"/>
              <w:bottom w:val="single" w:sz="4" w:space="0" w:color="000000"/>
              <w:right w:val="single" w:sz="4" w:space="0" w:color="auto"/>
            </w:tcBorders>
            <w:vAlign w:val="center"/>
            <w:hideMark/>
          </w:tcPr>
          <w:p w14:paraId="5D1B026C" w14:textId="77777777" w:rsidR="004D7E8E" w:rsidRPr="004D7E8E" w:rsidRDefault="004D7E8E" w:rsidP="004D7E8E">
            <w:pPr>
              <w:spacing w:after="0" w:line="240" w:lineRule="auto"/>
              <w:rPr>
                <w:rFonts w:ascii="Times New Roman" w:eastAsia="Times New Roman" w:hAnsi="Times New Roman" w:cs="Times New Roman"/>
                <w:b/>
                <w:bCs/>
                <w:color w:val="000000"/>
                <w:kern w:val="0"/>
                <w:lang w:val="sq-AL" w:eastAsia="sq-AL"/>
                <w14:ligatures w14:val="none"/>
              </w:rPr>
            </w:pPr>
          </w:p>
        </w:tc>
        <w:tc>
          <w:tcPr>
            <w:tcW w:w="3118" w:type="dxa"/>
            <w:tcBorders>
              <w:top w:val="nil"/>
              <w:left w:val="nil"/>
              <w:bottom w:val="single" w:sz="4" w:space="0" w:color="auto"/>
              <w:right w:val="single" w:sz="4" w:space="0" w:color="auto"/>
            </w:tcBorders>
            <w:shd w:val="clear" w:color="auto" w:fill="auto"/>
            <w:vAlign w:val="center"/>
            <w:hideMark/>
          </w:tcPr>
          <w:p w14:paraId="7038C013" w14:textId="77777777" w:rsidR="004D7E8E" w:rsidRPr="004D7E8E" w:rsidRDefault="004D7E8E" w:rsidP="004D7E8E">
            <w:pPr>
              <w:spacing w:after="0" w:line="240" w:lineRule="auto"/>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5.2 Ofrimi i programeve dhe kurseve artistike dhe kulturore</w:t>
            </w:r>
          </w:p>
        </w:tc>
        <w:tc>
          <w:tcPr>
            <w:tcW w:w="2343" w:type="dxa"/>
            <w:tcBorders>
              <w:top w:val="nil"/>
              <w:left w:val="nil"/>
              <w:bottom w:val="single" w:sz="4" w:space="0" w:color="auto"/>
              <w:right w:val="single" w:sz="4" w:space="0" w:color="auto"/>
            </w:tcBorders>
            <w:shd w:val="clear" w:color="auto" w:fill="auto"/>
            <w:vAlign w:val="center"/>
            <w:hideMark/>
          </w:tcPr>
          <w:p w14:paraId="4C2D86BF" w14:textId="77777777" w:rsidR="004D7E8E" w:rsidRPr="004D7E8E" w:rsidRDefault="004D7E8E" w:rsidP="004D7E8E">
            <w:pPr>
              <w:spacing w:after="0" w:line="240" w:lineRule="auto"/>
              <w:jc w:val="center"/>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DKRS/OJQ përfituese</w:t>
            </w:r>
          </w:p>
        </w:tc>
        <w:tc>
          <w:tcPr>
            <w:tcW w:w="1576" w:type="dxa"/>
            <w:tcBorders>
              <w:top w:val="nil"/>
              <w:left w:val="nil"/>
              <w:bottom w:val="single" w:sz="4" w:space="0" w:color="auto"/>
              <w:right w:val="single" w:sz="4" w:space="0" w:color="auto"/>
            </w:tcBorders>
            <w:shd w:val="clear" w:color="auto" w:fill="auto"/>
            <w:vAlign w:val="center"/>
            <w:hideMark/>
          </w:tcPr>
          <w:p w14:paraId="09973252" w14:textId="77777777" w:rsidR="004D7E8E" w:rsidRPr="004D7E8E" w:rsidRDefault="004D7E8E" w:rsidP="004D7E8E">
            <w:pPr>
              <w:spacing w:after="0" w:line="240" w:lineRule="auto"/>
              <w:jc w:val="center"/>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MKRS/OJQ-të</w:t>
            </w:r>
          </w:p>
        </w:tc>
        <w:tc>
          <w:tcPr>
            <w:tcW w:w="1213" w:type="dxa"/>
            <w:tcBorders>
              <w:top w:val="nil"/>
              <w:left w:val="nil"/>
              <w:bottom w:val="single" w:sz="4" w:space="0" w:color="auto"/>
              <w:right w:val="single" w:sz="4" w:space="0" w:color="auto"/>
            </w:tcBorders>
            <w:shd w:val="clear" w:color="auto" w:fill="auto"/>
            <w:vAlign w:val="center"/>
            <w:hideMark/>
          </w:tcPr>
          <w:p w14:paraId="08721A9B"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1,000.00 €</w:t>
            </w:r>
          </w:p>
        </w:tc>
        <w:tc>
          <w:tcPr>
            <w:tcW w:w="1096" w:type="dxa"/>
            <w:tcBorders>
              <w:top w:val="nil"/>
              <w:left w:val="nil"/>
              <w:bottom w:val="single" w:sz="4" w:space="0" w:color="auto"/>
              <w:right w:val="single" w:sz="4" w:space="0" w:color="auto"/>
            </w:tcBorders>
            <w:shd w:val="clear" w:color="auto" w:fill="auto"/>
            <w:vAlign w:val="center"/>
            <w:hideMark/>
          </w:tcPr>
          <w:p w14:paraId="1C73633C"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1,000.00 €</w:t>
            </w:r>
          </w:p>
        </w:tc>
        <w:tc>
          <w:tcPr>
            <w:tcW w:w="1172" w:type="dxa"/>
            <w:tcBorders>
              <w:top w:val="nil"/>
              <w:left w:val="nil"/>
              <w:bottom w:val="single" w:sz="4" w:space="0" w:color="auto"/>
              <w:right w:val="single" w:sz="4" w:space="0" w:color="auto"/>
            </w:tcBorders>
            <w:shd w:val="clear" w:color="auto" w:fill="auto"/>
            <w:vAlign w:val="center"/>
            <w:hideMark/>
          </w:tcPr>
          <w:p w14:paraId="11B2ADBF"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1,000.00 €</w:t>
            </w:r>
          </w:p>
        </w:tc>
        <w:tc>
          <w:tcPr>
            <w:tcW w:w="1435" w:type="dxa"/>
            <w:tcBorders>
              <w:top w:val="nil"/>
              <w:left w:val="nil"/>
              <w:bottom w:val="single" w:sz="4" w:space="0" w:color="auto"/>
              <w:right w:val="single" w:sz="4" w:space="0" w:color="auto"/>
            </w:tcBorders>
            <w:shd w:val="clear" w:color="auto" w:fill="auto"/>
            <w:vAlign w:val="center"/>
            <w:hideMark/>
          </w:tcPr>
          <w:p w14:paraId="0EC02DAA"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3,000.00 €</w:t>
            </w:r>
          </w:p>
        </w:tc>
      </w:tr>
      <w:tr w:rsidR="004D7E8E" w:rsidRPr="00D11517" w14:paraId="513014A0" w14:textId="77777777" w:rsidTr="007F5AAA">
        <w:trPr>
          <w:trHeight w:val="557"/>
        </w:trPr>
        <w:tc>
          <w:tcPr>
            <w:tcW w:w="2352" w:type="dxa"/>
            <w:vMerge/>
            <w:tcBorders>
              <w:top w:val="nil"/>
              <w:left w:val="single" w:sz="4" w:space="0" w:color="auto"/>
              <w:bottom w:val="single" w:sz="4" w:space="0" w:color="000000"/>
              <w:right w:val="single" w:sz="4" w:space="0" w:color="auto"/>
            </w:tcBorders>
            <w:vAlign w:val="center"/>
            <w:hideMark/>
          </w:tcPr>
          <w:p w14:paraId="2C9613C5" w14:textId="77777777" w:rsidR="004D7E8E" w:rsidRPr="004D7E8E" w:rsidRDefault="004D7E8E" w:rsidP="004D7E8E">
            <w:pPr>
              <w:spacing w:after="0" w:line="240" w:lineRule="auto"/>
              <w:rPr>
                <w:rFonts w:ascii="Times New Roman" w:eastAsia="Times New Roman" w:hAnsi="Times New Roman" w:cs="Times New Roman"/>
                <w:b/>
                <w:bCs/>
                <w:color w:val="000000"/>
                <w:kern w:val="0"/>
                <w:lang w:val="sq-AL" w:eastAsia="sq-AL"/>
                <w14:ligatures w14:val="none"/>
              </w:rPr>
            </w:pPr>
          </w:p>
        </w:tc>
        <w:tc>
          <w:tcPr>
            <w:tcW w:w="3118" w:type="dxa"/>
            <w:tcBorders>
              <w:top w:val="nil"/>
              <w:left w:val="nil"/>
              <w:bottom w:val="single" w:sz="4" w:space="0" w:color="auto"/>
              <w:right w:val="single" w:sz="4" w:space="0" w:color="auto"/>
            </w:tcBorders>
            <w:shd w:val="clear" w:color="auto" w:fill="auto"/>
            <w:vAlign w:val="center"/>
            <w:hideMark/>
          </w:tcPr>
          <w:p w14:paraId="148143DC" w14:textId="77777777" w:rsidR="004D7E8E" w:rsidRPr="004D7E8E" w:rsidRDefault="004D7E8E" w:rsidP="004D7E8E">
            <w:pPr>
              <w:spacing w:after="0" w:line="240" w:lineRule="auto"/>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5.3 Krijimi i ambienteve të mbështetëse për aktivitetet alternative</w:t>
            </w:r>
          </w:p>
        </w:tc>
        <w:tc>
          <w:tcPr>
            <w:tcW w:w="2343" w:type="dxa"/>
            <w:tcBorders>
              <w:top w:val="nil"/>
              <w:left w:val="nil"/>
              <w:bottom w:val="single" w:sz="4" w:space="0" w:color="auto"/>
              <w:right w:val="single" w:sz="4" w:space="0" w:color="auto"/>
            </w:tcBorders>
            <w:shd w:val="clear" w:color="auto" w:fill="auto"/>
            <w:vAlign w:val="center"/>
            <w:hideMark/>
          </w:tcPr>
          <w:p w14:paraId="3E1519DA" w14:textId="77777777" w:rsidR="004D7E8E" w:rsidRPr="004D7E8E" w:rsidRDefault="004D7E8E" w:rsidP="004D7E8E">
            <w:pPr>
              <w:spacing w:after="0" w:line="240" w:lineRule="auto"/>
              <w:jc w:val="center"/>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DKRS</w:t>
            </w:r>
          </w:p>
        </w:tc>
        <w:tc>
          <w:tcPr>
            <w:tcW w:w="1576" w:type="dxa"/>
            <w:tcBorders>
              <w:top w:val="nil"/>
              <w:left w:val="nil"/>
              <w:bottom w:val="single" w:sz="4" w:space="0" w:color="auto"/>
              <w:right w:val="single" w:sz="4" w:space="0" w:color="auto"/>
            </w:tcBorders>
            <w:shd w:val="clear" w:color="auto" w:fill="auto"/>
            <w:vAlign w:val="center"/>
            <w:hideMark/>
          </w:tcPr>
          <w:p w14:paraId="4A8D8C3F" w14:textId="77777777" w:rsidR="004D7E8E" w:rsidRPr="004D7E8E" w:rsidRDefault="004D7E8E" w:rsidP="004D7E8E">
            <w:pPr>
              <w:spacing w:after="0" w:line="240" w:lineRule="auto"/>
              <w:jc w:val="center"/>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 xml:space="preserve"> MKRS/OJQ-të</w:t>
            </w:r>
          </w:p>
        </w:tc>
        <w:tc>
          <w:tcPr>
            <w:tcW w:w="1213" w:type="dxa"/>
            <w:tcBorders>
              <w:top w:val="nil"/>
              <w:left w:val="nil"/>
              <w:bottom w:val="single" w:sz="4" w:space="0" w:color="auto"/>
              <w:right w:val="single" w:sz="4" w:space="0" w:color="auto"/>
            </w:tcBorders>
            <w:shd w:val="clear" w:color="auto" w:fill="auto"/>
            <w:vAlign w:val="center"/>
            <w:hideMark/>
          </w:tcPr>
          <w:p w14:paraId="334A34BD"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500.00 €</w:t>
            </w:r>
          </w:p>
        </w:tc>
        <w:tc>
          <w:tcPr>
            <w:tcW w:w="1096" w:type="dxa"/>
            <w:tcBorders>
              <w:top w:val="nil"/>
              <w:left w:val="nil"/>
              <w:bottom w:val="single" w:sz="4" w:space="0" w:color="auto"/>
              <w:right w:val="single" w:sz="4" w:space="0" w:color="auto"/>
            </w:tcBorders>
            <w:shd w:val="clear" w:color="auto" w:fill="auto"/>
            <w:vAlign w:val="center"/>
            <w:hideMark/>
          </w:tcPr>
          <w:p w14:paraId="40D6070F"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500.00 €</w:t>
            </w:r>
          </w:p>
        </w:tc>
        <w:tc>
          <w:tcPr>
            <w:tcW w:w="1172" w:type="dxa"/>
            <w:tcBorders>
              <w:top w:val="nil"/>
              <w:left w:val="nil"/>
              <w:bottom w:val="single" w:sz="4" w:space="0" w:color="auto"/>
              <w:right w:val="single" w:sz="4" w:space="0" w:color="auto"/>
            </w:tcBorders>
            <w:shd w:val="clear" w:color="auto" w:fill="auto"/>
            <w:vAlign w:val="center"/>
            <w:hideMark/>
          </w:tcPr>
          <w:p w14:paraId="6DD9A077"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500.00 €</w:t>
            </w:r>
          </w:p>
        </w:tc>
        <w:tc>
          <w:tcPr>
            <w:tcW w:w="1435" w:type="dxa"/>
            <w:tcBorders>
              <w:top w:val="nil"/>
              <w:left w:val="nil"/>
              <w:bottom w:val="single" w:sz="4" w:space="0" w:color="auto"/>
              <w:right w:val="single" w:sz="4" w:space="0" w:color="auto"/>
            </w:tcBorders>
            <w:shd w:val="clear" w:color="auto" w:fill="auto"/>
            <w:vAlign w:val="center"/>
            <w:hideMark/>
          </w:tcPr>
          <w:p w14:paraId="50EDE326"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1,500.00 €</w:t>
            </w:r>
          </w:p>
        </w:tc>
      </w:tr>
      <w:tr w:rsidR="004D7E8E" w:rsidRPr="00D11517" w14:paraId="4EA920B6" w14:textId="77777777" w:rsidTr="007F5AAA">
        <w:trPr>
          <w:trHeight w:val="557"/>
        </w:trPr>
        <w:tc>
          <w:tcPr>
            <w:tcW w:w="2352" w:type="dxa"/>
            <w:vMerge/>
            <w:tcBorders>
              <w:top w:val="nil"/>
              <w:left w:val="single" w:sz="4" w:space="0" w:color="auto"/>
              <w:bottom w:val="single" w:sz="4" w:space="0" w:color="000000"/>
              <w:right w:val="single" w:sz="4" w:space="0" w:color="auto"/>
            </w:tcBorders>
            <w:vAlign w:val="center"/>
            <w:hideMark/>
          </w:tcPr>
          <w:p w14:paraId="3C942693" w14:textId="77777777" w:rsidR="004D7E8E" w:rsidRPr="004D7E8E" w:rsidRDefault="004D7E8E" w:rsidP="004D7E8E">
            <w:pPr>
              <w:spacing w:after="0" w:line="240" w:lineRule="auto"/>
              <w:rPr>
                <w:rFonts w:ascii="Times New Roman" w:eastAsia="Times New Roman" w:hAnsi="Times New Roman" w:cs="Times New Roman"/>
                <w:b/>
                <w:bCs/>
                <w:color w:val="000000"/>
                <w:kern w:val="0"/>
                <w:lang w:val="sq-AL" w:eastAsia="sq-AL"/>
                <w14:ligatures w14:val="none"/>
              </w:rPr>
            </w:pPr>
          </w:p>
        </w:tc>
        <w:tc>
          <w:tcPr>
            <w:tcW w:w="3118" w:type="dxa"/>
            <w:tcBorders>
              <w:top w:val="nil"/>
              <w:left w:val="nil"/>
              <w:bottom w:val="single" w:sz="4" w:space="0" w:color="auto"/>
              <w:right w:val="single" w:sz="4" w:space="0" w:color="auto"/>
            </w:tcBorders>
            <w:shd w:val="clear" w:color="auto" w:fill="auto"/>
            <w:vAlign w:val="center"/>
            <w:hideMark/>
          </w:tcPr>
          <w:p w14:paraId="1A98B730" w14:textId="77777777" w:rsidR="004D7E8E" w:rsidRPr="004D7E8E" w:rsidRDefault="004D7E8E" w:rsidP="004D7E8E">
            <w:pPr>
              <w:spacing w:after="0" w:line="240" w:lineRule="auto"/>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5.4 Organizimi i eventeve kulturore dhe festivaleve rinore</w:t>
            </w:r>
          </w:p>
        </w:tc>
        <w:tc>
          <w:tcPr>
            <w:tcW w:w="2343" w:type="dxa"/>
            <w:tcBorders>
              <w:top w:val="nil"/>
              <w:left w:val="nil"/>
              <w:bottom w:val="single" w:sz="4" w:space="0" w:color="auto"/>
              <w:right w:val="single" w:sz="4" w:space="0" w:color="auto"/>
            </w:tcBorders>
            <w:shd w:val="clear" w:color="auto" w:fill="auto"/>
            <w:vAlign w:val="center"/>
            <w:hideMark/>
          </w:tcPr>
          <w:p w14:paraId="6FB8617C" w14:textId="77777777" w:rsidR="004D7E8E" w:rsidRPr="004D7E8E" w:rsidRDefault="004D7E8E" w:rsidP="004D7E8E">
            <w:pPr>
              <w:spacing w:after="0" w:line="240" w:lineRule="auto"/>
              <w:jc w:val="center"/>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DKRS/OJQ përfituese</w:t>
            </w:r>
          </w:p>
        </w:tc>
        <w:tc>
          <w:tcPr>
            <w:tcW w:w="1576" w:type="dxa"/>
            <w:tcBorders>
              <w:top w:val="nil"/>
              <w:left w:val="nil"/>
              <w:bottom w:val="single" w:sz="4" w:space="0" w:color="auto"/>
              <w:right w:val="single" w:sz="4" w:space="0" w:color="auto"/>
            </w:tcBorders>
            <w:shd w:val="clear" w:color="auto" w:fill="auto"/>
            <w:vAlign w:val="center"/>
            <w:hideMark/>
          </w:tcPr>
          <w:p w14:paraId="0F80C2F8" w14:textId="77777777" w:rsidR="004D7E8E" w:rsidRPr="004D7E8E" w:rsidRDefault="004D7E8E" w:rsidP="004D7E8E">
            <w:pPr>
              <w:spacing w:after="0" w:line="240" w:lineRule="auto"/>
              <w:jc w:val="center"/>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MKRS/OJQ-të</w:t>
            </w:r>
          </w:p>
        </w:tc>
        <w:tc>
          <w:tcPr>
            <w:tcW w:w="1213" w:type="dxa"/>
            <w:tcBorders>
              <w:top w:val="nil"/>
              <w:left w:val="nil"/>
              <w:bottom w:val="single" w:sz="4" w:space="0" w:color="auto"/>
              <w:right w:val="single" w:sz="4" w:space="0" w:color="auto"/>
            </w:tcBorders>
            <w:shd w:val="clear" w:color="auto" w:fill="auto"/>
            <w:vAlign w:val="center"/>
            <w:hideMark/>
          </w:tcPr>
          <w:p w14:paraId="59C44D61"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500.00 €</w:t>
            </w:r>
          </w:p>
        </w:tc>
        <w:tc>
          <w:tcPr>
            <w:tcW w:w="1096" w:type="dxa"/>
            <w:tcBorders>
              <w:top w:val="nil"/>
              <w:left w:val="nil"/>
              <w:bottom w:val="single" w:sz="4" w:space="0" w:color="auto"/>
              <w:right w:val="single" w:sz="4" w:space="0" w:color="auto"/>
            </w:tcBorders>
            <w:shd w:val="clear" w:color="auto" w:fill="auto"/>
            <w:vAlign w:val="center"/>
            <w:hideMark/>
          </w:tcPr>
          <w:p w14:paraId="5AD95F4C"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500.00 €</w:t>
            </w:r>
          </w:p>
        </w:tc>
        <w:tc>
          <w:tcPr>
            <w:tcW w:w="1172" w:type="dxa"/>
            <w:tcBorders>
              <w:top w:val="nil"/>
              <w:left w:val="nil"/>
              <w:bottom w:val="single" w:sz="4" w:space="0" w:color="auto"/>
              <w:right w:val="single" w:sz="4" w:space="0" w:color="auto"/>
            </w:tcBorders>
            <w:shd w:val="clear" w:color="auto" w:fill="auto"/>
            <w:vAlign w:val="center"/>
            <w:hideMark/>
          </w:tcPr>
          <w:p w14:paraId="6029D760"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500.00 €</w:t>
            </w:r>
          </w:p>
        </w:tc>
        <w:tc>
          <w:tcPr>
            <w:tcW w:w="1435" w:type="dxa"/>
            <w:tcBorders>
              <w:top w:val="nil"/>
              <w:left w:val="nil"/>
              <w:bottom w:val="single" w:sz="4" w:space="0" w:color="auto"/>
              <w:right w:val="single" w:sz="4" w:space="0" w:color="auto"/>
            </w:tcBorders>
            <w:shd w:val="clear" w:color="auto" w:fill="auto"/>
            <w:vAlign w:val="center"/>
            <w:hideMark/>
          </w:tcPr>
          <w:p w14:paraId="403865E0"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1,500.00 €</w:t>
            </w:r>
          </w:p>
        </w:tc>
      </w:tr>
      <w:tr w:rsidR="004D7E8E" w:rsidRPr="00D11517" w14:paraId="73D919F2" w14:textId="77777777" w:rsidTr="007F5AAA">
        <w:trPr>
          <w:trHeight w:val="557"/>
        </w:trPr>
        <w:tc>
          <w:tcPr>
            <w:tcW w:w="2352" w:type="dxa"/>
            <w:vMerge/>
            <w:tcBorders>
              <w:top w:val="nil"/>
              <w:left w:val="single" w:sz="4" w:space="0" w:color="auto"/>
              <w:bottom w:val="single" w:sz="4" w:space="0" w:color="000000"/>
              <w:right w:val="single" w:sz="4" w:space="0" w:color="auto"/>
            </w:tcBorders>
            <w:vAlign w:val="center"/>
            <w:hideMark/>
          </w:tcPr>
          <w:p w14:paraId="4958B3E4" w14:textId="77777777" w:rsidR="004D7E8E" w:rsidRPr="004D7E8E" w:rsidRDefault="004D7E8E" w:rsidP="004D7E8E">
            <w:pPr>
              <w:spacing w:after="0" w:line="240" w:lineRule="auto"/>
              <w:rPr>
                <w:rFonts w:ascii="Times New Roman" w:eastAsia="Times New Roman" w:hAnsi="Times New Roman" w:cs="Times New Roman"/>
                <w:b/>
                <w:bCs/>
                <w:color w:val="000000"/>
                <w:kern w:val="0"/>
                <w:lang w:val="sq-AL" w:eastAsia="sq-AL"/>
                <w14:ligatures w14:val="none"/>
              </w:rPr>
            </w:pPr>
          </w:p>
        </w:tc>
        <w:tc>
          <w:tcPr>
            <w:tcW w:w="3118" w:type="dxa"/>
            <w:tcBorders>
              <w:top w:val="nil"/>
              <w:left w:val="nil"/>
              <w:bottom w:val="single" w:sz="4" w:space="0" w:color="auto"/>
              <w:right w:val="single" w:sz="4" w:space="0" w:color="auto"/>
            </w:tcBorders>
            <w:shd w:val="clear" w:color="auto" w:fill="auto"/>
            <w:vAlign w:val="center"/>
            <w:hideMark/>
          </w:tcPr>
          <w:p w14:paraId="6AFA207F" w14:textId="77777777" w:rsidR="004D7E8E" w:rsidRPr="004D7E8E" w:rsidRDefault="004D7E8E" w:rsidP="004D7E8E">
            <w:pPr>
              <w:spacing w:after="0" w:line="240" w:lineRule="auto"/>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5.5 Përdorimi i teknologjisë për të inkurajuar pjesëmarrjen</w:t>
            </w:r>
          </w:p>
        </w:tc>
        <w:tc>
          <w:tcPr>
            <w:tcW w:w="2343" w:type="dxa"/>
            <w:tcBorders>
              <w:top w:val="nil"/>
              <w:left w:val="nil"/>
              <w:bottom w:val="single" w:sz="4" w:space="0" w:color="auto"/>
              <w:right w:val="single" w:sz="4" w:space="0" w:color="auto"/>
            </w:tcBorders>
            <w:shd w:val="clear" w:color="auto" w:fill="auto"/>
            <w:vAlign w:val="center"/>
            <w:hideMark/>
          </w:tcPr>
          <w:p w14:paraId="18BD8CD8" w14:textId="77777777" w:rsidR="004D7E8E" w:rsidRPr="004D7E8E" w:rsidRDefault="004D7E8E" w:rsidP="004D7E8E">
            <w:pPr>
              <w:spacing w:after="0" w:line="240" w:lineRule="auto"/>
              <w:jc w:val="center"/>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DKRS/OJQ</w:t>
            </w:r>
          </w:p>
        </w:tc>
        <w:tc>
          <w:tcPr>
            <w:tcW w:w="1576" w:type="dxa"/>
            <w:tcBorders>
              <w:top w:val="nil"/>
              <w:left w:val="nil"/>
              <w:bottom w:val="single" w:sz="4" w:space="0" w:color="auto"/>
              <w:right w:val="single" w:sz="4" w:space="0" w:color="auto"/>
            </w:tcBorders>
            <w:shd w:val="clear" w:color="auto" w:fill="auto"/>
            <w:vAlign w:val="center"/>
            <w:hideMark/>
          </w:tcPr>
          <w:p w14:paraId="3AD0F2BE" w14:textId="77777777" w:rsidR="004D7E8E" w:rsidRPr="004D7E8E" w:rsidRDefault="004D7E8E" w:rsidP="004D7E8E">
            <w:pPr>
              <w:spacing w:after="0" w:line="240" w:lineRule="auto"/>
              <w:jc w:val="center"/>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MKRS/OJQ-të</w:t>
            </w:r>
          </w:p>
        </w:tc>
        <w:tc>
          <w:tcPr>
            <w:tcW w:w="1213" w:type="dxa"/>
            <w:tcBorders>
              <w:top w:val="nil"/>
              <w:left w:val="nil"/>
              <w:bottom w:val="single" w:sz="4" w:space="0" w:color="auto"/>
              <w:right w:val="single" w:sz="4" w:space="0" w:color="auto"/>
            </w:tcBorders>
            <w:shd w:val="clear" w:color="auto" w:fill="auto"/>
            <w:vAlign w:val="center"/>
            <w:hideMark/>
          </w:tcPr>
          <w:p w14:paraId="7CFD264E"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300.00 €</w:t>
            </w:r>
          </w:p>
        </w:tc>
        <w:tc>
          <w:tcPr>
            <w:tcW w:w="1096" w:type="dxa"/>
            <w:tcBorders>
              <w:top w:val="nil"/>
              <w:left w:val="nil"/>
              <w:bottom w:val="single" w:sz="4" w:space="0" w:color="auto"/>
              <w:right w:val="single" w:sz="4" w:space="0" w:color="auto"/>
            </w:tcBorders>
            <w:shd w:val="clear" w:color="auto" w:fill="auto"/>
            <w:vAlign w:val="center"/>
            <w:hideMark/>
          </w:tcPr>
          <w:p w14:paraId="16B382E3"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300.00 €</w:t>
            </w:r>
          </w:p>
        </w:tc>
        <w:tc>
          <w:tcPr>
            <w:tcW w:w="1172" w:type="dxa"/>
            <w:tcBorders>
              <w:top w:val="nil"/>
              <w:left w:val="nil"/>
              <w:bottom w:val="single" w:sz="4" w:space="0" w:color="auto"/>
              <w:right w:val="single" w:sz="4" w:space="0" w:color="auto"/>
            </w:tcBorders>
            <w:shd w:val="clear" w:color="auto" w:fill="auto"/>
            <w:vAlign w:val="center"/>
            <w:hideMark/>
          </w:tcPr>
          <w:p w14:paraId="7FB0FE60"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300.00 €</w:t>
            </w:r>
          </w:p>
        </w:tc>
        <w:tc>
          <w:tcPr>
            <w:tcW w:w="1435" w:type="dxa"/>
            <w:tcBorders>
              <w:top w:val="nil"/>
              <w:left w:val="nil"/>
              <w:bottom w:val="single" w:sz="4" w:space="0" w:color="auto"/>
              <w:right w:val="single" w:sz="4" w:space="0" w:color="auto"/>
            </w:tcBorders>
            <w:shd w:val="clear" w:color="auto" w:fill="auto"/>
            <w:vAlign w:val="center"/>
            <w:hideMark/>
          </w:tcPr>
          <w:p w14:paraId="441BA6C1"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900.00 €</w:t>
            </w:r>
          </w:p>
        </w:tc>
      </w:tr>
      <w:tr w:rsidR="004D7E8E" w:rsidRPr="00D11517" w14:paraId="0F55F301" w14:textId="77777777" w:rsidTr="00B934A0">
        <w:trPr>
          <w:trHeight w:val="782"/>
        </w:trPr>
        <w:tc>
          <w:tcPr>
            <w:tcW w:w="2352" w:type="dxa"/>
            <w:vMerge w:val="restart"/>
            <w:tcBorders>
              <w:top w:val="nil"/>
              <w:left w:val="single" w:sz="4" w:space="0" w:color="auto"/>
              <w:bottom w:val="single" w:sz="4" w:space="0" w:color="auto"/>
              <w:right w:val="single" w:sz="4" w:space="0" w:color="auto"/>
            </w:tcBorders>
            <w:shd w:val="clear" w:color="auto" w:fill="auto"/>
            <w:vAlign w:val="center"/>
            <w:hideMark/>
          </w:tcPr>
          <w:p w14:paraId="4166A741" w14:textId="77777777" w:rsidR="00B934A0" w:rsidRDefault="00B934A0" w:rsidP="004D7E8E">
            <w:pPr>
              <w:spacing w:after="0" w:line="240" w:lineRule="auto"/>
              <w:jc w:val="center"/>
              <w:rPr>
                <w:rFonts w:ascii="Times New Roman" w:eastAsia="Times New Roman" w:hAnsi="Times New Roman" w:cs="Times New Roman"/>
                <w:b/>
                <w:bCs/>
                <w:color w:val="000000"/>
                <w:kern w:val="0"/>
                <w:lang w:val="sq-AL" w:eastAsia="sq-AL"/>
                <w14:ligatures w14:val="none"/>
              </w:rPr>
            </w:pPr>
          </w:p>
          <w:p w14:paraId="561BAD5B" w14:textId="77777777" w:rsidR="00B934A0" w:rsidRDefault="00B934A0" w:rsidP="004D7E8E">
            <w:pPr>
              <w:spacing w:after="0" w:line="240" w:lineRule="auto"/>
              <w:jc w:val="center"/>
              <w:rPr>
                <w:rFonts w:ascii="Times New Roman" w:eastAsia="Times New Roman" w:hAnsi="Times New Roman" w:cs="Times New Roman"/>
                <w:b/>
                <w:bCs/>
                <w:color w:val="000000"/>
                <w:kern w:val="0"/>
                <w:lang w:val="sq-AL" w:eastAsia="sq-AL"/>
                <w14:ligatures w14:val="none"/>
              </w:rPr>
            </w:pPr>
          </w:p>
          <w:p w14:paraId="76D9FAC9" w14:textId="77777777" w:rsidR="00B934A0" w:rsidRDefault="00B934A0" w:rsidP="004D7E8E">
            <w:pPr>
              <w:spacing w:after="0" w:line="240" w:lineRule="auto"/>
              <w:jc w:val="center"/>
              <w:rPr>
                <w:rFonts w:ascii="Times New Roman" w:eastAsia="Times New Roman" w:hAnsi="Times New Roman" w:cs="Times New Roman"/>
                <w:b/>
                <w:bCs/>
                <w:color w:val="000000"/>
                <w:kern w:val="0"/>
                <w:lang w:val="sq-AL" w:eastAsia="sq-AL"/>
                <w14:ligatures w14:val="none"/>
              </w:rPr>
            </w:pPr>
          </w:p>
          <w:p w14:paraId="22550EE8" w14:textId="77777777" w:rsidR="00B934A0" w:rsidRDefault="00B934A0" w:rsidP="004D7E8E">
            <w:pPr>
              <w:spacing w:after="0" w:line="240" w:lineRule="auto"/>
              <w:jc w:val="center"/>
              <w:rPr>
                <w:rFonts w:ascii="Times New Roman" w:eastAsia="Times New Roman" w:hAnsi="Times New Roman" w:cs="Times New Roman"/>
                <w:b/>
                <w:bCs/>
                <w:color w:val="000000"/>
                <w:kern w:val="0"/>
                <w:lang w:val="sq-AL" w:eastAsia="sq-AL"/>
                <w14:ligatures w14:val="none"/>
              </w:rPr>
            </w:pPr>
          </w:p>
          <w:p w14:paraId="2FF33422" w14:textId="77777777" w:rsidR="00B934A0" w:rsidRDefault="00B934A0" w:rsidP="004D7E8E">
            <w:pPr>
              <w:spacing w:after="0" w:line="240" w:lineRule="auto"/>
              <w:jc w:val="center"/>
              <w:rPr>
                <w:rFonts w:ascii="Times New Roman" w:eastAsia="Times New Roman" w:hAnsi="Times New Roman" w:cs="Times New Roman"/>
                <w:b/>
                <w:bCs/>
                <w:color w:val="000000"/>
                <w:kern w:val="0"/>
                <w:lang w:val="sq-AL" w:eastAsia="sq-AL"/>
                <w14:ligatures w14:val="none"/>
              </w:rPr>
            </w:pPr>
          </w:p>
          <w:p w14:paraId="5C73FEA5" w14:textId="14B647F5" w:rsidR="004D7E8E" w:rsidRDefault="004D7E8E" w:rsidP="004D7E8E">
            <w:pPr>
              <w:spacing w:after="0" w:line="240" w:lineRule="auto"/>
              <w:jc w:val="center"/>
              <w:rPr>
                <w:rFonts w:ascii="Times New Roman" w:eastAsia="Times New Roman" w:hAnsi="Times New Roman" w:cs="Times New Roman"/>
                <w:b/>
                <w:bCs/>
                <w:color w:val="000000"/>
                <w:kern w:val="0"/>
                <w:lang w:val="sq-AL" w:eastAsia="sq-AL"/>
                <w14:ligatures w14:val="none"/>
              </w:rPr>
            </w:pPr>
            <w:r w:rsidRPr="004D7E8E">
              <w:rPr>
                <w:rFonts w:ascii="Times New Roman" w:eastAsia="Times New Roman" w:hAnsi="Times New Roman" w:cs="Times New Roman"/>
                <w:b/>
                <w:bCs/>
                <w:color w:val="000000"/>
                <w:kern w:val="0"/>
                <w:lang w:val="sq-AL" w:eastAsia="sq-AL"/>
                <w14:ligatures w14:val="none"/>
              </w:rPr>
              <w:t>6.Mbështetje e nismave që promovojnë ekonominë e gjelbërt dhe mjediset të pastërta dhe të gjelbra</w:t>
            </w:r>
          </w:p>
          <w:p w14:paraId="19A2FA86" w14:textId="77777777" w:rsidR="00B934A0" w:rsidRDefault="00B934A0" w:rsidP="004D7E8E">
            <w:pPr>
              <w:spacing w:after="0" w:line="240" w:lineRule="auto"/>
              <w:jc w:val="center"/>
              <w:rPr>
                <w:rFonts w:ascii="Times New Roman" w:eastAsia="Times New Roman" w:hAnsi="Times New Roman" w:cs="Times New Roman"/>
                <w:b/>
                <w:bCs/>
                <w:color w:val="000000"/>
                <w:kern w:val="0"/>
                <w:lang w:val="sq-AL" w:eastAsia="sq-AL"/>
                <w14:ligatures w14:val="none"/>
              </w:rPr>
            </w:pPr>
          </w:p>
          <w:p w14:paraId="3058CEC8" w14:textId="77777777" w:rsidR="00B934A0" w:rsidRDefault="00B934A0" w:rsidP="004D7E8E">
            <w:pPr>
              <w:spacing w:after="0" w:line="240" w:lineRule="auto"/>
              <w:jc w:val="center"/>
              <w:rPr>
                <w:rFonts w:ascii="Times New Roman" w:eastAsia="Times New Roman" w:hAnsi="Times New Roman" w:cs="Times New Roman"/>
                <w:b/>
                <w:bCs/>
                <w:color w:val="000000"/>
                <w:kern w:val="0"/>
                <w:lang w:val="sq-AL" w:eastAsia="sq-AL"/>
                <w14:ligatures w14:val="none"/>
              </w:rPr>
            </w:pPr>
          </w:p>
          <w:p w14:paraId="3571E2F2" w14:textId="77777777" w:rsidR="00B934A0" w:rsidRDefault="00B934A0" w:rsidP="004D7E8E">
            <w:pPr>
              <w:spacing w:after="0" w:line="240" w:lineRule="auto"/>
              <w:jc w:val="center"/>
              <w:rPr>
                <w:rFonts w:ascii="Times New Roman" w:eastAsia="Times New Roman" w:hAnsi="Times New Roman" w:cs="Times New Roman"/>
                <w:b/>
                <w:bCs/>
                <w:color w:val="000000"/>
                <w:kern w:val="0"/>
                <w:lang w:val="sq-AL" w:eastAsia="sq-AL"/>
                <w14:ligatures w14:val="none"/>
              </w:rPr>
            </w:pPr>
          </w:p>
          <w:p w14:paraId="1D1221FF" w14:textId="77777777" w:rsidR="00B934A0" w:rsidRDefault="00B934A0" w:rsidP="004D7E8E">
            <w:pPr>
              <w:spacing w:after="0" w:line="240" w:lineRule="auto"/>
              <w:jc w:val="center"/>
              <w:rPr>
                <w:rFonts w:ascii="Times New Roman" w:eastAsia="Times New Roman" w:hAnsi="Times New Roman" w:cs="Times New Roman"/>
                <w:b/>
                <w:bCs/>
                <w:color w:val="000000"/>
                <w:kern w:val="0"/>
                <w:lang w:val="sq-AL" w:eastAsia="sq-AL"/>
                <w14:ligatures w14:val="none"/>
              </w:rPr>
            </w:pPr>
          </w:p>
          <w:p w14:paraId="0F4D8643" w14:textId="77777777" w:rsidR="00B934A0" w:rsidRDefault="00B934A0" w:rsidP="004D7E8E">
            <w:pPr>
              <w:spacing w:after="0" w:line="240" w:lineRule="auto"/>
              <w:jc w:val="center"/>
              <w:rPr>
                <w:rFonts w:ascii="Times New Roman" w:eastAsia="Times New Roman" w:hAnsi="Times New Roman" w:cs="Times New Roman"/>
                <w:b/>
                <w:bCs/>
                <w:color w:val="000000"/>
                <w:kern w:val="0"/>
                <w:lang w:val="sq-AL" w:eastAsia="sq-AL"/>
                <w14:ligatures w14:val="none"/>
              </w:rPr>
            </w:pPr>
          </w:p>
          <w:p w14:paraId="7FEC2B5D" w14:textId="77777777" w:rsidR="00B934A0" w:rsidRDefault="00B934A0" w:rsidP="004D7E8E">
            <w:pPr>
              <w:spacing w:after="0" w:line="240" w:lineRule="auto"/>
              <w:jc w:val="center"/>
              <w:rPr>
                <w:rFonts w:ascii="Times New Roman" w:eastAsia="Times New Roman" w:hAnsi="Times New Roman" w:cs="Times New Roman"/>
                <w:b/>
                <w:bCs/>
                <w:color w:val="000000"/>
                <w:kern w:val="0"/>
                <w:lang w:val="sq-AL" w:eastAsia="sq-AL"/>
                <w14:ligatures w14:val="none"/>
              </w:rPr>
            </w:pPr>
          </w:p>
          <w:p w14:paraId="6AA7E9AC" w14:textId="77777777" w:rsidR="00B934A0" w:rsidRDefault="00B934A0" w:rsidP="004D7E8E">
            <w:pPr>
              <w:spacing w:after="0" w:line="240" w:lineRule="auto"/>
              <w:jc w:val="center"/>
              <w:rPr>
                <w:rFonts w:ascii="Times New Roman" w:eastAsia="Times New Roman" w:hAnsi="Times New Roman" w:cs="Times New Roman"/>
                <w:b/>
                <w:bCs/>
                <w:color w:val="000000"/>
                <w:kern w:val="0"/>
                <w:lang w:val="sq-AL" w:eastAsia="sq-AL"/>
                <w14:ligatures w14:val="none"/>
              </w:rPr>
            </w:pPr>
          </w:p>
          <w:p w14:paraId="3E74251F" w14:textId="77777777" w:rsidR="00B934A0" w:rsidRDefault="00B934A0" w:rsidP="004D7E8E">
            <w:pPr>
              <w:spacing w:after="0" w:line="240" w:lineRule="auto"/>
              <w:jc w:val="center"/>
              <w:rPr>
                <w:rFonts w:ascii="Times New Roman" w:eastAsia="Times New Roman" w:hAnsi="Times New Roman" w:cs="Times New Roman"/>
                <w:b/>
                <w:bCs/>
                <w:color w:val="000000"/>
                <w:kern w:val="0"/>
                <w:lang w:val="sq-AL" w:eastAsia="sq-AL"/>
                <w14:ligatures w14:val="none"/>
              </w:rPr>
            </w:pPr>
          </w:p>
          <w:p w14:paraId="1B4D4D27" w14:textId="77777777" w:rsidR="00B934A0" w:rsidRDefault="00B934A0" w:rsidP="004D7E8E">
            <w:pPr>
              <w:spacing w:after="0" w:line="240" w:lineRule="auto"/>
              <w:jc w:val="center"/>
              <w:rPr>
                <w:rFonts w:ascii="Times New Roman" w:eastAsia="Times New Roman" w:hAnsi="Times New Roman" w:cs="Times New Roman"/>
                <w:b/>
                <w:bCs/>
                <w:color w:val="000000"/>
                <w:kern w:val="0"/>
                <w:lang w:val="sq-AL" w:eastAsia="sq-AL"/>
                <w14:ligatures w14:val="none"/>
              </w:rPr>
            </w:pPr>
          </w:p>
          <w:p w14:paraId="0A209389" w14:textId="77777777" w:rsidR="00B934A0" w:rsidRDefault="00B934A0" w:rsidP="004D7E8E">
            <w:pPr>
              <w:spacing w:after="0" w:line="240" w:lineRule="auto"/>
              <w:jc w:val="center"/>
              <w:rPr>
                <w:rFonts w:ascii="Times New Roman" w:eastAsia="Times New Roman" w:hAnsi="Times New Roman" w:cs="Times New Roman"/>
                <w:b/>
                <w:bCs/>
                <w:color w:val="000000"/>
                <w:kern w:val="0"/>
                <w:lang w:val="sq-AL" w:eastAsia="sq-AL"/>
                <w14:ligatures w14:val="none"/>
              </w:rPr>
            </w:pPr>
          </w:p>
          <w:p w14:paraId="18379385" w14:textId="77777777" w:rsidR="00B934A0" w:rsidRDefault="00B934A0" w:rsidP="004D7E8E">
            <w:pPr>
              <w:spacing w:after="0" w:line="240" w:lineRule="auto"/>
              <w:jc w:val="center"/>
              <w:rPr>
                <w:rFonts w:ascii="Times New Roman" w:eastAsia="Times New Roman" w:hAnsi="Times New Roman" w:cs="Times New Roman"/>
                <w:b/>
                <w:bCs/>
                <w:color w:val="000000"/>
                <w:kern w:val="0"/>
                <w:lang w:val="sq-AL" w:eastAsia="sq-AL"/>
                <w14:ligatures w14:val="none"/>
              </w:rPr>
            </w:pPr>
          </w:p>
          <w:p w14:paraId="6AC53EF7" w14:textId="19BD8F85" w:rsidR="00B934A0" w:rsidRPr="004D7E8E" w:rsidRDefault="00B934A0" w:rsidP="004D7E8E">
            <w:pPr>
              <w:spacing w:after="0" w:line="240" w:lineRule="auto"/>
              <w:jc w:val="center"/>
              <w:rPr>
                <w:rFonts w:ascii="Times New Roman" w:eastAsia="Times New Roman" w:hAnsi="Times New Roman" w:cs="Times New Roman"/>
                <w:b/>
                <w:bCs/>
                <w:color w:val="000000"/>
                <w:kern w:val="0"/>
                <w:lang w:val="sq-AL" w:eastAsia="sq-AL"/>
                <w14:ligatures w14:val="none"/>
              </w:rPr>
            </w:pPr>
          </w:p>
        </w:tc>
        <w:tc>
          <w:tcPr>
            <w:tcW w:w="3118" w:type="dxa"/>
            <w:tcBorders>
              <w:top w:val="nil"/>
              <w:left w:val="nil"/>
              <w:bottom w:val="single" w:sz="4" w:space="0" w:color="auto"/>
              <w:right w:val="single" w:sz="4" w:space="0" w:color="auto"/>
            </w:tcBorders>
            <w:shd w:val="clear" w:color="auto" w:fill="auto"/>
            <w:vAlign w:val="center"/>
            <w:hideMark/>
          </w:tcPr>
          <w:p w14:paraId="2C0D72DB" w14:textId="77777777" w:rsidR="004D7E8E" w:rsidRPr="004D7E8E" w:rsidRDefault="004D7E8E" w:rsidP="004D7E8E">
            <w:pPr>
              <w:spacing w:after="0" w:line="240" w:lineRule="auto"/>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lastRenderedPageBreak/>
              <w:t>6.1 Inkurajimi i nismave për energjinë e ripërtrishme</w:t>
            </w:r>
          </w:p>
        </w:tc>
        <w:tc>
          <w:tcPr>
            <w:tcW w:w="2343" w:type="dxa"/>
            <w:tcBorders>
              <w:top w:val="nil"/>
              <w:left w:val="nil"/>
              <w:bottom w:val="single" w:sz="4" w:space="0" w:color="auto"/>
              <w:right w:val="single" w:sz="4" w:space="0" w:color="auto"/>
            </w:tcBorders>
            <w:shd w:val="clear" w:color="auto" w:fill="auto"/>
            <w:vAlign w:val="center"/>
            <w:hideMark/>
          </w:tcPr>
          <w:p w14:paraId="1AFC0F68" w14:textId="77777777" w:rsidR="004D7E8E" w:rsidRPr="004D7E8E" w:rsidRDefault="004D7E8E" w:rsidP="004D7E8E">
            <w:pPr>
              <w:spacing w:after="0" w:line="240" w:lineRule="auto"/>
              <w:jc w:val="center"/>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DKRS/OJQ</w:t>
            </w:r>
          </w:p>
        </w:tc>
        <w:tc>
          <w:tcPr>
            <w:tcW w:w="1576" w:type="dxa"/>
            <w:tcBorders>
              <w:top w:val="nil"/>
              <w:left w:val="nil"/>
              <w:bottom w:val="single" w:sz="4" w:space="0" w:color="auto"/>
              <w:right w:val="single" w:sz="4" w:space="0" w:color="auto"/>
            </w:tcBorders>
            <w:shd w:val="clear" w:color="auto" w:fill="auto"/>
            <w:vAlign w:val="center"/>
            <w:hideMark/>
          </w:tcPr>
          <w:p w14:paraId="52E7C612" w14:textId="77777777" w:rsidR="004D7E8E" w:rsidRPr="004D7E8E" w:rsidRDefault="004D7E8E" w:rsidP="004D7E8E">
            <w:pPr>
              <w:spacing w:after="0" w:line="240" w:lineRule="auto"/>
              <w:jc w:val="center"/>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OJQ-të</w:t>
            </w:r>
          </w:p>
        </w:tc>
        <w:tc>
          <w:tcPr>
            <w:tcW w:w="1213" w:type="dxa"/>
            <w:tcBorders>
              <w:top w:val="nil"/>
              <w:left w:val="nil"/>
              <w:bottom w:val="single" w:sz="4" w:space="0" w:color="auto"/>
              <w:right w:val="single" w:sz="4" w:space="0" w:color="auto"/>
            </w:tcBorders>
            <w:shd w:val="clear" w:color="auto" w:fill="auto"/>
            <w:vAlign w:val="center"/>
            <w:hideMark/>
          </w:tcPr>
          <w:p w14:paraId="20A690B5"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500.00 €</w:t>
            </w:r>
          </w:p>
        </w:tc>
        <w:tc>
          <w:tcPr>
            <w:tcW w:w="1096" w:type="dxa"/>
            <w:tcBorders>
              <w:top w:val="nil"/>
              <w:left w:val="nil"/>
              <w:bottom w:val="single" w:sz="4" w:space="0" w:color="auto"/>
              <w:right w:val="single" w:sz="4" w:space="0" w:color="auto"/>
            </w:tcBorders>
            <w:shd w:val="clear" w:color="auto" w:fill="auto"/>
            <w:vAlign w:val="center"/>
            <w:hideMark/>
          </w:tcPr>
          <w:p w14:paraId="310A465F"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500.00 €</w:t>
            </w:r>
          </w:p>
        </w:tc>
        <w:tc>
          <w:tcPr>
            <w:tcW w:w="1172" w:type="dxa"/>
            <w:tcBorders>
              <w:top w:val="nil"/>
              <w:left w:val="nil"/>
              <w:bottom w:val="single" w:sz="4" w:space="0" w:color="auto"/>
              <w:right w:val="single" w:sz="4" w:space="0" w:color="auto"/>
            </w:tcBorders>
            <w:shd w:val="clear" w:color="auto" w:fill="auto"/>
            <w:vAlign w:val="center"/>
            <w:hideMark/>
          </w:tcPr>
          <w:p w14:paraId="723A8373"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500.00 €</w:t>
            </w:r>
          </w:p>
        </w:tc>
        <w:tc>
          <w:tcPr>
            <w:tcW w:w="1435" w:type="dxa"/>
            <w:tcBorders>
              <w:top w:val="nil"/>
              <w:left w:val="nil"/>
              <w:bottom w:val="single" w:sz="4" w:space="0" w:color="auto"/>
              <w:right w:val="single" w:sz="4" w:space="0" w:color="auto"/>
            </w:tcBorders>
            <w:shd w:val="clear" w:color="auto" w:fill="auto"/>
            <w:vAlign w:val="center"/>
            <w:hideMark/>
          </w:tcPr>
          <w:p w14:paraId="49D1C3EB"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1,500.00 €</w:t>
            </w:r>
          </w:p>
        </w:tc>
      </w:tr>
      <w:tr w:rsidR="004D7E8E" w:rsidRPr="00D11517" w14:paraId="7C7A8BA7" w14:textId="77777777" w:rsidTr="007F5AAA">
        <w:trPr>
          <w:trHeight w:val="278"/>
        </w:trPr>
        <w:tc>
          <w:tcPr>
            <w:tcW w:w="2352" w:type="dxa"/>
            <w:vMerge/>
            <w:tcBorders>
              <w:top w:val="nil"/>
              <w:left w:val="single" w:sz="4" w:space="0" w:color="auto"/>
              <w:bottom w:val="single" w:sz="4" w:space="0" w:color="auto"/>
              <w:right w:val="single" w:sz="4" w:space="0" w:color="auto"/>
            </w:tcBorders>
            <w:vAlign w:val="center"/>
            <w:hideMark/>
          </w:tcPr>
          <w:p w14:paraId="6F581EAA" w14:textId="77777777" w:rsidR="004D7E8E" w:rsidRPr="004D7E8E" w:rsidRDefault="004D7E8E" w:rsidP="004D7E8E">
            <w:pPr>
              <w:spacing w:after="0" w:line="240" w:lineRule="auto"/>
              <w:rPr>
                <w:rFonts w:ascii="Times New Roman" w:eastAsia="Times New Roman" w:hAnsi="Times New Roman" w:cs="Times New Roman"/>
                <w:b/>
                <w:bCs/>
                <w:color w:val="000000"/>
                <w:kern w:val="0"/>
                <w:lang w:val="sq-AL" w:eastAsia="sq-AL"/>
                <w14:ligatures w14:val="none"/>
              </w:rPr>
            </w:pPr>
          </w:p>
        </w:tc>
        <w:tc>
          <w:tcPr>
            <w:tcW w:w="3118" w:type="dxa"/>
            <w:tcBorders>
              <w:top w:val="nil"/>
              <w:left w:val="nil"/>
              <w:bottom w:val="single" w:sz="4" w:space="0" w:color="auto"/>
              <w:right w:val="single" w:sz="4" w:space="0" w:color="auto"/>
            </w:tcBorders>
            <w:shd w:val="clear" w:color="auto" w:fill="auto"/>
            <w:vAlign w:val="center"/>
            <w:hideMark/>
          </w:tcPr>
          <w:p w14:paraId="229D4D88" w14:textId="77777777" w:rsidR="004D7E8E" w:rsidRPr="004D7E8E" w:rsidRDefault="004D7E8E" w:rsidP="004D7E8E">
            <w:pPr>
              <w:spacing w:after="0" w:line="240" w:lineRule="auto"/>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6.2 Promovimi i transportit ekologjik</w:t>
            </w:r>
          </w:p>
        </w:tc>
        <w:tc>
          <w:tcPr>
            <w:tcW w:w="2343" w:type="dxa"/>
            <w:tcBorders>
              <w:top w:val="nil"/>
              <w:left w:val="nil"/>
              <w:bottom w:val="single" w:sz="4" w:space="0" w:color="auto"/>
              <w:right w:val="single" w:sz="4" w:space="0" w:color="auto"/>
            </w:tcBorders>
            <w:shd w:val="clear" w:color="auto" w:fill="auto"/>
            <w:vAlign w:val="center"/>
            <w:hideMark/>
          </w:tcPr>
          <w:p w14:paraId="07B411EF" w14:textId="77777777" w:rsidR="004D7E8E" w:rsidRPr="004D7E8E" w:rsidRDefault="004D7E8E" w:rsidP="004D7E8E">
            <w:pPr>
              <w:spacing w:after="0" w:line="240" w:lineRule="auto"/>
              <w:jc w:val="center"/>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DKRS/OJQ-të</w:t>
            </w:r>
          </w:p>
        </w:tc>
        <w:tc>
          <w:tcPr>
            <w:tcW w:w="1576" w:type="dxa"/>
            <w:tcBorders>
              <w:top w:val="nil"/>
              <w:left w:val="nil"/>
              <w:bottom w:val="single" w:sz="4" w:space="0" w:color="auto"/>
              <w:right w:val="single" w:sz="4" w:space="0" w:color="auto"/>
            </w:tcBorders>
            <w:shd w:val="clear" w:color="auto" w:fill="auto"/>
            <w:vAlign w:val="center"/>
            <w:hideMark/>
          </w:tcPr>
          <w:p w14:paraId="2220A1CB" w14:textId="77777777" w:rsidR="004D7E8E" w:rsidRPr="004D7E8E" w:rsidRDefault="004D7E8E" w:rsidP="004D7E8E">
            <w:pPr>
              <w:spacing w:after="0" w:line="240" w:lineRule="auto"/>
              <w:jc w:val="center"/>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OJQ-të</w:t>
            </w:r>
          </w:p>
        </w:tc>
        <w:tc>
          <w:tcPr>
            <w:tcW w:w="1213" w:type="dxa"/>
            <w:tcBorders>
              <w:top w:val="nil"/>
              <w:left w:val="nil"/>
              <w:bottom w:val="single" w:sz="4" w:space="0" w:color="auto"/>
              <w:right w:val="single" w:sz="4" w:space="0" w:color="auto"/>
            </w:tcBorders>
            <w:shd w:val="clear" w:color="auto" w:fill="auto"/>
            <w:vAlign w:val="center"/>
            <w:hideMark/>
          </w:tcPr>
          <w:p w14:paraId="58EBA36A"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500.00 €</w:t>
            </w:r>
          </w:p>
        </w:tc>
        <w:tc>
          <w:tcPr>
            <w:tcW w:w="1096" w:type="dxa"/>
            <w:tcBorders>
              <w:top w:val="nil"/>
              <w:left w:val="nil"/>
              <w:bottom w:val="single" w:sz="4" w:space="0" w:color="auto"/>
              <w:right w:val="single" w:sz="4" w:space="0" w:color="auto"/>
            </w:tcBorders>
            <w:shd w:val="clear" w:color="auto" w:fill="auto"/>
            <w:vAlign w:val="center"/>
            <w:hideMark/>
          </w:tcPr>
          <w:p w14:paraId="62E8FBF6"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500.00 €</w:t>
            </w:r>
          </w:p>
        </w:tc>
        <w:tc>
          <w:tcPr>
            <w:tcW w:w="1172" w:type="dxa"/>
            <w:tcBorders>
              <w:top w:val="nil"/>
              <w:left w:val="nil"/>
              <w:bottom w:val="single" w:sz="4" w:space="0" w:color="auto"/>
              <w:right w:val="single" w:sz="4" w:space="0" w:color="auto"/>
            </w:tcBorders>
            <w:shd w:val="clear" w:color="auto" w:fill="auto"/>
            <w:vAlign w:val="center"/>
            <w:hideMark/>
          </w:tcPr>
          <w:p w14:paraId="1F170022"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500.00 €</w:t>
            </w:r>
          </w:p>
        </w:tc>
        <w:tc>
          <w:tcPr>
            <w:tcW w:w="1435" w:type="dxa"/>
            <w:tcBorders>
              <w:top w:val="nil"/>
              <w:left w:val="nil"/>
              <w:bottom w:val="single" w:sz="4" w:space="0" w:color="auto"/>
              <w:right w:val="single" w:sz="4" w:space="0" w:color="auto"/>
            </w:tcBorders>
            <w:shd w:val="clear" w:color="auto" w:fill="auto"/>
            <w:vAlign w:val="center"/>
            <w:hideMark/>
          </w:tcPr>
          <w:p w14:paraId="506CE42E"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1,500.00 €</w:t>
            </w:r>
          </w:p>
        </w:tc>
      </w:tr>
      <w:tr w:rsidR="004D7E8E" w:rsidRPr="00D11517" w14:paraId="0AEC79A3" w14:textId="77777777" w:rsidTr="007F5AAA">
        <w:trPr>
          <w:trHeight w:val="557"/>
        </w:trPr>
        <w:tc>
          <w:tcPr>
            <w:tcW w:w="2352" w:type="dxa"/>
            <w:vMerge/>
            <w:tcBorders>
              <w:top w:val="nil"/>
              <w:left w:val="single" w:sz="4" w:space="0" w:color="auto"/>
              <w:bottom w:val="single" w:sz="4" w:space="0" w:color="auto"/>
              <w:right w:val="single" w:sz="4" w:space="0" w:color="auto"/>
            </w:tcBorders>
            <w:vAlign w:val="center"/>
            <w:hideMark/>
          </w:tcPr>
          <w:p w14:paraId="044C88CC" w14:textId="77777777" w:rsidR="004D7E8E" w:rsidRPr="004D7E8E" w:rsidRDefault="004D7E8E" w:rsidP="004D7E8E">
            <w:pPr>
              <w:spacing w:after="0" w:line="240" w:lineRule="auto"/>
              <w:rPr>
                <w:rFonts w:ascii="Times New Roman" w:eastAsia="Times New Roman" w:hAnsi="Times New Roman" w:cs="Times New Roman"/>
                <w:b/>
                <w:bCs/>
                <w:color w:val="000000"/>
                <w:kern w:val="0"/>
                <w:lang w:val="sq-AL" w:eastAsia="sq-AL"/>
                <w14:ligatures w14:val="none"/>
              </w:rPr>
            </w:pPr>
          </w:p>
        </w:tc>
        <w:tc>
          <w:tcPr>
            <w:tcW w:w="3118" w:type="dxa"/>
            <w:tcBorders>
              <w:top w:val="nil"/>
              <w:left w:val="nil"/>
              <w:bottom w:val="single" w:sz="4" w:space="0" w:color="auto"/>
              <w:right w:val="single" w:sz="4" w:space="0" w:color="auto"/>
            </w:tcBorders>
            <w:shd w:val="clear" w:color="auto" w:fill="auto"/>
            <w:vAlign w:val="center"/>
            <w:hideMark/>
          </w:tcPr>
          <w:p w14:paraId="0728A8CB" w14:textId="77777777" w:rsidR="004D7E8E" w:rsidRPr="004D7E8E" w:rsidRDefault="004D7E8E" w:rsidP="004D7E8E">
            <w:pPr>
              <w:spacing w:after="0" w:line="240" w:lineRule="auto"/>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6.3 Organizimi i fushatave të ndërgjegjësimit dhe edukimit</w:t>
            </w:r>
          </w:p>
        </w:tc>
        <w:tc>
          <w:tcPr>
            <w:tcW w:w="2343" w:type="dxa"/>
            <w:tcBorders>
              <w:top w:val="nil"/>
              <w:left w:val="nil"/>
              <w:bottom w:val="single" w:sz="4" w:space="0" w:color="auto"/>
              <w:right w:val="single" w:sz="4" w:space="0" w:color="auto"/>
            </w:tcBorders>
            <w:shd w:val="clear" w:color="auto" w:fill="auto"/>
            <w:vAlign w:val="center"/>
            <w:hideMark/>
          </w:tcPr>
          <w:p w14:paraId="3DE02D71" w14:textId="77777777" w:rsidR="004D7E8E" w:rsidRPr="004D7E8E" w:rsidRDefault="004D7E8E" w:rsidP="004D7E8E">
            <w:pPr>
              <w:spacing w:after="0" w:line="240" w:lineRule="auto"/>
              <w:jc w:val="center"/>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DKRS/OJQ-të</w:t>
            </w:r>
          </w:p>
        </w:tc>
        <w:tc>
          <w:tcPr>
            <w:tcW w:w="1576" w:type="dxa"/>
            <w:tcBorders>
              <w:top w:val="nil"/>
              <w:left w:val="nil"/>
              <w:bottom w:val="single" w:sz="4" w:space="0" w:color="auto"/>
              <w:right w:val="single" w:sz="4" w:space="0" w:color="auto"/>
            </w:tcBorders>
            <w:shd w:val="clear" w:color="auto" w:fill="auto"/>
            <w:vAlign w:val="center"/>
            <w:hideMark/>
          </w:tcPr>
          <w:p w14:paraId="5C3C1CA5" w14:textId="77777777" w:rsidR="004D7E8E" w:rsidRPr="004D7E8E" w:rsidRDefault="004D7E8E" w:rsidP="004D7E8E">
            <w:pPr>
              <w:spacing w:after="0" w:line="240" w:lineRule="auto"/>
              <w:jc w:val="center"/>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OJQ-të</w:t>
            </w:r>
          </w:p>
        </w:tc>
        <w:tc>
          <w:tcPr>
            <w:tcW w:w="1213" w:type="dxa"/>
            <w:tcBorders>
              <w:top w:val="nil"/>
              <w:left w:val="nil"/>
              <w:bottom w:val="single" w:sz="4" w:space="0" w:color="auto"/>
              <w:right w:val="single" w:sz="4" w:space="0" w:color="auto"/>
            </w:tcBorders>
            <w:shd w:val="clear" w:color="auto" w:fill="auto"/>
            <w:vAlign w:val="center"/>
            <w:hideMark/>
          </w:tcPr>
          <w:p w14:paraId="0923C28E"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500.00 €</w:t>
            </w:r>
          </w:p>
        </w:tc>
        <w:tc>
          <w:tcPr>
            <w:tcW w:w="1096" w:type="dxa"/>
            <w:tcBorders>
              <w:top w:val="nil"/>
              <w:left w:val="nil"/>
              <w:bottom w:val="single" w:sz="4" w:space="0" w:color="auto"/>
              <w:right w:val="single" w:sz="4" w:space="0" w:color="auto"/>
            </w:tcBorders>
            <w:shd w:val="clear" w:color="auto" w:fill="auto"/>
            <w:vAlign w:val="center"/>
            <w:hideMark/>
          </w:tcPr>
          <w:p w14:paraId="3BEB888B"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500.00 €</w:t>
            </w:r>
          </w:p>
        </w:tc>
        <w:tc>
          <w:tcPr>
            <w:tcW w:w="1172" w:type="dxa"/>
            <w:tcBorders>
              <w:top w:val="nil"/>
              <w:left w:val="nil"/>
              <w:bottom w:val="single" w:sz="4" w:space="0" w:color="auto"/>
              <w:right w:val="single" w:sz="4" w:space="0" w:color="auto"/>
            </w:tcBorders>
            <w:shd w:val="clear" w:color="auto" w:fill="auto"/>
            <w:vAlign w:val="center"/>
            <w:hideMark/>
          </w:tcPr>
          <w:p w14:paraId="55E216DC"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500.00 €</w:t>
            </w:r>
          </w:p>
        </w:tc>
        <w:tc>
          <w:tcPr>
            <w:tcW w:w="1435" w:type="dxa"/>
            <w:tcBorders>
              <w:top w:val="nil"/>
              <w:left w:val="nil"/>
              <w:bottom w:val="single" w:sz="4" w:space="0" w:color="auto"/>
              <w:right w:val="single" w:sz="4" w:space="0" w:color="auto"/>
            </w:tcBorders>
            <w:shd w:val="clear" w:color="auto" w:fill="auto"/>
            <w:vAlign w:val="center"/>
            <w:hideMark/>
          </w:tcPr>
          <w:p w14:paraId="5D93D202"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1,500.00 €</w:t>
            </w:r>
          </w:p>
        </w:tc>
      </w:tr>
      <w:tr w:rsidR="004D7E8E" w:rsidRPr="00D11517" w14:paraId="65460900" w14:textId="77777777" w:rsidTr="007F5AAA">
        <w:trPr>
          <w:trHeight w:val="557"/>
        </w:trPr>
        <w:tc>
          <w:tcPr>
            <w:tcW w:w="2352" w:type="dxa"/>
            <w:vMerge/>
            <w:tcBorders>
              <w:top w:val="nil"/>
              <w:left w:val="single" w:sz="4" w:space="0" w:color="auto"/>
              <w:bottom w:val="single" w:sz="4" w:space="0" w:color="auto"/>
              <w:right w:val="single" w:sz="4" w:space="0" w:color="auto"/>
            </w:tcBorders>
            <w:vAlign w:val="center"/>
            <w:hideMark/>
          </w:tcPr>
          <w:p w14:paraId="2D030CB3" w14:textId="77777777" w:rsidR="004D7E8E" w:rsidRPr="004D7E8E" w:rsidRDefault="004D7E8E" w:rsidP="004D7E8E">
            <w:pPr>
              <w:spacing w:after="0" w:line="240" w:lineRule="auto"/>
              <w:rPr>
                <w:rFonts w:ascii="Times New Roman" w:eastAsia="Times New Roman" w:hAnsi="Times New Roman" w:cs="Times New Roman"/>
                <w:b/>
                <w:bCs/>
                <w:color w:val="000000"/>
                <w:kern w:val="0"/>
                <w:lang w:val="sq-AL" w:eastAsia="sq-AL"/>
                <w14:ligatures w14:val="none"/>
              </w:rPr>
            </w:pPr>
          </w:p>
        </w:tc>
        <w:tc>
          <w:tcPr>
            <w:tcW w:w="3118" w:type="dxa"/>
            <w:tcBorders>
              <w:top w:val="nil"/>
              <w:left w:val="nil"/>
              <w:bottom w:val="single" w:sz="4" w:space="0" w:color="auto"/>
              <w:right w:val="single" w:sz="4" w:space="0" w:color="auto"/>
            </w:tcBorders>
            <w:shd w:val="clear" w:color="auto" w:fill="auto"/>
            <w:vAlign w:val="center"/>
            <w:hideMark/>
          </w:tcPr>
          <w:p w14:paraId="690B087D" w14:textId="77777777" w:rsidR="004D7E8E" w:rsidRPr="004D7E8E" w:rsidRDefault="004D7E8E" w:rsidP="004D7E8E">
            <w:pPr>
              <w:spacing w:after="0" w:line="240" w:lineRule="auto"/>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6.4 Inkurajimi i investimeve të qeverisjes lokale në projekte mjedisore</w:t>
            </w:r>
          </w:p>
        </w:tc>
        <w:tc>
          <w:tcPr>
            <w:tcW w:w="2343" w:type="dxa"/>
            <w:tcBorders>
              <w:top w:val="nil"/>
              <w:left w:val="nil"/>
              <w:bottom w:val="single" w:sz="4" w:space="0" w:color="auto"/>
              <w:right w:val="single" w:sz="4" w:space="0" w:color="auto"/>
            </w:tcBorders>
            <w:shd w:val="clear" w:color="auto" w:fill="auto"/>
            <w:vAlign w:val="center"/>
            <w:hideMark/>
          </w:tcPr>
          <w:p w14:paraId="67519EF7" w14:textId="77777777" w:rsidR="004D7E8E" w:rsidRPr="004D7E8E" w:rsidRDefault="004D7E8E" w:rsidP="004D7E8E">
            <w:pPr>
              <w:spacing w:after="0" w:line="240" w:lineRule="auto"/>
              <w:jc w:val="center"/>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DKRS</w:t>
            </w:r>
          </w:p>
        </w:tc>
        <w:tc>
          <w:tcPr>
            <w:tcW w:w="1576" w:type="dxa"/>
            <w:tcBorders>
              <w:top w:val="nil"/>
              <w:left w:val="nil"/>
              <w:bottom w:val="single" w:sz="4" w:space="0" w:color="auto"/>
              <w:right w:val="single" w:sz="4" w:space="0" w:color="auto"/>
            </w:tcBorders>
            <w:shd w:val="clear" w:color="auto" w:fill="auto"/>
            <w:vAlign w:val="center"/>
            <w:hideMark/>
          </w:tcPr>
          <w:p w14:paraId="414C57BA" w14:textId="77777777" w:rsidR="004D7E8E" w:rsidRPr="004D7E8E" w:rsidRDefault="004D7E8E" w:rsidP="004D7E8E">
            <w:pPr>
              <w:spacing w:after="0" w:line="240" w:lineRule="auto"/>
              <w:jc w:val="center"/>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OJQ-të</w:t>
            </w:r>
          </w:p>
        </w:tc>
        <w:tc>
          <w:tcPr>
            <w:tcW w:w="1213" w:type="dxa"/>
            <w:tcBorders>
              <w:top w:val="nil"/>
              <w:left w:val="nil"/>
              <w:bottom w:val="single" w:sz="4" w:space="0" w:color="auto"/>
              <w:right w:val="single" w:sz="4" w:space="0" w:color="auto"/>
            </w:tcBorders>
            <w:shd w:val="clear" w:color="auto" w:fill="auto"/>
            <w:vAlign w:val="center"/>
            <w:hideMark/>
          </w:tcPr>
          <w:p w14:paraId="28CE46ED"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500.00 €</w:t>
            </w:r>
          </w:p>
        </w:tc>
        <w:tc>
          <w:tcPr>
            <w:tcW w:w="1096" w:type="dxa"/>
            <w:tcBorders>
              <w:top w:val="nil"/>
              <w:left w:val="nil"/>
              <w:bottom w:val="single" w:sz="4" w:space="0" w:color="auto"/>
              <w:right w:val="single" w:sz="4" w:space="0" w:color="auto"/>
            </w:tcBorders>
            <w:shd w:val="clear" w:color="auto" w:fill="auto"/>
            <w:vAlign w:val="center"/>
            <w:hideMark/>
          </w:tcPr>
          <w:p w14:paraId="0C83A919"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500.00 €</w:t>
            </w:r>
          </w:p>
        </w:tc>
        <w:tc>
          <w:tcPr>
            <w:tcW w:w="1172" w:type="dxa"/>
            <w:tcBorders>
              <w:top w:val="nil"/>
              <w:left w:val="nil"/>
              <w:bottom w:val="single" w:sz="4" w:space="0" w:color="auto"/>
              <w:right w:val="single" w:sz="4" w:space="0" w:color="auto"/>
            </w:tcBorders>
            <w:shd w:val="clear" w:color="auto" w:fill="auto"/>
            <w:vAlign w:val="center"/>
            <w:hideMark/>
          </w:tcPr>
          <w:p w14:paraId="31FAE3FF"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500.00 €</w:t>
            </w:r>
          </w:p>
        </w:tc>
        <w:tc>
          <w:tcPr>
            <w:tcW w:w="1435" w:type="dxa"/>
            <w:tcBorders>
              <w:top w:val="nil"/>
              <w:left w:val="nil"/>
              <w:bottom w:val="single" w:sz="4" w:space="0" w:color="auto"/>
              <w:right w:val="single" w:sz="4" w:space="0" w:color="auto"/>
            </w:tcBorders>
            <w:shd w:val="clear" w:color="auto" w:fill="auto"/>
            <w:vAlign w:val="center"/>
            <w:hideMark/>
          </w:tcPr>
          <w:p w14:paraId="01098528"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1,500.00 €</w:t>
            </w:r>
          </w:p>
        </w:tc>
      </w:tr>
      <w:tr w:rsidR="004D7E8E" w:rsidRPr="00D11517" w14:paraId="18BB3BEC" w14:textId="77777777" w:rsidTr="007F5AAA">
        <w:trPr>
          <w:trHeight w:val="557"/>
        </w:trPr>
        <w:tc>
          <w:tcPr>
            <w:tcW w:w="2352" w:type="dxa"/>
            <w:vMerge/>
            <w:tcBorders>
              <w:top w:val="nil"/>
              <w:left w:val="single" w:sz="4" w:space="0" w:color="auto"/>
              <w:bottom w:val="single" w:sz="4" w:space="0" w:color="auto"/>
              <w:right w:val="single" w:sz="4" w:space="0" w:color="auto"/>
            </w:tcBorders>
            <w:vAlign w:val="center"/>
            <w:hideMark/>
          </w:tcPr>
          <w:p w14:paraId="4AD42B0E" w14:textId="77777777" w:rsidR="004D7E8E" w:rsidRPr="004D7E8E" w:rsidRDefault="004D7E8E" w:rsidP="004D7E8E">
            <w:pPr>
              <w:spacing w:after="0" w:line="240" w:lineRule="auto"/>
              <w:rPr>
                <w:rFonts w:ascii="Times New Roman" w:eastAsia="Times New Roman" w:hAnsi="Times New Roman" w:cs="Times New Roman"/>
                <w:b/>
                <w:bCs/>
                <w:color w:val="000000"/>
                <w:kern w:val="0"/>
                <w:lang w:val="sq-AL" w:eastAsia="sq-AL"/>
                <w14:ligatures w14:val="none"/>
              </w:rPr>
            </w:pPr>
          </w:p>
        </w:tc>
        <w:tc>
          <w:tcPr>
            <w:tcW w:w="3118" w:type="dxa"/>
            <w:tcBorders>
              <w:top w:val="nil"/>
              <w:left w:val="nil"/>
              <w:bottom w:val="single" w:sz="4" w:space="0" w:color="auto"/>
              <w:right w:val="single" w:sz="4" w:space="0" w:color="auto"/>
            </w:tcBorders>
            <w:shd w:val="clear" w:color="auto" w:fill="auto"/>
            <w:vAlign w:val="center"/>
            <w:hideMark/>
          </w:tcPr>
          <w:p w14:paraId="48848629" w14:textId="77777777" w:rsidR="004D7E8E" w:rsidRPr="004D7E8E" w:rsidRDefault="004D7E8E" w:rsidP="004D7E8E">
            <w:pPr>
              <w:spacing w:after="0" w:line="240" w:lineRule="auto"/>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6.5 Përdorimi i teknologjisë për monitorimin dhe mbrojtjen e mjedisit</w:t>
            </w:r>
          </w:p>
        </w:tc>
        <w:tc>
          <w:tcPr>
            <w:tcW w:w="2343" w:type="dxa"/>
            <w:tcBorders>
              <w:top w:val="nil"/>
              <w:left w:val="nil"/>
              <w:bottom w:val="single" w:sz="4" w:space="0" w:color="auto"/>
              <w:right w:val="single" w:sz="4" w:space="0" w:color="auto"/>
            </w:tcBorders>
            <w:shd w:val="clear" w:color="auto" w:fill="auto"/>
            <w:vAlign w:val="center"/>
            <w:hideMark/>
          </w:tcPr>
          <w:p w14:paraId="1F1BB713" w14:textId="77777777" w:rsidR="004D7E8E" w:rsidRPr="004D7E8E" w:rsidRDefault="004D7E8E" w:rsidP="004D7E8E">
            <w:pPr>
              <w:spacing w:after="0" w:line="240" w:lineRule="auto"/>
              <w:jc w:val="center"/>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DKRS/OJQ-të</w:t>
            </w:r>
          </w:p>
        </w:tc>
        <w:tc>
          <w:tcPr>
            <w:tcW w:w="1576" w:type="dxa"/>
            <w:tcBorders>
              <w:top w:val="nil"/>
              <w:left w:val="nil"/>
              <w:bottom w:val="single" w:sz="4" w:space="0" w:color="auto"/>
              <w:right w:val="single" w:sz="4" w:space="0" w:color="auto"/>
            </w:tcBorders>
            <w:shd w:val="clear" w:color="auto" w:fill="auto"/>
            <w:vAlign w:val="center"/>
            <w:hideMark/>
          </w:tcPr>
          <w:p w14:paraId="054B2820" w14:textId="77777777" w:rsidR="004D7E8E" w:rsidRPr="004D7E8E" w:rsidRDefault="004D7E8E" w:rsidP="004D7E8E">
            <w:pPr>
              <w:spacing w:after="0" w:line="240" w:lineRule="auto"/>
              <w:jc w:val="center"/>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OJQ-të</w:t>
            </w:r>
          </w:p>
        </w:tc>
        <w:tc>
          <w:tcPr>
            <w:tcW w:w="1213" w:type="dxa"/>
            <w:tcBorders>
              <w:top w:val="nil"/>
              <w:left w:val="nil"/>
              <w:bottom w:val="single" w:sz="4" w:space="0" w:color="auto"/>
              <w:right w:val="single" w:sz="4" w:space="0" w:color="auto"/>
            </w:tcBorders>
            <w:shd w:val="clear" w:color="auto" w:fill="auto"/>
            <w:vAlign w:val="center"/>
            <w:hideMark/>
          </w:tcPr>
          <w:p w14:paraId="2F4F0D65"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500.00 €</w:t>
            </w:r>
          </w:p>
        </w:tc>
        <w:tc>
          <w:tcPr>
            <w:tcW w:w="1096" w:type="dxa"/>
            <w:tcBorders>
              <w:top w:val="nil"/>
              <w:left w:val="nil"/>
              <w:bottom w:val="single" w:sz="4" w:space="0" w:color="auto"/>
              <w:right w:val="single" w:sz="4" w:space="0" w:color="auto"/>
            </w:tcBorders>
            <w:shd w:val="clear" w:color="auto" w:fill="auto"/>
            <w:vAlign w:val="center"/>
            <w:hideMark/>
          </w:tcPr>
          <w:p w14:paraId="06C1B742"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500.00 €</w:t>
            </w:r>
          </w:p>
        </w:tc>
        <w:tc>
          <w:tcPr>
            <w:tcW w:w="1172" w:type="dxa"/>
            <w:tcBorders>
              <w:top w:val="nil"/>
              <w:left w:val="nil"/>
              <w:bottom w:val="single" w:sz="4" w:space="0" w:color="auto"/>
              <w:right w:val="single" w:sz="4" w:space="0" w:color="auto"/>
            </w:tcBorders>
            <w:shd w:val="clear" w:color="auto" w:fill="auto"/>
            <w:vAlign w:val="center"/>
            <w:hideMark/>
          </w:tcPr>
          <w:p w14:paraId="50A0111A"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500.00 €</w:t>
            </w:r>
          </w:p>
        </w:tc>
        <w:tc>
          <w:tcPr>
            <w:tcW w:w="1435" w:type="dxa"/>
            <w:tcBorders>
              <w:top w:val="nil"/>
              <w:left w:val="nil"/>
              <w:bottom w:val="single" w:sz="4" w:space="0" w:color="auto"/>
              <w:right w:val="single" w:sz="4" w:space="0" w:color="auto"/>
            </w:tcBorders>
            <w:shd w:val="clear" w:color="auto" w:fill="auto"/>
            <w:vAlign w:val="center"/>
            <w:hideMark/>
          </w:tcPr>
          <w:p w14:paraId="27BD0024"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1,500.00 €</w:t>
            </w:r>
          </w:p>
        </w:tc>
      </w:tr>
      <w:tr w:rsidR="004D7E8E" w:rsidRPr="00D11517" w14:paraId="15DB89CC" w14:textId="77777777" w:rsidTr="007F5AAA">
        <w:trPr>
          <w:trHeight w:val="278"/>
        </w:trPr>
        <w:tc>
          <w:tcPr>
            <w:tcW w:w="2352" w:type="dxa"/>
            <w:vMerge w:val="restart"/>
            <w:tcBorders>
              <w:top w:val="nil"/>
              <w:left w:val="single" w:sz="4" w:space="0" w:color="auto"/>
              <w:bottom w:val="single" w:sz="4" w:space="0" w:color="auto"/>
              <w:right w:val="single" w:sz="4" w:space="0" w:color="auto"/>
            </w:tcBorders>
            <w:shd w:val="clear" w:color="auto" w:fill="auto"/>
            <w:vAlign w:val="center"/>
            <w:hideMark/>
          </w:tcPr>
          <w:p w14:paraId="61F69437" w14:textId="77777777" w:rsidR="004D7E8E" w:rsidRPr="004D7E8E" w:rsidRDefault="004D7E8E" w:rsidP="004D7E8E">
            <w:pPr>
              <w:spacing w:after="0" w:line="240" w:lineRule="auto"/>
              <w:jc w:val="center"/>
              <w:rPr>
                <w:rFonts w:ascii="Times New Roman" w:eastAsia="Times New Roman" w:hAnsi="Times New Roman" w:cs="Times New Roman"/>
                <w:b/>
                <w:bCs/>
                <w:color w:val="000000"/>
                <w:kern w:val="0"/>
                <w:lang w:val="sq-AL" w:eastAsia="sq-AL"/>
                <w14:ligatures w14:val="none"/>
              </w:rPr>
            </w:pPr>
            <w:r w:rsidRPr="004D7E8E">
              <w:rPr>
                <w:rFonts w:ascii="Times New Roman" w:eastAsia="Times New Roman" w:hAnsi="Times New Roman" w:cs="Times New Roman"/>
                <w:b/>
                <w:bCs/>
                <w:color w:val="000000"/>
                <w:kern w:val="0"/>
                <w:lang w:val="sq-AL" w:eastAsia="sq-AL"/>
                <w14:ligatures w14:val="none"/>
              </w:rPr>
              <w:t>7.Sigurimi i barazisë dhe pjesëmarrjes së të gjithë të rinjve në jetën sociale dhe publike të komunitetit</w:t>
            </w:r>
          </w:p>
        </w:tc>
        <w:tc>
          <w:tcPr>
            <w:tcW w:w="3118" w:type="dxa"/>
            <w:tcBorders>
              <w:top w:val="nil"/>
              <w:left w:val="nil"/>
              <w:bottom w:val="single" w:sz="4" w:space="0" w:color="auto"/>
              <w:right w:val="single" w:sz="4" w:space="0" w:color="auto"/>
            </w:tcBorders>
            <w:shd w:val="clear" w:color="auto" w:fill="auto"/>
            <w:vAlign w:val="center"/>
            <w:hideMark/>
          </w:tcPr>
          <w:p w14:paraId="4BA0E6C2" w14:textId="1FEFC6BC" w:rsidR="004D7E8E" w:rsidRPr="004D7E8E" w:rsidRDefault="004D7E8E" w:rsidP="004D7E8E">
            <w:pPr>
              <w:spacing w:after="0" w:line="240" w:lineRule="auto"/>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 xml:space="preserve">7.1Krijimi i ambienteve </w:t>
            </w:r>
            <w:r w:rsidR="008B1F50" w:rsidRPr="00D11517">
              <w:rPr>
                <w:rFonts w:ascii="Times New Roman" w:eastAsia="Times New Roman" w:hAnsi="Times New Roman" w:cs="Times New Roman"/>
                <w:color w:val="000000"/>
                <w:kern w:val="0"/>
                <w:lang w:val="sq-AL" w:eastAsia="sq-AL"/>
                <w14:ligatures w14:val="none"/>
              </w:rPr>
              <w:t>gjithëpërfshirëse</w:t>
            </w:r>
          </w:p>
        </w:tc>
        <w:tc>
          <w:tcPr>
            <w:tcW w:w="2343" w:type="dxa"/>
            <w:tcBorders>
              <w:top w:val="nil"/>
              <w:left w:val="nil"/>
              <w:bottom w:val="single" w:sz="4" w:space="0" w:color="auto"/>
              <w:right w:val="single" w:sz="4" w:space="0" w:color="auto"/>
            </w:tcBorders>
            <w:shd w:val="clear" w:color="auto" w:fill="auto"/>
            <w:vAlign w:val="center"/>
            <w:hideMark/>
          </w:tcPr>
          <w:p w14:paraId="76C18614" w14:textId="77777777" w:rsidR="004D7E8E" w:rsidRPr="004D7E8E" w:rsidRDefault="004D7E8E" w:rsidP="004D7E8E">
            <w:pPr>
              <w:spacing w:after="0" w:line="240" w:lineRule="auto"/>
              <w:jc w:val="center"/>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DKRS/DKA</w:t>
            </w:r>
          </w:p>
        </w:tc>
        <w:tc>
          <w:tcPr>
            <w:tcW w:w="1576" w:type="dxa"/>
            <w:tcBorders>
              <w:top w:val="nil"/>
              <w:left w:val="nil"/>
              <w:bottom w:val="single" w:sz="4" w:space="0" w:color="auto"/>
              <w:right w:val="single" w:sz="4" w:space="0" w:color="auto"/>
            </w:tcBorders>
            <w:shd w:val="clear" w:color="auto" w:fill="auto"/>
            <w:vAlign w:val="center"/>
            <w:hideMark/>
          </w:tcPr>
          <w:p w14:paraId="794192CA" w14:textId="77777777" w:rsidR="004D7E8E" w:rsidRPr="004D7E8E" w:rsidRDefault="004D7E8E" w:rsidP="004D7E8E">
            <w:pPr>
              <w:spacing w:after="0" w:line="240" w:lineRule="auto"/>
              <w:jc w:val="center"/>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 xml:space="preserve">OJQ-të </w:t>
            </w:r>
          </w:p>
        </w:tc>
        <w:tc>
          <w:tcPr>
            <w:tcW w:w="1213" w:type="dxa"/>
            <w:tcBorders>
              <w:top w:val="nil"/>
              <w:left w:val="nil"/>
              <w:bottom w:val="single" w:sz="4" w:space="0" w:color="auto"/>
              <w:right w:val="single" w:sz="4" w:space="0" w:color="auto"/>
            </w:tcBorders>
            <w:shd w:val="clear" w:color="auto" w:fill="auto"/>
            <w:vAlign w:val="center"/>
            <w:hideMark/>
          </w:tcPr>
          <w:p w14:paraId="63A95461"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700.00 €</w:t>
            </w:r>
          </w:p>
        </w:tc>
        <w:tc>
          <w:tcPr>
            <w:tcW w:w="1096" w:type="dxa"/>
            <w:tcBorders>
              <w:top w:val="nil"/>
              <w:left w:val="nil"/>
              <w:bottom w:val="single" w:sz="4" w:space="0" w:color="auto"/>
              <w:right w:val="single" w:sz="4" w:space="0" w:color="auto"/>
            </w:tcBorders>
            <w:shd w:val="clear" w:color="auto" w:fill="auto"/>
            <w:vAlign w:val="center"/>
            <w:hideMark/>
          </w:tcPr>
          <w:p w14:paraId="7216F6F6"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700.00 €</w:t>
            </w:r>
          </w:p>
        </w:tc>
        <w:tc>
          <w:tcPr>
            <w:tcW w:w="1172" w:type="dxa"/>
            <w:tcBorders>
              <w:top w:val="nil"/>
              <w:left w:val="nil"/>
              <w:bottom w:val="single" w:sz="4" w:space="0" w:color="auto"/>
              <w:right w:val="single" w:sz="4" w:space="0" w:color="auto"/>
            </w:tcBorders>
            <w:shd w:val="clear" w:color="auto" w:fill="auto"/>
            <w:vAlign w:val="center"/>
            <w:hideMark/>
          </w:tcPr>
          <w:p w14:paraId="760D2084"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700.00 €</w:t>
            </w:r>
          </w:p>
        </w:tc>
        <w:tc>
          <w:tcPr>
            <w:tcW w:w="1435" w:type="dxa"/>
            <w:tcBorders>
              <w:top w:val="nil"/>
              <w:left w:val="nil"/>
              <w:bottom w:val="single" w:sz="4" w:space="0" w:color="auto"/>
              <w:right w:val="single" w:sz="4" w:space="0" w:color="auto"/>
            </w:tcBorders>
            <w:shd w:val="clear" w:color="auto" w:fill="auto"/>
            <w:vAlign w:val="center"/>
            <w:hideMark/>
          </w:tcPr>
          <w:p w14:paraId="70A5708B"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2,100.00 €</w:t>
            </w:r>
          </w:p>
        </w:tc>
      </w:tr>
      <w:tr w:rsidR="004D7E8E" w:rsidRPr="00D11517" w14:paraId="64C89E34" w14:textId="77777777" w:rsidTr="007F5AAA">
        <w:trPr>
          <w:trHeight w:val="835"/>
        </w:trPr>
        <w:tc>
          <w:tcPr>
            <w:tcW w:w="2352" w:type="dxa"/>
            <w:vMerge/>
            <w:tcBorders>
              <w:top w:val="nil"/>
              <w:left w:val="single" w:sz="4" w:space="0" w:color="auto"/>
              <w:bottom w:val="single" w:sz="4" w:space="0" w:color="auto"/>
              <w:right w:val="single" w:sz="4" w:space="0" w:color="auto"/>
            </w:tcBorders>
            <w:vAlign w:val="center"/>
            <w:hideMark/>
          </w:tcPr>
          <w:p w14:paraId="22420FFB" w14:textId="77777777" w:rsidR="004D7E8E" w:rsidRPr="004D7E8E" w:rsidRDefault="004D7E8E" w:rsidP="004D7E8E">
            <w:pPr>
              <w:spacing w:after="0" w:line="240" w:lineRule="auto"/>
              <w:rPr>
                <w:rFonts w:ascii="Times New Roman" w:eastAsia="Times New Roman" w:hAnsi="Times New Roman" w:cs="Times New Roman"/>
                <w:b/>
                <w:bCs/>
                <w:color w:val="000000"/>
                <w:kern w:val="0"/>
                <w:lang w:val="sq-AL" w:eastAsia="sq-AL"/>
                <w14:ligatures w14:val="none"/>
              </w:rPr>
            </w:pPr>
          </w:p>
        </w:tc>
        <w:tc>
          <w:tcPr>
            <w:tcW w:w="3118" w:type="dxa"/>
            <w:tcBorders>
              <w:top w:val="nil"/>
              <w:left w:val="nil"/>
              <w:bottom w:val="single" w:sz="4" w:space="0" w:color="auto"/>
              <w:right w:val="single" w:sz="4" w:space="0" w:color="auto"/>
            </w:tcBorders>
            <w:shd w:val="clear" w:color="auto" w:fill="auto"/>
            <w:vAlign w:val="center"/>
            <w:hideMark/>
          </w:tcPr>
          <w:p w14:paraId="5B6BE4DA" w14:textId="77777777" w:rsidR="004D7E8E" w:rsidRPr="004D7E8E" w:rsidRDefault="004D7E8E" w:rsidP="004D7E8E">
            <w:pPr>
              <w:spacing w:after="0" w:line="240" w:lineRule="auto"/>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7.2Ndërtimi i partneriteteve me organizatat e shoqërisë civile</w:t>
            </w:r>
          </w:p>
        </w:tc>
        <w:tc>
          <w:tcPr>
            <w:tcW w:w="2343" w:type="dxa"/>
            <w:tcBorders>
              <w:top w:val="nil"/>
              <w:left w:val="nil"/>
              <w:bottom w:val="single" w:sz="4" w:space="0" w:color="auto"/>
              <w:right w:val="single" w:sz="4" w:space="0" w:color="auto"/>
            </w:tcBorders>
            <w:shd w:val="clear" w:color="auto" w:fill="auto"/>
            <w:vAlign w:val="center"/>
            <w:hideMark/>
          </w:tcPr>
          <w:p w14:paraId="553762C6" w14:textId="77777777" w:rsidR="004D7E8E" w:rsidRPr="004D7E8E" w:rsidRDefault="004D7E8E" w:rsidP="004D7E8E">
            <w:pPr>
              <w:spacing w:after="0" w:line="240" w:lineRule="auto"/>
              <w:jc w:val="center"/>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DKRS</w:t>
            </w:r>
          </w:p>
        </w:tc>
        <w:tc>
          <w:tcPr>
            <w:tcW w:w="1576" w:type="dxa"/>
            <w:tcBorders>
              <w:top w:val="nil"/>
              <w:left w:val="nil"/>
              <w:bottom w:val="single" w:sz="4" w:space="0" w:color="auto"/>
              <w:right w:val="single" w:sz="4" w:space="0" w:color="auto"/>
            </w:tcBorders>
            <w:shd w:val="clear" w:color="auto" w:fill="auto"/>
            <w:vAlign w:val="center"/>
            <w:hideMark/>
          </w:tcPr>
          <w:p w14:paraId="48D52F21" w14:textId="77777777" w:rsidR="004D7E8E" w:rsidRPr="004D7E8E" w:rsidRDefault="004D7E8E" w:rsidP="004D7E8E">
            <w:pPr>
              <w:spacing w:after="0" w:line="240" w:lineRule="auto"/>
              <w:jc w:val="center"/>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OJQ-ja përfituese, Grupet Vullnetare, MKRS</w:t>
            </w:r>
          </w:p>
        </w:tc>
        <w:tc>
          <w:tcPr>
            <w:tcW w:w="1213" w:type="dxa"/>
            <w:tcBorders>
              <w:top w:val="nil"/>
              <w:left w:val="nil"/>
              <w:bottom w:val="single" w:sz="4" w:space="0" w:color="auto"/>
              <w:right w:val="single" w:sz="4" w:space="0" w:color="auto"/>
            </w:tcBorders>
            <w:shd w:val="clear" w:color="auto" w:fill="auto"/>
            <w:vAlign w:val="center"/>
            <w:hideMark/>
          </w:tcPr>
          <w:p w14:paraId="357DDFBA"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800.00 €</w:t>
            </w:r>
          </w:p>
        </w:tc>
        <w:tc>
          <w:tcPr>
            <w:tcW w:w="1096" w:type="dxa"/>
            <w:tcBorders>
              <w:top w:val="nil"/>
              <w:left w:val="nil"/>
              <w:bottom w:val="single" w:sz="4" w:space="0" w:color="auto"/>
              <w:right w:val="single" w:sz="4" w:space="0" w:color="auto"/>
            </w:tcBorders>
            <w:shd w:val="clear" w:color="auto" w:fill="auto"/>
            <w:vAlign w:val="center"/>
            <w:hideMark/>
          </w:tcPr>
          <w:p w14:paraId="38FCBB23"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800.00 €</w:t>
            </w:r>
          </w:p>
        </w:tc>
        <w:tc>
          <w:tcPr>
            <w:tcW w:w="1172" w:type="dxa"/>
            <w:tcBorders>
              <w:top w:val="nil"/>
              <w:left w:val="nil"/>
              <w:bottom w:val="single" w:sz="4" w:space="0" w:color="auto"/>
              <w:right w:val="single" w:sz="4" w:space="0" w:color="auto"/>
            </w:tcBorders>
            <w:shd w:val="clear" w:color="auto" w:fill="auto"/>
            <w:vAlign w:val="center"/>
            <w:hideMark/>
          </w:tcPr>
          <w:p w14:paraId="52A3FC04"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800.00 €</w:t>
            </w:r>
          </w:p>
        </w:tc>
        <w:tc>
          <w:tcPr>
            <w:tcW w:w="1435" w:type="dxa"/>
            <w:tcBorders>
              <w:top w:val="nil"/>
              <w:left w:val="nil"/>
              <w:bottom w:val="single" w:sz="4" w:space="0" w:color="auto"/>
              <w:right w:val="single" w:sz="4" w:space="0" w:color="auto"/>
            </w:tcBorders>
            <w:shd w:val="clear" w:color="auto" w:fill="auto"/>
            <w:vAlign w:val="center"/>
            <w:hideMark/>
          </w:tcPr>
          <w:p w14:paraId="7807F82C"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2,400.00 €</w:t>
            </w:r>
          </w:p>
        </w:tc>
      </w:tr>
      <w:tr w:rsidR="004D7E8E" w:rsidRPr="00D11517" w14:paraId="64F75C68" w14:textId="77777777" w:rsidTr="007F5AAA">
        <w:trPr>
          <w:trHeight w:val="557"/>
        </w:trPr>
        <w:tc>
          <w:tcPr>
            <w:tcW w:w="2352" w:type="dxa"/>
            <w:vMerge/>
            <w:tcBorders>
              <w:top w:val="nil"/>
              <w:left w:val="single" w:sz="4" w:space="0" w:color="auto"/>
              <w:bottom w:val="single" w:sz="4" w:space="0" w:color="auto"/>
              <w:right w:val="single" w:sz="4" w:space="0" w:color="auto"/>
            </w:tcBorders>
            <w:vAlign w:val="center"/>
            <w:hideMark/>
          </w:tcPr>
          <w:p w14:paraId="7F6A1238" w14:textId="77777777" w:rsidR="004D7E8E" w:rsidRPr="004D7E8E" w:rsidRDefault="004D7E8E" w:rsidP="004D7E8E">
            <w:pPr>
              <w:spacing w:after="0" w:line="240" w:lineRule="auto"/>
              <w:rPr>
                <w:rFonts w:ascii="Times New Roman" w:eastAsia="Times New Roman" w:hAnsi="Times New Roman" w:cs="Times New Roman"/>
                <w:b/>
                <w:bCs/>
                <w:color w:val="000000"/>
                <w:kern w:val="0"/>
                <w:lang w:val="sq-AL" w:eastAsia="sq-AL"/>
                <w14:ligatures w14:val="none"/>
              </w:rPr>
            </w:pPr>
          </w:p>
        </w:tc>
        <w:tc>
          <w:tcPr>
            <w:tcW w:w="3118" w:type="dxa"/>
            <w:tcBorders>
              <w:top w:val="nil"/>
              <w:left w:val="nil"/>
              <w:bottom w:val="single" w:sz="4" w:space="0" w:color="auto"/>
              <w:right w:val="single" w:sz="4" w:space="0" w:color="auto"/>
            </w:tcBorders>
            <w:shd w:val="clear" w:color="auto" w:fill="auto"/>
            <w:vAlign w:val="center"/>
            <w:hideMark/>
          </w:tcPr>
          <w:p w14:paraId="2349ECAD" w14:textId="77777777" w:rsidR="004D7E8E" w:rsidRPr="004D7E8E" w:rsidRDefault="004D7E8E" w:rsidP="004D7E8E">
            <w:pPr>
              <w:spacing w:after="0" w:line="240" w:lineRule="auto"/>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7.3 Ofrimi i trajnimeve dhe fushatave informuese</w:t>
            </w:r>
          </w:p>
        </w:tc>
        <w:tc>
          <w:tcPr>
            <w:tcW w:w="2343" w:type="dxa"/>
            <w:tcBorders>
              <w:top w:val="nil"/>
              <w:left w:val="nil"/>
              <w:bottom w:val="single" w:sz="4" w:space="0" w:color="auto"/>
              <w:right w:val="single" w:sz="4" w:space="0" w:color="auto"/>
            </w:tcBorders>
            <w:shd w:val="clear" w:color="auto" w:fill="auto"/>
            <w:vAlign w:val="center"/>
            <w:hideMark/>
          </w:tcPr>
          <w:p w14:paraId="660965EA" w14:textId="77777777" w:rsidR="004D7E8E" w:rsidRPr="004D7E8E" w:rsidRDefault="004D7E8E" w:rsidP="004D7E8E">
            <w:pPr>
              <w:spacing w:after="0" w:line="240" w:lineRule="auto"/>
              <w:jc w:val="center"/>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DKRS/DKA</w:t>
            </w:r>
          </w:p>
        </w:tc>
        <w:tc>
          <w:tcPr>
            <w:tcW w:w="1576" w:type="dxa"/>
            <w:tcBorders>
              <w:top w:val="nil"/>
              <w:left w:val="nil"/>
              <w:bottom w:val="single" w:sz="4" w:space="0" w:color="auto"/>
              <w:right w:val="single" w:sz="4" w:space="0" w:color="auto"/>
            </w:tcBorders>
            <w:shd w:val="clear" w:color="auto" w:fill="auto"/>
            <w:vAlign w:val="center"/>
            <w:hideMark/>
          </w:tcPr>
          <w:p w14:paraId="11979D46" w14:textId="77777777" w:rsidR="004D7E8E" w:rsidRPr="004D7E8E" w:rsidRDefault="004D7E8E" w:rsidP="004D7E8E">
            <w:pPr>
              <w:spacing w:after="0" w:line="240" w:lineRule="auto"/>
              <w:jc w:val="center"/>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OJQ-të</w:t>
            </w:r>
          </w:p>
        </w:tc>
        <w:tc>
          <w:tcPr>
            <w:tcW w:w="1213" w:type="dxa"/>
            <w:tcBorders>
              <w:top w:val="nil"/>
              <w:left w:val="nil"/>
              <w:bottom w:val="single" w:sz="4" w:space="0" w:color="auto"/>
              <w:right w:val="single" w:sz="4" w:space="0" w:color="auto"/>
            </w:tcBorders>
            <w:shd w:val="clear" w:color="auto" w:fill="auto"/>
            <w:vAlign w:val="center"/>
            <w:hideMark/>
          </w:tcPr>
          <w:p w14:paraId="0079430D"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600.00 €</w:t>
            </w:r>
          </w:p>
        </w:tc>
        <w:tc>
          <w:tcPr>
            <w:tcW w:w="1096" w:type="dxa"/>
            <w:tcBorders>
              <w:top w:val="nil"/>
              <w:left w:val="nil"/>
              <w:bottom w:val="single" w:sz="4" w:space="0" w:color="auto"/>
              <w:right w:val="single" w:sz="4" w:space="0" w:color="auto"/>
            </w:tcBorders>
            <w:shd w:val="clear" w:color="auto" w:fill="auto"/>
            <w:vAlign w:val="center"/>
            <w:hideMark/>
          </w:tcPr>
          <w:p w14:paraId="470DFB2D"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600.00 €</w:t>
            </w:r>
          </w:p>
        </w:tc>
        <w:tc>
          <w:tcPr>
            <w:tcW w:w="1172" w:type="dxa"/>
            <w:tcBorders>
              <w:top w:val="nil"/>
              <w:left w:val="nil"/>
              <w:bottom w:val="single" w:sz="4" w:space="0" w:color="auto"/>
              <w:right w:val="single" w:sz="4" w:space="0" w:color="auto"/>
            </w:tcBorders>
            <w:shd w:val="clear" w:color="auto" w:fill="auto"/>
            <w:vAlign w:val="center"/>
            <w:hideMark/>
          </w:tcPr>
          <w:p w14:paraId="7E69C2B0"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600.00 €</w:t>
            </w:r>
          </w:p>
        </w:tc>
        <w:tc>
          <w:tcPr>
            <w:tcW w:w="1435" w:type="dxa"/>
            <w:tcBorders>
              <w:top w:val="nil"/>
              <w:left w:val="nil"/>
              <w:bottom w:val="single" w:sz="4" w:space="0" w:color="auto"/>
              <w:right w:val="single" w:sz="4" w:space="0" w:color="auto"/>
            </w:tcBorders>
            <w:shd w:val="clear" w:color="auto" w:fill="auto"/>
            <w:vAlign w:val="center"/>
            <w:hideMark/>
          </w:tcPr>
          <w:p w14:paraId="3A5EE155"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1,800.00 €</w:t>
            </w:r>
          </w:p>
        </w:tc>
      </w:tr>
      <w:tr w:rsidR="004D7E8E" w:rsidRPr="00D11517" w14:paraId="3436195B" w14:textId="77777777" w:rsidTr="007F5AAA">
        <w:trPr>
          <w:trHeight w:val="557"/>
        </w:trPr>
        <w:tc>
          <w:tcPr>
            <w:tcW w:w="2352" w:type="dxa"/>
            <w:vMerge/>
            <w:tcBorders>
              <w:top w:val="nil"/>
              <w:left w:val="single" w:sz="4" w:space="0" w:color="auto"/>
              <w:bottom w:val="single" w:sz="4" w:space="0" w:color="auto"/>
              <w:right w:val="single" w:sz="4" w:space="0" w:color="auto"/>
            </w:tcBorders>
            <w:vAlign w:val="center"/>
            <w:hideMark/>
          </w:tcPr>
          <w:p w14:paraId="00A0FC85" w14:textId="77777777" w:rsidR="004D7E8E" w:rsidRPr="004D7E8E" w:rsidRDefault="004D7E8E" w:rsidP="004D7E8E">
            <w:pPr>
              <w:spacing w:after="0" w:line="240" w:lineRule="auto"/>
              <w:rPr>
                <w:rFonts w:ascii="Times New Roman" w:eastAsia="Times New Roman" w:hAnsi="Times New Roman" w:cs="Times New Roman"/>
                <w:b/>
                <w:bCs/>
                <w:color w:val="000000"/>
                <w:kern w:val="0"/>
                <w:lang w:val="sq-AL" w:eastAsia="sq-AL"/>
                <w14:ligatures w14:val="none"/>
              </w:rPr>
            </w:pPr>
          </w:p>
        </w:tc>
        <w:tc>
          <w:tcPr>
            <w:tcW w:w="3118" w:type="dxa"/>
            <w:tcBorders>
              <w:top w:val="nil"/>
              <w:left w:val="nil"/>
              <w:bottom w:val="single" w:sz="4" w:space="0" w:color="auto"/>
              <w:right w:val="single" w:sz="4" w:space="0" w:color="auto"/>
            </w:tcBorders>
            <w:shd w:val="clear" w:color="auto" w:fill="auto"/>
            <w:vAlign w:val="center"/>
            <w:hideMark/>
          </w:tcPr>
          <w:p w14:paraId="3B041BA9" w14:textId="77777777" w:rsidR="004D7E8E" w:rsidRPr="004D7E8E" w:rsidRDefault="004D7E8E" w:rsidP="004D7E8E">
            <w:pPr>
              <w:spacing w:after="0" w:line="240" w:lineRule="auto"/>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7.4 Inkurajimi i përfaqësimit të diversitetit në institucionet vendore</w:t>
            </w:r>
          </w:p>
        </w:tc>
        <w:tc>
          <w:tcPr>
            <w:tcW w:w="2343" w:type="dxa"/>
            <w:tcBorders>
              <w:top w:val="nil"/>
              <w:left w:val="nil"/>
              <w:bottom w:val="single" w:sz="4" w:space="0" w:color="auto"/>
              <w:right w:val="single" w:sz="4" w:space="0" w:color="auto"/>
            </w:tcBorders>
            <w:shd w:val="clear" w:color="auto" w:fill="auto"/>
            <w:vAlign w:val="center"/>
            <w:hideMark/>
          </w:tcPr>
          <w:p w14:paraId="27A5F5B8" w14:textId="77777777" w:rsidR="004D7E8E" w:rsidRPr="004D7E8E" w:rsidRDefault="004D7E8E" w:rsidP="004D7E8E">
            <w:pPr>
              <w:spacing w:after="0" w:line="240" w:lineRule="auto"/>
              <w:jc w:val="center"/>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DKRS</w:t>
            </w:r>
          </w:p>
        </w:tc>
        <w:tc>
          <w:tcPr>
            <w:tcW w:w="1576" w:type="dxa"/>
            <w:tcBorders>
              <w:top w:val="nil"/>
              <w:left w:val="nil"/>
              <w:bottom w:val="single" w:sz="4" w:space="0" w:color="auto"/>
              <w:right w:val="single" w:sz="4" w:space="0" w:color="auto"/>
            </w:tcBorders>
            <w:shd w:val="clear" w:color="auto" w:fill="auto"/>
            <w:vAlign w:val="center"/>
            <w:hideMark/>
          </w:tcPr>
          <w:p w14:paraId="24D05230" w14:textId="77777777" w:rsidR="004D7E8E" w:rsidRPr="004D7E8E" w:rsidRDefault="004D7E8E" w:rsidP="004D7E8E">
            <w:pPr>
              <w:spacing w:after="0" w:line="240" w:lineRule="auto"/>
              <w:jc w:val="center"/>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OJQ-të</w:t>
            </w:r>
          </w:p>
        </w:tc>
        <w:tc>
          <w:tcPr>
            <w:tcW w:w="1213" w:type="dxa"/>
            <w:tcBorders>
              <w:top w:val="nil"/>
              <w:left w:val="nil"/>
              <w:bottom w:val="single" w:sz="4" w:space="0" w:color="auto"/>
              <w:right w:val="single" w:sz="4" w:space="0" w:color="auto"/>
            </w:tcBorders>
            <w:shd w:val="clear" w:color="auto" w:fill="auto"/>
            <w:vAlign w:val="center"/>
            <w:hideMark/>
          </w:tcPr>
          <w:p w14:paraId="66EDB3B5"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400.00 €</w:t>
            </w:r>
          </w:p>
        </w:tc>
        <w:tc>
          <w:tcPr>
            <w:tcW w:w="1096" w:type="dxa"/>
            <w:tcBorders>
              <w:top w:val="nil"/>
              <w:left w:val="nil"/>
              <w:bottom w:val="single" w:sz="4" w:space="0" w:color="auto"/>
              <w:right w:val="single" w:sz="4" w:space="0" w:color="auto"/>
            </w:tcBorders>
            <w:shd w:val="clear" w:color="auto" w:fill="auto"/>
            <w:vAlign w:val="center"/>
            <w:hideMark/>
          </w:tcPr>
          <w:p w14:paraId="48141067"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400.00 €</w:t>
            </w:r>
          </w:p>
        </w:tc>
        <w:tc>
          <w:tcPr>
            <w:tcW w:w="1172" w:type="dxa"/>
            <w:tcBorders>
              <w:top w:val="nil"/>
              <w:left w:val="nil"/>
              <w:bottom w:val="single" w:sz="4" w:space="0" w:color="auto"/>
              <w:right w:val="single" w:sz="4" w:space="0" w:color="auto"/>
            </w:tcBorders>
            <w:shd w:val="clear" w:color="auto" w:fill="auto"/>
            <w:vAlign w:val="center"/>
            <w:hideMark/>
          </w:tcPr>
          <w:p w14:paraId="44C61D9A"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400.00 €</w:t>
            </w:r>
          </w:p>
        </w:tc>
        <w:tc>
          <w:tcPr>
            <w:tcW w:w="1435" w:type="dxa"/>
            <w:tcBorders>
              <w:top w:val="nil"/>
              <w:left w:val="nil"/>
              <w:bottom w:val="single" w:sz="4" w:space="0" w:color="auto"/>
              <w:right w:val="single" w:sz="4" w:space="0" w:color="auto"/>
            </w:tcBorders>
            <w:shd w:val="clear" w:color="auto" w:fill="auto"/>
            <w:vAlign w:val="center"/>
            <w:hideMark/>
          </w:tcPr>
          <w:p w14:paraId="7F6A8325"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1,200.00 €</w:t>
            </w:r>
          </w:p>
        </w:tc>
      </w:tr>
      <w:tr w:rsidR="004D7E8E" w:rsidRPr="00D11517" w14:paraId="09425500" w14:textId="77777777" w:rsidTr="007F5AAA">
        <w:trPr>
          <w:trHeight w:val="278"/>
        </w:trPr>
        <w:tc>
          <w:tcPr>
            <w:tcW w:w="2352" w:type="dxa"/>
            <w:tcBorders>
              <w:top w:val="nil"/>
              <w:left w:val="single" w:sz="4" w:space="0" w:color="auto"/>
              <w:bottom w:val="single" w:sz="4" w:space="0" w:color="auto"/>
              <w:right w:val="single" w:sz="4" w:space="0" w:color="auto"/>
            </w:tcBorders>
            <w:shd w:val="clear" w:color="auto" w:fill="auto"/>
            <w:vAlign w:val="bottom"/>
            <w:hideMark/>
          </w:tcPr>
          <w:p w14:paraId="1A7775BA" w14:textId="77777777" w:rsidR="004D7E8E" w:rsidRPr="004D7E8E" w:rsidRDefault="004D7E8E" w:rsidP="004D7E8E">
            <w:pPr>
              <w:spacing w:after="0" w:line="240" w:lineRule="auto"/>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TOTALI</w:t>
            </w:r>
          </w:p>
        </w:tc>
        <w:tc>
          <w:tcPr>
            <w:tcW w:w="3118" w:type="dxa"/>
            <w:tcBorders>
              <w:top w:val="nil"/>
              <w:left w:val="nil"/>
              <w:bottom w:val="single" w:sz="4" w:space="0" w:color="auto"/>
              <w:right w:val="single" w:sz="4" w:space="0" w:color="auto"/>
            </w:tcBorders>
            <w:shd w:val="clear" w:color="auto" w:fill="auto"/>
            <w:vAlign w:val="center"/>
            <w:hideMark/>
          </w:tcPr>
          <w:p w14:paraId="73EC26DA" w14:textId="77777777" w:rsidR="004D7E8E" w:rsidRPr="004D7E8E" w:rsidRDefault="004D7E8E" w:rsidP="004D7E8E">
            <w:pPr>
              <w:spacing w:after="0" w:line="240" w:lineRule="auto"/>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 </w:t>
            </w:r>
          </w:p>
        </w:tc>
        <w:tc>
          <w:tcPr>
            <w:tcW w:w="2343" w:type="dxa"/>
            <w:tcBorders>
              <w:top w:val="nil"/>
              <w:left w:val="nil"/>
              <w:bottom w:val="single" w:sz="4" w:space="0" w:color="auto"/>
              <w:right w:val="single" w:sz="4" w:space="0" w:color="auto"/>
            </w:tcBorders>
            <w:shd w:val="clear" w:color="auto" w:fill="auto"/>
            <w:vAlign w:val="bottom"/>
            <w:hideMark/>
          </w:tcPr>
          <w:p w14:paraId="459B6192" w14:textId="77777777" w:rsidR="004D7E8E" w:rsidRPr="004D7E8E" w:rsidRDefault="004D7E8E" w:rsidP="004D7E8E">
            <w:pPr>
              <w:spacing w:after="0" w:line="240" w:lineRule="auto"/>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 </w:t>
            </w:r>
          </w:p>
        </w:tc>
        <w:tc>
          <w:tcPr>
            <w:tcW w:w="1576" w:type="dxa"/>
            <w:tcBorders>
              <w:top w:val="nil"/>
              <w:left w:val="nil"/>
              <w:bottom w:val="single" w:sz="4" w:space="0" w:color="auto"/>
              <w:right w:val="single" w:sz="4" w:space="0" w:color="auto"/>
            </w:tcBorders>
            <w:shd w:val="clear" w:color="auto" w:fill="auto"/>
            <w:vAlign w:val="bottom"/>
            <w:hideMark/>
          </w:tcPr>
          <w:p w14:paraId="74FAF8ED" w14:textId="77777777" w:rsidR="004D7E8E" w:rsidRPr="004D7E8E" w:rsidRDefault="004D7E8E" w:rsidP="004D7E8E">
            <w:pPr>
              <w:spacing w:after="0" w:line="240" w:lineRule="auto"/>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 </w:t>
            </w:r>
          </w:p>
        </w:tc>
        <w:tc>
          <w:tcPr>
            <w:tcW w:w="1213" w:type="dxa"/>
            <w:tcBorders>
              <w:top w:val="nil"/>
              <w:left w:val="nil"/>
              <w:bottom w:val="single" w:sz="4" w:space="0" w:color="auto"/>
              <w:right w:val="single" w:sz="4" w:space="0" w:color="auto"/>
            </w:tcBorders>
            <w:shd w:val="clear" w:color="auto" w:fill="auto"/>
            <w:vAlign w:val="center"/>
            <w:hideMark/>
          </w:tcPr>
          <w:p w14:paraId="5B2C8299"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36,710.00 €</w:t>
            </w:r>
          </w:p>
        </w:tc>
        <w:tc>
          <w:tcPr>
            <w:tcW w:w="1096" w:type="dxa"/>
            <w:tcBorders>
              <w:top w:val="nil"/>
              <w:left w:val="nil"/>
              <w:bottom w:val="single" w:sz="4" w:space="0" w:color="auto"/>
              <w:right w:val="single" w:sz="4" w:space="0" w:color="auto"/>
            </w:tcBorders>
            <w:shd w:val="clear" w:color="auto" w:fill="auto"/>
            <w:vAlign w:val="center"/>
            <w:hideMark/>
          </w:tcPr>
          <w:p w14:paraId="559B1401"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36,710.00 €</w:t>
            </w:r>
          </w:p>
        </w:tc>
        <w:tc>
          <w:tcPr>
            <w:tcW w:w="1172" w:type="dxa"/>
            <w:tcBorders>
              <w:top w:val="nil"/>
              <w:left w:val="nil"/>
              <w:bottom w:val="single" w:sz="4" w:space="0" w:color="auto"/>
              <w:right w:val="single" w:sz="4" w:space="0" w:color="auto"/>
            </w:tcBorders>
            <w:shd w:val="clear" w:color="auto" w:fill="auto"/>
            <w:vAlign w:val="center"/>
            <w:hideMark/>
          </w:tcPr>
          <w:p w14:paraId="395B3DD6"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4D7E8E">
              <w:rPr>
                <w:rFonts w:ascii="Times New Roman" w:eastAsia="Times New Roman" w:hAnsi="Times New Roman" w:cs="Times New Roman"/>
                <w:color w:val="000000"/>
                <w:kern w:val="0"/>
                <w:lang w:val="sq-AL" w:eastAsia="sq-AL"/>
                <w14:ligatures w14:val="none"/>
              </w:rPr>
              <w:t>36,710.00 €</w:t>
            </w:r>
          </w:p>
        </w:tc>
        <w:tc>
          <w:tcPr>
            <w:tcW w:w="1435" w:type="dxa"/>
            <w:tcBorders>
              <w:top w:val="nil"/>
              <w:left w:val="nil"/>
              <w:bottom w:val="single" w:sz="4" w:space="0" w:color="auto"/>
              <w:right w:val="single" w:sz="4" w:space="0" w:color="auto"/>
            </w:tcBorders>
            <w:shd w:val="clear" w:color="auto" w:fill="auto"/>
            <w:vAlign w:val="center"/>
            <w:hideMark/>
          </w:tcPr>
          <w:p w14:paraId="7C5FFB8D" w14:textId="77777777" w:rsidR="004D7E8E" w:rsidRPr="004D7E8E" w:rsidRDefault="004D7E8E" w:rsidP="004D7E8E">
            <w:pPr>
              <w:spacing w:after="0" w:line="240" w:lineRule="auto"/>
              <w:jc w:val="right"/>
              <w:rPr>
                <w:rFonts w:ascii="Times New Roman" w:eastAsia="Times New Roman" w:hAnsi="Times New Roman" w:cs="Times New Roman"/>
                <w:color w:val="000000"/>
                <w:kern w:val="0"/>
                <w:lang w:val="sq-AL" w:eastAsia="sq-AL"/>
                <w14:ligatures w14:val="none"/>
              </w:rPr>
            </w:pPr>
            <w:r w:rsidRPr="007F5AAA">
              <w:rPr>
                <w:rFonts w:ascii="Times New Roman" w:eastAsia="Times New Roman" w:hAnsi="Times New Roman" w:cs="Times New Roman"/>
                <w:b/>
                <w:color w:val="000000"/>
                <w:kern w:val="0"/>
                <w:lang w:val="sq-AL" w:eastAsia="sq-AL"/>
                <w14:ligatures w14:val="none"/>
              </w:rPr>
              <w:t>110,130.00</w:t>
            </w:r>
            <w:r w:rsidRPr="004D7E8E">
              <w:rPr>
                <w:rFonts w:ascii="Times New Roman" w:eastAsia="Times New Roman" w:hAnsi="Times New Roman" w:cs="Times New Roman"/>
                <w:color w:val="000000"/>
                <w:kern w:val="0"/>
                <w:lang w:val="sq-AL" w:eastAsia="sq-AL"/>
                <w14:ligatures w14:val="none"/>
              </w:rPr>
              <w:t xml:space="preserve"> </w:t>
            </w:r>
            <w:r w:rsidRPr="007F5AAA">
              <w:rPr>
                <w:rFonts w:ascii="Times New Roman" w:eastAsia="Times New Roman" w:hAnsi="Times New Roman" w:cs="Times New Roman"/>
                <w:b/>
                <w:color w:val="000000"/>
                <w:kern w:val="0"/>
                <w:lang w:val="sq-AL" w:eastAsia="sq-AL"/>
                <w14:ligatures w14:val="none"/>
              </w:rPr>
              <w:t>€</w:t>
            </w:r>
          </w:p>
        </w:tc>
      </w:tr>
    </w:tbl>
    <w:p w14:paraId="5ACAF1EC" w14:textId="77777777" w:rsidR="000D1034" w:rsidRDefault="000D1034" w:rsidP="004D7E8E">
      <w:pPr>
        <w:tabs>
          <w:tab w:val="left" w:pos="3706"/>
        </w:tabs>
        <w:spacing w:line="360" w:lineRule="auto"/>
        <w:jc w:val="both"/>
      </w:pPr>
    </w:p>
    <w:sectPr w:rsidR="000D1034" w:rsidSect="004D7E8E">
      <w:pgSz w:w="15840" w:h="12240" w:orient="landscape"/>
      <w:pgMar w:top="1440" w:right="14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3B47D" w14:textId="77777777" w:rsidR="00F36147" w:rsidRDefault="00F36147" w:rsidP="000700CC">
      <w:pPr>
        <w:spacing w:after="0" w:line="240" w:lineRule="auto"/>
      </w:pPr>
      <w:r>
        <w:separator/>
      </w:r>
    </w:p>
  </w:endnote>
  <w:endnote w:type="continuationSeparator" w:id="0">
    <w:p w14:paraId="453AD894" w14:textId="77777777" w:rsidR="00F36147" w:rsidRDefault="00F36147" w:rsidP="00070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0377315"/>
      <w:docPartObj>
        <w:docPartGallery w:val="Page Numbers (Bottom of Page)"/>
        <w:docPartUnique/>
      </w:docPartObj>
    </w:sdtPr>
    <w:sdtEndPr/>
    <w:sdtContent>
      <w:p w14:paraId="1D2A3DD9" w14:textId="378F86EC" w:rsidR="0091573D" w:rsidRDefault="0091573D">
        <w:pPr>
          <w:pStyle w:val="Footer"/>
          <w:jc w:val="right"/>
        </w:pPr>
        <w:r>
          <w:fldChar w:fldCharType="begin"/>
        </w:r>
        <w:r>
          <w:instrText>PAGE   \* MERGEFORMAT</w:instrText>
        </w:r>
        <w:r>
          <w:fldChar w:fldCharType="separate"/>
        </w:r>
        <w:r w:rsidR="005174F2" w:rsidRPr="005174F2">
          <w:rPr>
            <w:noProof/>
            <w:lang w:val="sq-AL"/>
          </w:rPr>
          <w:t>20</w:t>
        </w:r>
        <w:r>
          <w:fldChar w:fldCharType="end"/>
        </w:r>
      </w:p>
    </w:sdtContent>
  </w:sdt>
  <w:p w14:paraId="1BBE7CE9" w14:textId="2CE40222" w:rsidR="0091573D" w:rsidRDefault="0091573D" w:rsidP="00D75055">
    <w:pPr>
      <w:pStyle w:val="Footer"/>
    </w:pPr>
    <w:r>
      <w:t>DRAFT – STRATEGJIA PËR ZHVILLIMIN DHE FUQIZIMIN E RINISË NË KOMUNËN E LIPJANIT</w:t>
    </w:r>
  </w:p>
  <w:p w14:paraId="64522B24" w14:textId="75CAB9DA" w:rsidR="0091573D" w:rsidRDefault="0091573D" w:rsidP="00D75055">
    <w:pPr>
      <w:pStyle w:val="Footer"/>
    </w:pPr>
    <w:r>
      <w:t>2025-2030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921956"/>
      <w:docPartObj>
        <w:docPartGallery w:val="Page Numbers (Bottom of Page)"/>
        <w:docPartUnique/>
      </w:docPartObj>
    </w:sdtPr>
    <w:sdtEndPr>
      <w:rPr>
        <w:noProof/>
        <w:color w:val="808080"/>
        <w:sz w:val="16"/>
        <w:szCs w:val="16"/>
      </w:rPr>
    </w:sdtEndPr>
    <w:sdtContent>
      <w:p w14:paraId="7A08760D" w14:textId="31839731" w:rsidR="0091573D" w:rsidRPr="00D11517" w:rsidRDefault="0091573D">
        <w:pPr>
          <w:pStyle w:val="Footer"/>
          <w:jc w:val="right"/>
          <w:rPr>
            <w:color w:val="808080"/>
            <w:sz w:val="16"/>
            <w:szCs w:val="16"/>
          </w:rPr>
        </w:pPr>
        <w:r w:rsidRPr="00D11517">
          <w:rPr>
            <w:color w:val="808080"/>
            <w:sz w:val="16"/>
            <w:szCs w:val="16"/>
          </w:rPr>
          <w:fldChar w:fldCharType="begin"/>
        </w:r>
        <w:r w:rsidRPr="00D11517">
          <w:rPr>
            <w:color w:val="808080"/>
            <w:sz w:val="16"/>
            <w:szCs w:val="16"/>
          </w:rPr>
          <w:instrText xml:space="preserve"> PAGE   \* MERGEFORMAT </w:instrText>
        </w:r>
        <w:r w:rsidRPr="00D11517">
          <w:rPr>
            <w:color w:val="808080"/>
            <w:sz w:val="16"/>
            <w:szCs w:val="16"/>
          </w:rPr>
          <w:fldChar w:fldCharType="separate"/>
        </w:r>
        <w:r w:rsidR="005174F2">
          <w:rPr>
            <w:noProof/>
            <w:color w:val="808080"/>
            <w:sz w:val="16"/>
            <w:szCs w:val="16"/>
          </w:rPr>
          <w:t>21</w:t>
        </w:r>
        <w:r w:rsidRPr="00D11517">
          <w:rPr>
            <w:noProof/>
            <w:color w:val="808080"/>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00DD7" w14:textId="77777777" w:rsidR="00F36147" w:rsidRDefault="00F36147" w:rsidP="000700CC">
      <w:pPr>
        <w:spacing w:after="0" w:line="240" w:lineRule="auto"/>
      </w:pPr>
      <w:r>
        <w:separator/>
      </w:r>
    </w:p>
  </w:footnote>
  <w:footnote w:type="continuationSeparator" w:id="0">
    <w:p w14:paraId="100CBF09" w14:textId="77777777" w:rsidR="00F36147" w:rsidRDefault="00F36147" w:rsidP="000700CC">
      <w:pPr>
        <w:spacing w:after="0" w:line="240" w:lineRule="auto"/>
      </w:pPr>
      <w:r>
        <w:continuationSeparator/>
      </w:r>
    </w:p>
  </w:footnote>
  <w:footnote w:id="1">
    <w:p w14:paraId="0AA7E5D8" w14:textId="77777777" w:rsidR="0091573D" w:rsidRDefault="0091573D" w:rsidP="000700CC">
      <w:pPr>
        <w:pStyle w:val="FootnoteText"/>
      </w:pPr>
      <w:r>
        <w:rPr>
          <w:rStyle w:val="FootnoteReference"/>
        </w:rPr>
        <w:footnoteRef/>
      </w:r>
      <w:r>
        <w:t xml:space="preserve"> </w:t>
      </w:r>
      <w:hyperlink r:id="rId1" w:history="1">
        <w:r w:rsidRPr="00251157">
          <w:rPr>
            <w:rStyle w:val="Hyperlink"/>
          </w:rPr>
          <w:t>https://youth.europa.eu/strategy_en</w:t>
        </w:r>
      </w:hyperlink>
      <w:r>
        <w:t xml:space="preserve"> </w:t>
      </w:r>
    </w:p>
  </w:footnote>
  <w:footnote w:id="2">
    <w:p w14:paraId="662953F4" w14:textId="77777777" w:rsidR="0091573D" w:rsidRPr="009629CB" w:rsidRDefault="0091573D" w:rsidP="000700CC">
      <w:pPr>
        <w:pStyle w:val="FootnoteText"/>
        <w:rPr>
          <w:sz w:val="18"/>
        </w:rPr>
      </w:pPr>
      <w:r>
        <w:rPr>
          <w:rStyle w:val="FootnoteReference"/>
        </w:rPr>
        <w:footnoteRef/>
      </w:r>
      <w:r>
        <w:t xml:space="preserve"> </w:t>
      </w:r>
      <w:hyperlink r:id="rId2" w:history="1">
        <w:r w:rsidRPr="009629CB">
          <w:rPr>
            <w:rStyle w:val="Hyperlink"/>
            <w:sz w:val="18"/>
          </w:rPr>
          <w:t>https://gzk.rks-gov.net/ActDetail.aspx?ActID=2530</w:t>
        </w:r>
      </w:hyperlink>
      <w:r w:rsidRPr="009629CB">
        <w:rPr>
          <w:sz w:val="18"/>
        </w:rPr>
        <w:t xml:space="preserve"> </w:t>
      </w:r>
    </w:p>
  </w:footnote>
  <w:footnote w:id="3">
    <w:p w14:paraId="5A86923A" w14:textId="77777777" w:rsidR="0091573D" w:rsidRPr="009629CB" w:rsidRDefault="0091573D" w:rsidP="000700CC">
      <w:pPr>
        <w:pStyle w:val="FootnoteText"/>
        <w:rPr>
          <w:sz w:val="18"/>
        </w:rPr>
      </w:pPr>
      <w:r w:rsidRPr="009629CB">
        <w:rPr>
          <w:rStyle w:val="FootnoteReference"/>
          <w:sz w:val="18"/>
        </w:rPr>
        <w:footnoteRef/>
      </w:r>
      <w:r w:rsidRPr="009629CB">
        <w:rPr>
          <w:sz w:val="18"/>
        </w:rPr>
        <w:t xml:space="preserve"> </w:t>
      </w:r>
      <w:hyperlink r:id="rId3" w:history="1">
        <w:r w:rsidRPr="009629CB">
          <w:rPr>
            <w:rStyle w:val="Hyperlink"/>
            <w:sz w:val="18"/>
          </w:rPr>
          <w:t>https://gzk.rks-gov.net/ActDetail.aspx?ActID=12559</w:t>
        </w:r>
      </w:hyperlink>
      <w:r w:rsidRPr="009629CB">
        <w:rPr>
          <w:sz w:val="18"/>
        </w:rPr>
        <w:t xml:space="preserve"> </w:t>
      </w:r>
    </w:p>
  </w:footnote>
  <w:footnote w:id="4">
    <w:p w14:paraId="77A4AC0F" w14:textId="2D3F071B" w:rsidR="0091573D" w:rsidRPr="009629CB" w:rsidRDefault="0091573D" w:rsidP="000700CC">
      <w:pPr>
        <w:pStyle w:val="FootnoteText"/>
        <w:rPr>
          <w:sz w:val="18"/>
        </w:rPr>
      </w:pPr>
      <w:r w:rsidRPr="009629CB">
        <w:rPr>
          <w:rStyle w:val="FootnoteReference"/>
          <w:sz w:val="18"/>
        </w:rPr>
        <w:footnoteRef/>
      </w:r>
      <w:r w:rsidRPr="009629CB">
        <w:rPr>
          <w:sz w:val="18"/>
        </w:rPr>
        <w:t xml:space="preserve"> </w:t>
      </w:r>
      <w:hyperlink r:id="rId4" w:history="1">
        <w:r w:rsidRPr="00C65E76">
          <w:rPr>
            <w:rStyle w:val="Hyperlink"/>
          </w:rPr>
          <w:t>https://lipjan.rks-gov.net/wp-content/uploads/2022/02/Statuti-i-Komunes.pdf</w:t>
        </w:r>
      </w:hyperlink>
      <w:r>
        <w:t xml:space="preserve"> </w:t>
      </w:r>
    </w:p>
  </w:footnote>
  <w:footnote w:id="5">
    <w:p w14:paraId="0369B85C" w14:textId="77777777" w:rsidR="0091573D" w:rsidRPr="009629CB" w:rsidRDefault="0091573D" w:rsidP="000700CC">
      <w:pPr>
        <w:pStyle w:val="FootnoteText"/>
        <w:rPr>
          <w:sz w:val="18"/>
        </w:rPr>
      </w:pPr>
      <w:r w:rsidRPr="009629CB">
        <w:rPr>
          <w:rStyle w:val="FootnoteReference"/>
          <w:sz w:val="18"/>
        </w:rPr>
        <w:footnoteRef/>
      </w:r>
      <w:r w:rsidRPr="009629CB">
        <w:rPr>
          <w:sz w:val="18"/>
        </w:rPr>
        <w:t xml:space="preserve"> </w:t>
      </w:r>
      <w:hyperlink r:id="rId5" w:history="1">
        <w:r w:rsidRPr="009629CB">
          <w:rPr>
            <w:rStyle w:val="Hyperlink"/>
            <w:sz w:val="18"/>
          </w:rPr>
          <w:t>https://gzk.rks-gov.net/ActDetail.aspx?ActID=18813</w:t>
        </w:r>
      </w:hyperlink>
      <w:r w:rsidRPr="009629CB">
        <w:rPr>
          <w:sz w:val="18"/>
        </w:rPr>
        <w:t xml:space="preserve"> </w:t>
      </w:r>
    </w:p>
  </w:footnote>
  <w:footnote w:id="6">
    <w:p w14:paraId="09D24D1C" w14:textId="77777777" w:rsidR="0091573D" w:rsidRPr="009629CB" w:rsidRDefault="0091573D" w:rsidP="000700CC">
      <w:pPr>
        <w:pStyle w:val="FootnoteText"/>
        <w:rPr>
          <w:sz w:val="18"/>
        </w:rPr>
      </w:pPr>
      <w:r w:rsidRPr="009629CB">
        <w:rPr>
          <w:rStyle w:val="FootnoteReference"/>
          <w:sz w:val="18"/>
        </w:rPr>
        <w:footnoteRef/>
      </w:r>
      <w:r w:rsidRPr="009629CB">
        <w:rPr>
          <w:sz w:val="18"/>
        </w:rPr>
        <w:t xml:space="preserve"> </w:t>
      </w:r>
      <w:hyperlink r:id="rId6" w:history="1">
        <w:r w:rsidRPr="009629CB">
          <w:rPr>
            <w:rStyle w:val="Hyperlink"/>
            <w:sz w:val="18"/>
          </w:rPr>
          <w:t>https://kryeministri.rks-gov.net/wp-content/uploads/2022/05/MANUAL-PER-PLANIFIKIMIN-HARTIMIN-DHE-MONITORIMIN-E-DOKUMENTEVE-STRATEGJIKE-DHE-PLANEVE-TE-TYRE-TE-VEPRIMIT.pdf</w:t>
        </w:r>
      </w:hyperlink>
      <w:r w:rsidRPr="009629CB">
        <w:rPr>
          <w:sz w:val="18"/>
        </w:rPr>
        <w:t xml:space="preserve"> </w:t>
      </w:r>
    </w:p>
  </w:footnote>
  <w:footnote w:id="7">
    <w:p w14:paraId="63E4DAAD" w14:textId="77777777" w:rsidR="0091573D" w:rsidRDefault="0091573D" w:rsidP="000700CC">
      <w:pPr>
        <w:pStyle w:val="FootnoteText"/>
      </w:pPr>
      <w:r w:rsidRPr="009629CB">
        <w:rPr>
          <w:rStyle w:val="FootnoteReference"/>
          <w:sz w:val="18"/>
        </w:rPr>
        <w:footnoteRef/>
      </w:r>
      <w:r w:rsidRPr="009629CB">
        <w:rPr>
          <w:sz w:val="18"/>
        </w:rPr>
        <w:t xml:space="preserve"> </w:t>
      </w:r>
      <w:hyperlink r:id="rId7" w:history="1">
        <w:r w:rsidRPr="009629CB">
          <w:rPr>
            <w:rStyle w:val="Hyperlink"/>
            <w:sz w:val="18"/>
          </w:rPr>
          <w:t>https://www.mkrs-ks.org/repository/docs/STRATEGJIA_SHTETERORE_PER_RINI_2024-2032_SQ.pdf</w:t>
        </w:r>
      </w:hyperlink>
      <w:r w:rsidRPr="009629CB">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8AD71" w14:textId="0A32510B" w:rsidR="0091573D" w:rsidRDefault="0091573D">
    <w:pPr>
      <w:pStyle w:val="Header"/>
    </w:pPr>
  </w:p>
  <w:p w14:paraId="2BF2753C" w14:textId="77777777" w:rsidR="0091573D" w:rsidRDefault="009157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36FDC"/>
    <w:multiLevelType w:val="hybridMultilevel"/>
    <w:tmpl w:val="43521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F77C7"/>
    <w:multiLevelType w:val="hybridMultilevel"/>
    <w:tmpl w:val="77C64E84"/>
    <w:lvl w:ilvl="0" w:tplc="80387D68">
      <w:start w:val="1"/>
      <w:numFmt w:val="upperRoman"/>
      <w:lvlText w:val="%1."/>
      <w:lvlJc w:val="left"/>
      <w:pPr>
        <w:ind w:left="108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530E4"/>
    <w:multiLevelType w:val="hybridMultilevel"/>
    <w:tmpl w:val="73B0A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EF50D5"/>
    <w:multiLevelType w:val="hybridMultilevel"/>
    <w:tmpl w:val="A4E217F4"/>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 w15:restartNumberingAfterBreak="0">
    <w:nsid w:val="42822B6B"/>
    <w:multiLevelType w:val="hybridMultilevel"/>
    <w:tmpl w:val="A2D0A4D0"/>
    <w:lvl w:ilvl="0" w:tplc="7854B9E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DD132E"/>
    <w:multiLevelType w:val="hybridMultilevel"/>
    <w:tmpl w:val="E0D86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5F15F8"/>
    <w:multiLevelType w:val="hybridMultilevel"/>
    <w:tmpl w:val="B43ABC40"/>
    <w:lvl w:ilvl="0" w:tplc="53EC06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986D83"/>
    <w:multiLevelType w:val="multilevel"/>
    <w:tmpl w:val="FD9E5332"/>
    <w:lvl w:ilvl="0">
      <w:start w:val="1"/>
      <w:numFmt w:val="decimal"/>
      <w:lvlText w:val="%1."/>
      <w:lvlJc w:val="left"/>
      <w:pPr>
        <w:ind w:left="720" w:hanging="360"/>
      </w:pPr>
      <w:rPr>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3A93EE5"/>
    <w:multiLevelType w:val="hybridMultilevel"/>
    <w:tmpl w:val="5E16DC2A"/>
    <w:lvl w:ilvl="0" w:tplc="7854B9E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5C7060"/>
    <w:multiLevelType w:val="hybridMultilevel"/>
    <w:tmpl w:val="1820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F243D6"/>
    <w:multiLevelType w:val="hybridMultilevel"/>
    <w:tmpl w:val="728A8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F73A3C"/>
    <w:multiLevelType w:val="hybridMultilevel"/>
    <w:tmpl w:val="F0323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2"/>
  </w:num>
  <w:num w:numId="4">
    <w:abstractNumId w:val="0"/>
  </w:num>
  <w:num w:numId="5">
    <w:abstractNumId w:val="8"/>
  </w:num>
  <w:num w:numId="6">
    <w:abstractNumId w:val="4"/>
  </w:num>
  <w:num w:numId="7">
    <w:abstractNumId w:val="7"/>
  </w:num>
  <w:num w:numId="8">
    <w:abstractNumId w:val="6"/>
  </w:num>
  <w:num w:numId="9">
    <w:abstractNumId w:val="3"/>
  </w:num>
  <w:num w:numId="10">
    <w:abstractNumId w:val="1"/>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FCF"/>
    <w:rsid w:val="000700CC"/>
    <w:rsid w:val="000D0C5A"/>
    <w:rsid w:val="000D1034"/>
    <w:rsid w:val="000E5C63"/>
    <w:rsid w:val="00182115"/>
    <w:rsid w:val="00193FCF"/>
    <w:rsid w:val="001C7F74"/>
    <w:rsid w:val="002320F1"/>
    <w:rsid w:val="003210A3"/>
    <w:rsid w:val="003D6C63"/>
    <w:rsid w:val="004D7E8E"/>
    <w:rsid w:val="005174F2"/>
    <w:rsid w:val="006C7F66"/>
    <w:rsid w:val="007550E4"/>
    <w:rsid w:val="007F5AAA"/>
    <w:rsid w:val="00831BF3"/>
    <w:rsid w:val="00854F1C"/>
    <w:rsid w:val="008B1F50"/>
    <w:rsid w:val="008F622C"/>
    <w:rsid w:val="0091573D"/>
    <w:rsid w:val="0093749F"/>
    <w:rsid w:val="009719DC"/>
    <w:rsid w:val="009E499F"/>
    <w:rsid w:val="009E5AEC"/>
    <w:rsid w:val="00A64BED"/>
    <w:rsid w:val="00AC7093"/>
    <w:rsid w:val="00AF7A92"/>
    <w:rsid w:val="00B934A0"/>
    <w:rsid w:val="00BA7CB6"/>
    <w:rsid w:val="00C47862"/>
    <w:rsid w:val="00C522C2"/>
    <w:rsid w:val="00C66A76"/>
    <w:rsid w:val="00D11517"/>
    <w:rsid w:val="00D744FF"/>
    <w:rsid w:val="00D75055"/>
    <w:rsid w:val="00D85738"/>
    <w:rsid w:val="00DD0EBA"/>
    <w:rsid w:val="00DD4930"/>
    <w:rsid w:val="00E704E6"/>
    <w:rsid w:val="00E85332"/>
    <w:rsid w:val="00E91631"/>
    <w:rsid w:val="00EB0801"/>
    <w:rsid w:val="00F36147"/>
    <w:rsid w:val="00F36219"/>
    <w:rsid w:val="00F83320"/>
    <w:rsid w:val="00FB10A2"/>
    <w:rsid w:val="00FB14F4"/>
    <w:rsid w:val="00FD3F16"/>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CAA19"/>
  <w15:chartTrackingRefBased/>
  <w15:docId w15:val="{C9C1A55E-C1CC-41CC-A910-E0197EA83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0CC"/>
    <w:rPr>
      <w:kern w:val="2"/>
      <w:lang w:val="en-US"/>
      <w14:ligatures w14:val="standardContextual"/>
    </w:rPr>
  </w:style>
  <w:style w:type="paragraph" w:styleId="Heading1">
    <w:name w:val="heading 1"/>
    <w:basedOn w:val="Normal"/>
    <w:next w:val="Normal"/>
    <w:link w:val="Heading1Char"/>
    <w:uiPriority w:val="9"/>
    <w:qFormat/>
    <w:rsid w:val="000700C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0700C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0700CC"/>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0700CC"/>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0700CC"/>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0700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00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00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00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0CC"/>
    <w:rPr>
      <w:rFonts w:asciiTheme="majorHAnsi" w:eastAsiaTheme="majorEastAsia" w:hAnsiTheme="majorHAnsi" w:cstheme="majorBidi"/>
      <w:color w:val="2E74B5" w:themeColor="accent1" w:themeShade="BF"/>
      <w:kern w:val="2"/>
      <w:sz w:val="40"/>
      <w:szCs w:val="40"/>
      <w:lang w:val="en-US"/>
      <w14:ligatures w14:val="standardContextual"/>
    </w:rPr>
  </w:style>
  <w:style w:type="character" w:customStyle="1" w:styleId="Heading2Char">
    <w:name w:val="Heading 2 Char"/>
    <w:basedOn w:val="DefaultParagraphFont"/>
    <w:link w:val="Heading2"/>
    <w:uiPriority w:val="9"/>
    <w:semiHidden/>
    <w:rsid w:val="000700CC"/>
    <w:rPr>
      <w:rFonts w:asciiTheme="majorHAnsi" w:eastAsiaTheme="majorEastAsia" w:hAnsiTheme="majorHAnsi" w:cstheme="majorBidi"/>
      <w:color w:val="2E74B5" w:themeColor="accent1" w:themeShade="BF"/>
      <w:kern w:val="2"/>
      <w:sz w:val="32"/>
      <w:szCs w:val="32"/>
      <w:lang w:val="en-US"/>
      <w14:ligatures w14:val="standardContextual"/>
    </w:rPr>
  </w:style>
  <w:style w:type="character" w:customStyle="1" w:styleId="Heading3Char">
    <w:name w:val="Heading 3 Char"/>
    <w:basedOn w:val="DefaultParagraphFont"/>
    <w:link w:val="Heading3"/>
    <w:uiPriority w:val="9"/>
    <w:semiHidden/>
    <w:rsid w:val="000700CC"/>
    <w:rPr>
      <w:rFonts w:eastAsiaTheme="majorEastAsia" w:cstheme="majorBidi"/>
      <w:color w:val="2E74B5" w:themeColor="accent1" w:themeShade="BF"/>
      <w:kern w:val="2"/>
      <w:sz w:val="28"/>
      <w:szCs w:val="28"/>
      <w:lang w:val="en-US"/>
      <w14:ligatures w14:val="standardContextual"/>
    </w:rPr>
  </w:style>
  <w:style w:type="character" w:customStyle="1" w:styleId="Heading4Char">
    <w:name w:val="Heading 4 Char"/>
    <w:basedOn w:val="DefaultParagraphFont"/>
    <w:link w:val="Heading4"/>
    <w:uiPriority w:val="9"/>
    <w:semiHidden/>
    <w:rsid w:val="000700CC"/>
    <w:rPr>
      <w:rFonts w:eastAsiaTheme="majorEastAsia" w:cstheme="majorBidi"/>
      <w:i/>
      <w:iCs/>
      <w:color w:val="2E74B5" w:themeColor="accent1" w:themeShade="BF"/>
      <w:kern w:val="2"/>
      <w:lang w:val="en-US"/>
      <w14:ligatures w14:val="standardContextual"/>
    </w:rPr>
  </w:style>
  <w:style w:type="character" w:customStyle="1" w:styleId="Heading5Char">
    <w:name w:val="Heading 5 Char"/>
    <w:basedOn w:val="DefaultParagraphFont"/>
    <w:link w:val="Heading5"/>
    <w:uiPriority w:val="9"/>
    <w:semiHidden/>
    <w:rsid w:val="000700CC"/>
    <w:rPr>
      <w:rFonts w:eastAsiaTheme="majorEastAsia" w:cstheme="majorBidi"/>
      <w:color w:val="2E74B5" w:themeColor="accent1" w:themeShade="BF"/>
      <w:kern w:val="2"/>
      <w:lang w:val="en-US"/>
      <w14:ligatures w14:val="standardContextual"/>
    </w:rPr>
  </w:style>
  <w:style w:type="character" w:customStyle="1" w:styleId="Heading6Char">
    <w:name w:val="Heading 6 Char"/>
    <w:basedOn w:val="DefaultParagraphFont"/>
    <w:link w:val="Heading6"/>
    <w:uiPriority w:val="9"/>
    <w:semiHidden/>
    <w:rsid w:val="000700CC"/>
    <w:rPr>
      <w:rFonts w:eastAsiaTheme="majorEastAsia" w:cstheme="majorBidi"/>
      <w:i/>
      <w:iCs/>
      <w:color w:val="595959" w:themeColor="text1" w:themeTint="A6"/>
      <w:kern w:val="2"/>
      <w:lang w:val="en-US"/>
      <w14:ligatures w14:val="standardContextual"/>
    </w:rPr>
  </w:style>
  <w:style w:type="character" w:customStyle="1" w:styleId="Heading7Char">
    <w:name w:val="Heading 7 Char"/>
    <w:basedOn w:val="DefaultParagraphFont"/>
    <w:link w:val="Heading7"/>
    <w:uiPriority w:val="9"/>
    <w:semiHidden/>
    <w:rsid w:val="000700CC"/>
    <w:rPr>
      <w:rFonts w:eastAsiaTheme="majorEastAsia" w:cstheme="majorBidi"/>
      <w:color w:val="595959" w:themeColor="text1" w:themeTint="A6"/>
      <w:kern w:val="2"/>
      <w:lang w:val="en-US"/>
      <w14:ligatures w14:val="standardContextual"/>
    </w:rPr>
  </w:style>
  <w:style w:type="character" w:customStyle="1" w:styleId="Heading8Char">
    <w:name w:val="Heading 8 Char"/>
    <w:basedOn w:val="DefaultParagraphFont"/>
    <w:link w:val="Heading8"/>
    <w:uiPriority w:val="9"/>
    <w:semiHidden/>
    <w:rsid w:val="000700CC"/>
    <w:rPr>
      <w:rFonts w:eastAsiaTheme="majorEastAsia" w:cstheme="majorBidi"/>
      <w:i/>
      <w:iCs/>
      <w:color w:val="272727" w:themeColor="text1" w:themeTint="D8"/>
      <w:kern w:val="2"/>
      <w:lang w:val="en-US"/>
      <w14:ligatures w14:val="standardContextual"/>
    </w:rPr>
  </w:style>
  <w:style w:type="character" w:customStyle="1" w:styleId="Heading9Char">
    <w:name w:val="Heading 9 Char"/>
    <w:basedOn w:val="DefaultParagraphFont"/>
    <w:link w:val="Heading9"/>
    <w:uiPriority w:val="9"/>
    <w:semiHidden/>
    <w:rsid w:val="000700CC"/>
    <w:rPr>
      <w:rFonts w:eastAsiaTheme="majorEastAsia" w:cstheme="majorBidi"/>
      <w:color w:val="272727" w:themeColor="text1" w:themeTint="D8"/>
      <w:kern w:val="2"/>
      <w:lang w:val="en-US"/>
      <w14:ligatures w14:val="standardContextual"/>
    </w:rPr>
  </w:style>
  <w:style w:type="paragraph" w:styleId="Title">
    <w:name w:val="Title"/>
    <w:basedOn w:val="Normal"/>
    <w:next w:val="Normal"/>
    <w:link w:val="TitleChar"/>
    <w:uiPriority w:val="10"/>
    <w:qFormat/>
    <w:rsid w:val="000700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00CC"/>
    <w:rPr>
      <w:rFonts w:asciiTheme="majorHAnsi" w:eastAsiaTheme="majorEastAsia" w:hAnsiTheme="majorHAnsi" w:cstheme="majorBidi"/>
      <w:spacing w:val="-10"/>
      <w:kern w:val="28"/>
      <w:sz w:val="56"/>
      <w:szCs w:val="56"/>
      <w:lang w:val="en-US"/>
      <w14:ligatures w14:val="standardContextual"/>
    </w:rPr>
  </w:style>
  <w:style w:type="paragraph" w:styleId="Subtitle">
    <w:name w:val="Subtitle"/>
    <w:basedOn w:val="Normal"/>
    <w:next w:val="Normal"/>
    <w:link w:val="SubtitleChar"/>
    <w:uiPriority w:val="11"/>
    <w:qFormat/>
    <w:rsid w:val="000700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00CC"/>
    <w:rPr>
      <w:rFonts w:eastAsiaTheme="majorEastAsia" w:cstheme="majorBidi"/>
      <w:color w:val="595959" w:themeColor="text1" w:themeTint="A6"/>
      <w:spacing w:val="15"/>
      <w:kern w:val="2"/>
      <w:sz w:val="28"/>
      <w:szCs w:val="28"/>
      <w:lang w:val="en-US"/>
      <w14:ligatures w14:val="standardContextual"/>
    </w:rPr>
  </w:style>
  <w:style w:type="paragraph" w:styleId="Quote">
    <w:name w:val="Quote"/>
    <w:basedOn w:val="Normal"/>
    <w:next w:val="Normal"/>
    <w:link w:val="QuoteChar"/>
    <w:uiPriority w:val="29"/>
    <w:qFormat/>
    <w:rsid w:val="000700CC"/>
    <w:pPr>
      <w:spacing w:before="160"/>
      <w:jc w:val="center"/>
    </w:pPr>
    <w:rPr>
      <w:i/>
      <w:iCs/>
      <w:color w:val="404040" w:themeColor="text1" w:themeTint="BF"/>
    </w:rPr>
  </w:style>
  <w:style w:type="character" w:customStyle="1" w:styleId="QuoteChar">
    <w:name w:val="Quote Char"/>
    <w:basedOn w:val="DefaultParagraphFont"/>
    <w:link w:val="Quote"/>
    <w:uiPriority w:val="29"/>
    <w:rsid w:val="000700CC"/>
    <w:rPr>
      <w:i/>
      <w:iCs/>
      <w:color w:val="404040" w:themeColor="text1" w:themeTint="BF"/>
      <w:kern w:val="2"/>
      <w:lang w:val="en-US"/>
      <w14:ligatures w14:val="standardContextual"/>
    </w:rPr>
  </w:style>
  <w:style w:type="paragraph" w:styleId="ListParagraph">
    <w:name w:val="List Paragraph"/>
    <w:basedOn w:val="Normal"/>
    <w:uiPriority w:val="34"/>
    <w:qFormat/>
    <w:rsid w:val="000700CC"/>
    <w:pPr>
      <w:ind w:left="720"/>
      <w:contextualSpacing/>
    </w:pPr>
  </w:style>
  <w:style w:type="character" w:styleId="IntenseEmphasis">
    <w:name w:val="Intense Emphasis"/>
    <w:basedOn w:val="DefaultParagraphFont"/>
    <w:uiPriority w:val="21"/>
    <w:qFormat/>
    <w:rsid w:val="000700CC"/>
    <w:rPr>
      <w:i/>
      <w:iCs/>
      <w:color w:val="2E74B5" w:themeColor="accent1" w:themeShade="BF"/>
    </w:rPr>
  </w:style>
  <w:style w:type="paragraph" w:styleId="IntenseQuote">
    <w:name w:val="Intense Quote"/>
    <w:basedOn w:val="Normal"/>
    <w:next w:val="Normal"/>
    <w:link w:val="IntenseQuoteChar"/>
    <w:uiPriority w:val="30"/>
    <w:qFormat/>
    <w:rsid w:val="000700C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0700CC"/>
    <w:rPr>
      <w:i/>
      <w:iCs/>
      <w:color w:val="2E74B5" w:themeColor="accent1" w:themeShade="BF"/>
      <w:kern w:val="2"/>
      <w:lang w:val="en-US"/>
      <w14:ligatures w14:val="standardContextual"/>
    </w:rPr>
  </w:style>
  <w:style w:type="character" w:styleId="IntenseReference">
    <w:name w:val="Intense Reference"/>
    <w:basedOn w:val="DefaultParagraphFont"/>
    <w:uiPriority w:val="32"/>
    <w:qFormat/>
    <w:rsid w:val="000700CC"/>
    <w:rPr>
      <w:b/>
      <w:bCs/>
      <w:smallCaps/>
      <w:color w:val="2E74B5" w:themeColor="accent1" w:themeShade="BF"/>
      <w:spacing w:val="5"/>
    </w:rPr>
  </w:style>
  <w:style w:type="paragraph" w:styleId="Header">
    <w:name w:val="header"/>
    <w:basedOn w:val="Normal"/>
    <w:link w:val="HeaderChar"/>
    <w:uiPriority w:val="99"/>
    <w:unhideWhenUsed/>
    <w:rsid w:val="000700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00CC"/>
    <w:rPr>
      <w:kern w:val="2"/>
      <w:lang w:val="en-US"/>
      <w14:ligatures w14:val="standardContextual"/>
    </w:rPr>
  </w:style>
  <w:style w:type="paragraph" w:styleId="Footer">
    <w:name w:val="footer"/>
    <w:basedOn w:val="Normal"/>
    <w:link w:val="FooterChar"/>
    <w:uiPriority w:val="99"/>
    <w:unhideWhenUsed/>
    <w:rsid w:val="000700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0CC"/>
    <w:rPr>
      <w:kern w:val="2"/>
      <w:lang w:val="en-US"/>
      <w14:ligatures w14:val="standardContextual"/>
    </w:rPr>
  </w:style>
  <w:style w:type="paragraph" w:styleId="TOCHeading">
    <w:name w:val="TOC Heading"/>
    <w:basedOn w:val="Heading1"/>
    <w:next w:val="Normal"/>
    <w:uiPriority w:val="39"/>
    <w:unhideWhenUsed/>
    <w:qFormat/>
    <w:rsid w:val="000700CC"/>
    <w:pPr>
      <w:spacing w:before="240" w:after="0"/>
      <w:outlineLvl w:val="9"/>
    </w:pPr>
    <w:rPr>
      <w:kern w:val="0"/>
      <w:sz w:val="32"/>
      <w:szCs w:val="32"/>
      <w14:ligatures w14:val="none"/>
    </w:rPr>
  </w:style>
  <w:style w:type="paragraph" w:styleId="TOC2">
    <w:name w:val="toc 2"/>
    <w:basedOn w:val="Normal"/>
    <w:next w:val="Normal"/>
    <w:autoRedefine/>
    <w:uiPriority w:val="39"/>
    <w:unhideWhenUsed/>
    <w:rsid w:val="000700CC"/>
    <w:pPr>
      <w:spacing w:after="100"/>
      <w:ind w:left="220"/>
    </w:pPr>
    <w:rPr>
      <w:rFonts w:eastAsiaTheme="minorEastAsia" w:cs="Times New Roman"/>
      <w:kern w:val="0"/>
      <w14:ligatures w14:val="none"/>
    </w:rPr>
  </w:style>
  <w:style w:type="paragraph" w:styleId="TOC1">
    <w:name w:val="toc 1"/>
    <w:basedOn w:val="Normal"/>
    <w:next w:val="Normal"/>
    <w:autoRedefine/>
    <w:uiPriority w:val="39"/>
    <w:unhideWhenUsed/>
    <w:rsid w:val="000700CC"/>
    <w:pPr>
      <w:spacing w:after="100"/>
    </w:pPr>
    <w:rPr>
      <w:rFonts w:eastAsiaTheme="minorEastAsia" w:cs="Times New Roman"/>
      <w:kern w:val="0"/>
      <w14:ligatures w14:val="none"/>
    </w:rPr>
  </w:style>
  <w:style w:type="paragraph" w:styleId="TOC3">
    <w:name w:val="toc 3"/>
    <w:basedOn w:val="Normal"/>
    <w:next w:val="Normal"/>
    <w:autoRedefine/>
    <w:uiPriority w:val="39"/>
    <w:unhideWhenUsed/>
    <w:rsid w:val="000700CC"/>
    <w:pPr>
      <w:spacing w:after="100"/>
      <w:ind w:left="440"/>
    </w:pPr>
    <w:rPr>
      <w:rFonts w:eastAsiaTheme="minorEastAsia" w:cs="Times New Roman"/>
      <w:kern w:val="0"/>
      <w14:ligatures w14:val="none"/>
    </w:rPr>
  </w:style>
  <w:style w:type="paragraph" w:styleId="FootnoteText">
    <w:name w:val="footnote text"/>
    <w:basedOn w:val="Normal"/>
    <w:link w:val="FootnoteTextChar"/>
    <w:uiPriority w:val="99"/>
    <w:semiHidden/>
    <w:unhideWhenUsed/>
    <w:rsid w:val="000700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00CC"/>
    <w:rPr>
      <w:kern w:val="2"/>
      <w:sz w:val="20"/>
      <w:szCs w:val="20"/>
      <w:lang w:val="en-US"/>
      <w14:ligatures w14:val="standardContextual"/>
    </w:rPr>
  </w:style>
  <w:style w:type="character" w:styleId="FootnoteReference">
    <w:name w:val="footnote reference"/>
    <w:basedOn w:val="DefaultParagraphFont"/>
    <w:uiPriority w:val="99"/>
    <w:semiHidden/>
    <w:unhideWhenUsed/>
    <w:rsid w:val="000700CC"/>
    <w:rPr>
      <w:vertAlign w:val="superscript"/>
    </w:rPr>
  </w:style>
  <w:style w:type="character" w:styleId="Hyperlink">
    <w:name w:val="Hyperlink"/>
    <w:basedOn w:val="DefaultParagraphFont"/>
    <w:uiPriority w:val="99"/>
    <w:unhideWhenUsed/>
    <w:rsid w:val="000700CC"/>
    <w:rPr>
      <w:color w:val="0563C1" w:themeColor="hyperlink"/>
      <w:u w:val="single"/>
    </w:rPr>
  </w:style>
  <w:style w:type="table" w:styleId="GridTable1Light-Accent1">
    <w:name w:val="Grid Table 1 Light Accent 1"/>
    <w:basedOn w:val="TableNormal"/>
    <w:uiPriority w:val="46"/>
    <w:rsid w:val="000700CC"/>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UnresolvedMention">
    <w:name w:val="Unresolved Mention"/>
    <w:basedOn w:val="DefaultParagraphFont"/>
    <w:uiPriority w:val="99"/>
    <w:semiHidden/>
    <w:unhideWhenUsed/>
    <w:rsid w:val="00C66A76"/>
    <w:rPr>
      <w:color w:val="605E5C"/>
      <w:shd w:val="clear" w:color="auto" w:fill="E1DFDD"/>
    </w:rPr>
  </w:style>
  <w:style w:type="table" w:styleId="GridTable6Colorful">
    <w:name w:val="Grid Table 6 Colorful"/>
    <w:basedOn w:val="TableNormal"/>
    <w:uiPriority w:val="51"/>
    <w:rsid w:val="00C4786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6C7F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749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q.wikipedia.org/w/index.php?title=Lypenion&amp;action=edit&amp;redlink=1" TargetMode="External"/><Relationship Id="rId21" Type="http://schemas.openxmlformats.org/officeDocument/2006/relationships/hyperlink" Target="https://sq.wikipedia.org/w/index.php?title=Antika&amp;action=edit&amp;redlink=1" TargetMode="External"/><Relationship Id="rId42" Type="http://schemas.openxmlformats.org/officeDocument/2006/relationships/hyperlink" Target="https://sq.wikipedia.org/wiki/Prishtina" TargetMode="External"/><Relationship Id="rId47" Type="http://schemas.openxmlformats.org/officeDocument/2006/relationships/hyperlink" Target="https://sq.wikipedia.org/w/index.php?title=Hekurudh%C3%AB&amp;action=edit&amp;redlink=1" TargetMode="External"/><Relationship Id="rId63" Type="http://schemas.openxmlformats.org/officeDocument/2006/relationships/hyperlink" Target="https://sq.wikipedia.org/w/index.php?title=Qarshi&amp;action=edit&amp;redlink=1" TargetMode="External"/><Relationship Id="rId68" Type="http://schemas.openxmlformats.org/officeDocument/2006/relationships/header" Target="header1.xml"/><Relationship Id="rId7" Type="http://schemas.openxmlformats.org/officeDocument/2006/relationships/image" Target="media/image1.png"/><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q.wikipedia.org/w/index.php?title=Lissum&amp;action=edit&amp;redlink=1" TargetMode="External"/><Relationship Id="rId29" Type="http://schemas.openxmlformats.org/officeDocument/2006/relationships/hyperlink" Target="https://sq.wikipedia.org/w/index.php?title=Lumit_Sitnic%C3%AB&amp;action=edit&amp;redlink=1" TargetMode="External"/><Relationship Id="rId11" Type="http://schemas.openxmlformats.org/officeDocument/2006/relationships/hyperlink" Target="https://sq.wikipedia.org/w/index.php?title=Perandoria_romake&amp;action=edit&amp;redlink=1" TargetMode="External"/><Relationship Id="rId24" Type="http://schemas.openxmlformats.org/officeDocument/2006/relationships/hyperlink" Target="https://sq.wikipedia.org/w/index.php?title=Lypenion&amp;action=edit&amp;redlink=1" TargetMode="External"/><Relationship Id="rId32" Type="http://schemas.openxmlformats.org/officeDocument/2006/relationships/hyperlink" Target="https://sq.wikipedia.org/wiki/527" TargetMode="External"/><Relationship Id="rId37" Type="http://schemas.openxmlformats.org/officeDocument/2006/relationships/hyperlink" Target="https://sq.wikipedia.org/w/index.php?title=Epigrafe&amp;action=edit&amp;redlink=1" TargetMode="External"/><Relationship Id="rId40" Type="http://schemas.openxmlformats.org/officeDocument/2006/relationships/hyperlink" Target="https://sq.wikipedia.org/wiki/Janjev%C3%AB" TargetMode="External"/><Relationship Id="rId45" Type="http://schemas.openxmlformats.org/officeDocument/2006/relationships/hyperlink" Target="https://sq.wikipedia.org/w/index.php?title=Hekurudh%C3%AB&amp;action=edit&amp;redlink=1" TargetMode="External"/><Relationship Id="rId53" Type="http://schemas.openxmlformats.org/officeDocument/2006/relationships/hyperlink" Target="https://sq.wikipedia.org/wiki/1874" TargetMode="External"/><Relationship Id="rId58" Type="http://schemas.openxmlformats.org/officeDocument/2006/relationships/hyperlink" Target="https://sq.wikipedia.org/w/index.php?title=Depo&amp;action=edit&amp;redlink=1" TargetMode="External"/><Relationship Id="rId66" Type="http://schemas.openxmlformats.org/officeDocument/2006/relationships/hyperlink" Target="https://sq.wikipedia.org/wiki/1890" TargetMode="External"/><Relationship Id="rId5" Type="http://schemas.openxmlformats.org/officeDocument/2006/relationships/footnotes" Target="footnotes.xml"/><Relationship Id="rId61" Type="http://schemas.openxmlformats.org/officeDocument/2006/relationships/hyperlink" Target="https://sq.wikipedia.org/w/index.php?title=Perandoria_osmane&amp;action=edit&amp;redlink=1" TargetMode="External"/><Relationship Id="rId19" Type="http://schemas.openxmlformats.org/officeDocument/2006/relationships/hyperlink" Target="https://sq.wikipedia.org/wiki/Perandoria_bizantine" TargetMode="External"/><Relationship Id="rId14" Type="http://schemas.openxmlformats.org/officeDocument/2006/relationships/hyperlink" Target="https://sq.wikipedia.org/wiki/Ulpiana" TargetMode="External"/><Relationship Id="rId22" Type="http://schemas.openxmlformats.org/officeDocument/2006/relationships/hyperlink" Target="https://sq.wikipedia.org/w/index.php?title=Antika&amp;action=edit&amp;redlink=1" TargetMode="External"/><Relationship Id="rId27" Type="http://schemas.openxmlformats.org/officeDocument/2006/relationships/hyperlink" Target="https://sq.wikipedia.org/w/index.php?title=Lumit_Sitnic%C3%AB&amp;action=edit&amp;redlink=1" TargetMode="External"/><Relationship Id="rId30" Type="http://schemas.openxmlformats.org/officeDocument/2006/relationships/hyperlink" Target="https://sq.wikipedia.org/wiki/527" TargetMode="External"/><Relationship Id="rId35" Type="http://schemas.openxmlformats.org/officeDocument/2006/relationships/hyperlink" Target="https://sq.wikipedia.org/w/index.php?title=Bazilik%C3%AB&amp;action=edit&amp;redlink=1" TargetMode="External"/><Relationship Id="rId43" Type="http://schemas.openxmlformats.org/officeDocument/2006/relationships/hyperlink" Target="https://sq.wikipedia.org/wiki/Prishtina" TargetMode="External"/><Relationship Id="rId48" Type="http://schemas.openxmlformats.org/officeDocument/2006/relationships/hyperlink" Target="https://sq.wikipedia.org/wiki/Francez%C3%ABt" TargetMode="External"/><Relationship Id="rId56" Type="http://schemas.openxmlformats.org/officeDocument/2006/relationships/hyperlink" Target="https://sq.wikipedia.org/w/index.php?title=Depo&amp;action=edit&amp;redlink=1" TargetMode="External"/><Relationship Id="rId64" Type="http://schemas.openxmlformats.org/officeDocument/2006/relationships/hyperlink" Target="https://sq.wikipedia.org/w/index.php?title=Qarshi&amp;action=edit&amp;redlink=1" TargetMode="External"/><Relationship Id="rId69" Type="http://schemas.openxmlformats.org/officeDocument/2006/relationships/footer" Target="footer1.xml"/><Relationship Id="rId8" Type="http://schemas.openxmlformats.org/officeDocument/2006/relationships/image" Target="media/image2.jpeg"/><Relationship Id="rId51" Type="http://schemas.openxmlformats.org/officeDocument/2006/relationships/hyperlink" Target="https://sq.wikipedia.org/wiki/1873"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sq.wikipedia.org/wiki/Ulpiana" TargetMode="External"/><Relationship Id="rId17" Type="http://schemas.openxmlformats.org/officeDocument/2006/relationships/hyperlink" Target="https://sq.wikipedia.org/w/index.php?title=Lissum&amp;action=edit&amp;redlink=1" TargetMode="External"/><Relationship Id="rId25" Type="http://schemas.openxmlformats.org/officeDocument/2006/relationships/hyperlink" Target="https://sq.wikipedia.org/w/index.php?title=Lypenion&amp;action=edit&amp;redlink=1" TargetMode="External"/><Relationship Id="rId33" Type="http://schemas.openxmlformats.org/officeDocument/2006/relationships/hyperlink" Target="https://sq.wikipedia.org/w/index.php?title=Bazilik%C3%AB&amp;action=edit&amp;redlink=1" TargetMode="External"/><Relationship Id="rId38" Type="http://schemas.openxmlformats.org/officeDocument/2006/relationships/hyperlink" Target="https://sq.wikipedia.org/w/index.php?title=Epigrafe&amp;action=edit&amp;redlink=1" TargetMode="External"/><Relationship Id="rId46" Type="http://schemas.openxmlformats.org/officeDocument/2006/relationships/hyperlink" Target="https://sq.wikipedia.org/w/index.php?title=Hekurudh%C3%AB&amp;action=edit&amp;redlink=1" TargetMode="External"/><Relationship Id="rId59" Type="http://schemas.openxmlformats.org/officeDocument/2006/relationships/hyperlink" Target="https://sq.wikipedia.org/w/index.php?title=Perandoria_osmane&amp;action=edit&amp;redlink=1" TargetMode="External"/><Relationship Id="rId67" Type="http://schemas.openxmlformats.org/officeDocument/2006/relationships/hyperlink" Target="https://sq.wikipedia.org/wiki/1890" TargetMode="External"/><Relationship Id="rId20" Type="http://schemas.openxmlformats.org/officeDocument/2006/relationships/hyperlink" Target="https://sq.wikipedia.org/wiki/Perandoria_bizantine" TargetMode="External"/><Relationship Id="rId41" Type="http://schemas.openxmlformats.org/officeDocument/2006/relationships/hyperlink" Target="https://sq.wikipedia.org/wiki/Janjev%C3%AB" TargetMode="External"/><Relationship Id="rId54" Type="http://schemas.openxmlformats.org/officeDocument/2006/relationships/hyperlink" Target="https://sq.wikipedia.org/wiki/1874" TargetMode="External"/><Relationship Id="rId62" Type="http://schemas.openxmlformats.org/officeDocument/2006/relationships/hyperlink" Target="https://sq.wikipedia.org/w/index.php?title=Qarshi&amp;action=edit&amp;redlink=1" TargetMode="External"/><Relationship Id="rId7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q.wikipedia.org/w/index.php?title=Lissum&amp;action=edit&amp;redlink=1" TargetMode="External"/><Relationship Id="rId23" Type="http://schemas.openxmlformats.org/officeDocument/2006/relationships/hyperlink" Target="https://sq.wikipedia.org/w/index.php?title=Antika&amp;action=edit&amp;redlink=1" TargetMode="External"/><Relationship Id="rId28" Type="http://schemas.openxmlformats.org/officeDocument/2006/relationships/hyperlink" Target="https://sq.wikipedia.org/w/index.php?title=Lumit_Sitnic%C3%AB&amp;action=edit&amp;redlink=1" TargetMode="External"/><Relationship Id="rId36" Type="http://schemas.openxmlformats.org/officeDocument/2006/relationships/hyperlink" Target="https://sq.wikipedia.org/w/index.php?title=Epigrafe&amp;action=edit&amp;redlink=1" TargetMode="External"/><Relationship Id="rId49" Type="http://schemas.openxmlformats.org/officeDocument/2006/relationships/hyperlink" Target="https://sq.wikipedia.org/wiki/Francez%C3%ABt" TargetMode="External"/><Relationship Id="rId57" Type="http://schemas.openxmlformats.org/officeDocument/2006/relationships/hyperlink" Target="https://sq.wikipedia.org/w/index.php?title=Depo&amp;action=edit&amp;redlink=1" TargetMode="External"/><Relationship Id="rId10" Type="http://schemas.openxmlformats.org/officeDocument/2006/relationships/hyperlink" Target="https://sq.wikipedia.org/w/index.php?title=Perandoria_romake&amp;action=edit&amp;redlink=1" TargetMode="External"/><Relationship Id="rId31" Type="http://schemas.openxmlformats.org/officeDocument/2006/relationships/hyperlink" Target="https://sq.wikipedia.org/wiki/527" TargetMode="External"/><Relationship Id="rId44" Type="http://schemas.openxmlformats.org/officeDocument/2006/relationships/hyperlink" Target="https://sq.wikipedia.org/wiki/Prishtina" TargetMode="External"/><Relationship Id="rId52" Type="http://schemas.openxmlformats.org/officeDocument/2006/relationships/hyperlink" Target="https://sq.wikipedia.org/wiki/1873" TargetMode="External"/><Relationship Id="rId60" Type="http://schemas.openxmlformats.org/officeDocument/2006/relationships/hyperlink" Target="https://sq.wikipedia.org/w/index.php?title=Perandoria_osmane&amp;action=edit&amp;redlink=1" TargetMode="External"/><Relationship Id="rId65" Type="http://schemas.openxmlformats.org/officeDocument/2006/relationships/hyperlink" Target="https://sq.wikipedia.org/wiki/1890" TargetMode="External"/><Relationship Id="rId4" Type="http://schemas.openxmlformats.org/officeDocument/2006/relationships/webSettings" Target="webSettings.xml"/><Relationship Id="rId9" Type="http://schemas.openxmlformats.org/officeDocument/2006/relationships/hyperlink" Target="https://sq.wikipedia.org/w/index.php?title=Perandoria_romake&amp;action=edit&amp;redlink=1" TargetMode="External"/><Relationship Id="rId13" Type="http://schemas.openxmlformats.org/officeDocument/2006/relationships/hyperlink" Target="https://sq.wikipedia.org/wiki/Ulpiana" TargetMode="External"/><Relationship Id="rId18" Type="http://schemas.openxmlformats.org/officeDocument/2006/relationships/hyperlink" Target="https://sq.wikipedia.org/wiki/Perandoria_bizantine" TargetMode="External"/><Relationship Id="rId39" Type="http://schemas.openxmlformats.org/officeDocument/2006/relationships/hyperlink" Target="https://sq.wikipedia.org/wiki/Janjev%C3%AB" TargetMode="External"/><Relationship Id="rId34" Type="http://schemas.openxmlformats.org/officeDocument/2006/relationships/hyperlink" Target="https://sq.wikipedia.org/w/index.php?title=Bazilik%C3%AB&amp;action=edit&amp;redlink=1" TargetMode="External"/><Relationship Id="rId50" Type="http://schemas.openxmlformats.org/officeDocument/2006/relationships/hyperlink" Target="https://sq.wikipedia.org/wiki/Francez%C3%ABt" TargetMode="External"/><Relationship Id="rId55" Type="http://schemas.openxmlformats.org/officeDocument/2006/relationships/hyperlink" Target="https://sq.wikipedia.org/wiki/187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gzk.rks-gov.net/ActDetail.aspx?ActID=12559" TargetMode="External"/><Relationship Id="rId7" Type="http://schemas.openxmlformats.org/officeDocument/2006/relationships/hyperlink" Target="https://www.mkrs-ks.org/repository/docs/STRATEGJIA_SHTETERORE_PER_RINI_2024-2032_SQ.pdf" TargetMode="External"/><Relationship Id="rId2" Type="http://schemas.openxmlformats.org/officeDocument/2006/relationships/hyperlink" Target="https://gzk.rks-gov.net/ActDetail.aspx?ActID=2530" TargetMode="External"/><Relationship Id="rId1" Type="http://schemas.openxmlformats.org/officeDocument/2006/relationships/hyperlink" Target="https://youth.europa.eu/strategy_en" TargetMode="External"/><Relationship Id="rId6" Type="http://schemas.openxmlformats.org/officeDocument/2006/relationships/hyperlink" Target="https://kryeministri.rks-gov.net/wp-content/uploads/2022/05/MANUAL-PER-PLANIFIKIMIN-HARTIMIN-DHE-MONITORIMIN-E-DOKUMENTEVE-STRATEGJIKE-DHE-PLANEVE-TE-TYRE-TE-VEPRIMIT.pdf" TargetMode="External"/><Relationship Id="rId5" Type="http://schemas.openxmlformats.org/officeDocument/2006/relationships/hyperlink" Target="https://gzk.rks-gov.net/ActDetail.aspx?ActID=18813" TargetMode="External"/><Relationship Id="rId4" Type="http://schemas.openxmlformats.org/officeDocument/2006/relationships/hyperlink" Target="https://lipjan.rks-gov.net/wp-content/uploads/2022/02/Statuti-i-Komun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7574</Words>
  <Characters>43176</Characters>
  <Application>Microsoft Office Word</Application>
  <DocSecurity>0</DocSecurity>
  <Lines>359</Lines>
  <Paragraphs>101</Paragraphs>
  <ScaleCrop>false</ScaleCrop>
  <HeadingPairs>
    <vt:vector size="4" baseType="variant">
      <vt:variant>
        <vt:lpstr>Title</vt:lpstr>
      </vt:variant>
      <vt:variant>
        <vt:i4>1</vt:i4>
      </vt:variant>
      <vt:variant>
        <vt:lpstr>Titull</vt:lpstr>
      </vt:variant>
      <vt:variant>
        <vt:i4>1</vt:i4>
      </vt:variant>
    </vt:vector>
  </HeadingPairs>
  <TitlesOfParts>
    <vt:vector size="2" baseType="lpstr">
      <vt:lpstr/>
      <vt:lpstr/>
    </vt:vector>
  </TitlesOfParts>
  <Company/>
  <LinksUpToDate>false</LinksUpToDate>
  <CharactersWithSpaces>50649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Bekim Zaskoku</dc:creator>
  <cp:keywords/>
  <dc:description/>
  <cp:lastModifiedBy>Bukurie Zejnullahu-Jashari</cp:lastModifiedBy>
  <cp:revision>2</cp:revision>
  <dcterms:created xsi:type="dcterms:W3CDTF">2025-03-17T13:16:00Z</dcterms:created>
  <dcterms:modified xsi:type="dcterms:W3CDTF">2025-03-17T13:16:00Z</dcterms:modified>
</cp:coreProperties>
</file>