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80"/>
        <w:tblW w:w="5000" w:type="pct"/>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rsidTr="00E94B24">
        <w:trPr>
          <w:trHeight w:val="270"/>
        </w:trPr>
        <w:tc>
          <w:tcPr>
            <w:tcW w:w="10800" w:type="dxa"/>
          </w:tcPr>
          <w:p w:rsidR="00E94B24" w:rsidRPr="00355F35" w:rsidRDefault="00E94B24" w:rsidP="00355F35"/>
          <w:p w:rsidR="006335AF" w:rsidRPr="00355F35" w:rsidRDefault="006335AF" w:rsidP="00355F35">
            <w:r w:rsidRPr="00355F35">
              <w:rPr>
                <w:noProof/>
                <w:lang w:eastAsia="en-US"/>
              </w:rPr>
              <w:drawing>
                <wp:inline distT="0" distB="0" distL="0" distR="0" wp14:anchorId="49764C14" wp14:editId="5A517747">
                  <wp:extent cx="847725"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inline>
              </w:drawing>
            </w:r>
            <w:r w:rsidRPr="00355F35">
              <w:t xml:space="preserve">                                                                                                 </w:t>
            </w:r>
            <w:r w:rsidRPr="00355F35">
              <w:rPr>
                <w:noProof/>
                <w:lang w:eastAsia="en-US"/>
              </w:rPr>
              <w:drawing>
                <wp:inline distT="0" distB="0" distL="0" distR="0" wp14:anchorId="0259BABC" wp14:editId="475D6CE7">
                  <wp:extent cx="657225" cy="895350"/>
                  <wp:effectExtent l="0" t="0" r="9525" b="0"/>
                  <wp:docPr id="4" name="Picture 4"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i"/>
                          <pic:cNvPicPr>
                            <a:picLocks noChangeAspect="1" noChangeArrowheads="1"/>
                          </pic:cNvPicPr>
                        </pic:nvPicPr>
                        <pic:blipFill>
                          <a:blip r:embed="rId12" cstate="print">
                            <a:extLst>
                              <a:ext uri="{28A0092B-C50C-407E-A947-70E740481C1C}">
                                <a14:useLocalDpi xmlns:a14="http://schemas.microsoft.com/office/drawing/2010/main" val="0"/>
                              </a:ext>
                            </a:extLst>
                          </a:blip>
                          <a:srcRect l="3593" r="-3593"/>
                          <a:stretch>
                            <a:fillRect/>
                          </a:stretch>
                        </pic:blipFill>
                        <pic:spPr bwMode="auto">
                          <a:xfrm>
                            <a:off x="0" y="0"/>
                            <a:ext cx="657225" cy="895350"/>
                          </a:xfrm>
                          <a:prstGeom prst="rect">
                            <a:avLst/>
                          </a:prstGeom>
                          <a:noFill/>
                          <a:ln>
                            <a:noFill/>
                          </a:ln>
                        </pic:spPr>
                      </pic:pic>
                    </a:graphicData>
                  </a:graphic>
                </wp:inline>
              </w:drawing>
            </w:r>
            <w:r w:rsidRPr="00355F35">
              <w:t xml:space="preserve">                    </w:t>
            </w:r>
          </w:p>
          <w:p w:rsidR="006335AF" w:rsidRPr="006335AF" w:rsidRDefault="006335AF" w:rsidP="006335AF">
            <w:pPr>
              <w:tabs>
                <w:tab w:val="left" w:pos="187"/>
                <w:tab w:val="left" w:pos="2805"/>
                <w:tab w:val="left" w:pos="6171"/>
              </w:tabs>
              <w:spacing w:after="0" w:line="276" w:lineRule="auto"/>
              <w:jc w:val="both"/>
              <w:rPr>
                <w:rFonts w:ascii="Times New Roman" w:hAnsi="Times New Roman" w:cs="Times New Roman"/>
                <w:b/>
                <w:color w:val="auto"/>
                <w:szCs w:val="24"/>
                <w:lang w:val="es-ES"/>
              </w:rPr>
            </w:pPr>
            <w:r w:rsidRPr="006335AF">
              <w:rPr>
                <w:rFonts w:ascii="Times New Roman" w:hAnsi="Times New Roman" w:cs="Times New Roman"/>
                <w:b/>
                <w:color w:val="auto"/>
                <w:szCs w:val="24"/>
                <w:lang w:val="es-ES"/>
              </w:rPr>
              <w:t xml:space="preserve">REPUBLIKA E KOSOVËS                                       </w:t>
            </w:r>
            <w:r w:rsidR="00355F35">
              <w:rPr>
                <w:rFonts w:ascii="Times New Roman" w:hAnsi="Times New Roman" w:cs="Times New Roman"/>
                <w:b/>
                <w:color w:val="auto"/>
                <w:szCs w:val="24"/>
                <w:lang w:val="es-ES"/>
              </w:rPr>
              <w:t xml:space="preserve">                </w:t>
            </w:r>
            <w:r>
              <w:rPr>
                <w:rFonts w:ascii="Times New Roman" w:hAnsi="Times New Roman" w:cs="Times New Roman"/>
                <w:b/>
                <w:color w:val="auto"/>
                <w:szCs w:val="24"/>
                <w:lang w:val="es-ES"/>
              </w:rPr>
              <w:t xml:space="preserve"> </w:t>
            </w:r>
            <w:r w:rsidRPr="006335AF">
              <w:rPr>
                <w:rFonts w:ascii="Times New Roman" w:hAnsi="Times New Roman" w:cs="Times New Roman"/>
                <w:b/>
                <w:color w:val="auto"/>
                <w:szCs w:val="24"/>
                <w:lang w:val="es-ES"/>
              </w:rPr>
              <w:t>KOMUNA E LIPJANIT</w:t>
            </w:r>
          </w:p>
          <w:p w:rsidR="006335AF" w:rsidRPr="006335AF" w:rsidRDefault="006335AF" w:rsidP="006335AF">
            <w:pPr>
              <w:tabs>
                <w:tab w:val="left" w:pos="6171"/>
              </w:tabs>
              <w:spacing w:after="0" w:line="276" w:lineRule="auto"/>
              <w:jc w:val="both"/>
              <w:rPr>
                <w:rFonts w:ascii="Times New Roman" w:hAnsi="Times New Roman" w:cs="Times New Roman"/>
                <w:b/>
                <w:color w:val="auto"/>
                <w:szCs w:val="24"/>
                <w:lang w:val="es-ES"/>
              </w:rPr>
            </w:pPr>
            <w:r w:rsidRPr="006335AF">
              <w:rPr>
                <w:rFonts w:ascii="Times New Roman" w:hAnsi="Times New Roman" w:cs="Times New Roman"/>
                <w:b/>
                <w:color w:val="auto"/>
                <w:szCs w:val="24"/>
                <w:lang w:val="es-ES"/>
              </w:rPr>
              <w:t xml:space="preserve">REPUBLIKA KOSOVA                                               </w:t>
            </w:r>
            <w:r>
              <w:rPr>
                <w:rFonts w:ascii="Times New Roman" w:hAnsi="Times New Roman" w:cs="Times New Roman"/>
                <w:b/>
                <w:color w:val="auto"/>
                <w:szCs w:val="24"/>
                <w:lang w:val="es-ES"/>
              </w:rPr>
              <w:t xml:space="preserve">               </w:t>
            </w:r>
            <w:r w:rsidRPr="006335AF">
              <w:rPr>
                <w:rFonts w:ascii="Times New Roman" w:hAnsi="Times New Roman" w:cs="Times New Roman"/>
                <w:b/>
                <w:color w:val="auto"/>
                <w:szCs w:val="24"/>
                <w:lang w:val="es-ES"/>
              </w:rPr>
              <w:t>OPŠTINA LIPLJAN</w:t>
            </w:r>
          </w:p>
          <w:p w:rsidR="006335AF" w:rsidRPr="006335AF" w:rsidRDefault="006335AF" w:rsidP="006335AF">
            <w:pPr>
              <w:spacing w:line="276" w:lineRule="auto"/>
              <w:jc w:val="both"/>
              <w:rPr>
                <w:rFonts w:ascii="Times New Roman" w:hAnsi="Times New Roman" w:cs="Times New Roman"/>
                <w:b/>
                <w:color w:val="auto"/>
                <w:szCs w:val="24"/>
                <w:u w:val="single"/>
              </w:rPr>
            </w:pPr>
            <w:r w:rsidRPr="006335AF">
              <w:rPr>
                <w:rFonts w:ascii="Times New Roman" w:hAnsi="Times New Roman" w:cs="Times New Roman"/>
                <w:b/>
                <w:color w:val="auto"/>
                <w:szCs w:val="24"/>
                <w:u w:val="single"/>
                <w:lang w:val="es-ES"/>
              </w:rPr>
              <w:t xml:space="preserve">REPUBLIC OF KOSOVA                                        </w:t>
            </w:r>
            <w:r>
              <w:rPr>
                <w:rFonts w:ascii="Times New Roman" w:hAnsi="Times New Roman" w:cs="Times New Roman"/>
                <w:b/>
                <w:color w:val="auto"/>
                <w:szCs w:val="24"/>
                <w:u w:val="single"/>
                <w:lang w:val="es-ES"/>
              </w:rPr>
              <w:t xml:space="preserve">                       </w:t>
            </w:r>
            <w:r w:rsidRPr="006335AF">
              <w:rPr>
                <w:rFonts w:ascii="Times New Roman" w:hAnsi="Times New Roman" w:cs="Times New Roman"/>
                <w:b/>
                <w:color w:val="auto"/>
                <w:szCs w:val="24"/>
                <w:u w:val="single"/>
                <w:lang w:val="es-ES"/>
              </w:rPr>
              <w:t xml:space="preserve">MUNICIPALITY </w:t>
            </w:r>
            <w:proofErr w:type="gramStart"/>
            <w:r w:rsidRPr="006335AF">
              <w:rPr>
                <w:rFonts w:ascii="Times New Roman" w:hAnsi="Times New Roman" w:cs="Times New Roman"/>
                <w:b/>
                <w:color w:val="auto"/>
                <w:szCs w:val="24"/>
                <w:u w:val="single"/>
                <w:lang w:val="es-ES"/>
              </w:rPr>
              <w:t>OF</w:t>
            </w:r>
            <w:r w:rsidRPr="006335AF">
              <w:rPr>
                <w:rFonts w:ascii="Times New Roman" w:hAnsi="Times New Roman" w:cs="Times New Roman"/>
                <w:b/>
                <w:color w:val="auto"/>
                <w:szCs w:val="24"/>
                <w:u w:val="single"/>
              </w:rPr>
              <w:t xml:space="preserve">  LIPJAN</w:t>
            </w:r>
            <w:proofErr w:type="gramEnd"/>
          </w:p>
          <w:p w:rsidR="00BE7DD2" w:rsidRPr="00154B5A" w:rsidRDefault="00BE7DD2" w:rsidP="00BE7DD2">
            <w:pPr>
              <w:spacing w:after="0" w:line="360" w:lineRule="auto"/>
              <w:rPr>
                <w:rFonts w:ascii="Times New Roman" w:hAnsi="Times New Roman" w:cs="Times New Roman"/>
                <w:b/>
                <w:color w:val="auto"/>
                <w:sz w:val="28"/>
                <w:szCs w:val="28"/>
              </w:rPr>
            </w:pPr>
            <w:r w:rsidRPr="00154B5A">
              <w:rPr>
                <w:rFonts w:ascii="Times New Roman" w:hAnsi="Times New Roman" w:cs="Times New Roman"/>
                <w:b/>
                <w:sz w:val="28"/>
                <w:szCs w:val="28"/>
              </w:rPr>
              <w:t xml:space="preserve">                                 </w:t>
            </w:r>
            <w:r w:rsidRPr="00154B5A">
              <w:rPr>
                <w:rFonts w:ascii="Times New Roman" w:hAnsi="Times New Roman" w:cs="Times New Roman"/>
                <w:b/>
                <w:color w:val="auto"/>
                <w:sz w:val="28"/>
                <w:szCs w:val="28"/>
              </w:rPr>
              <w:t xml:space="preserve">          </w:t>
            </w:r>
            <w:proofErr w:type="spellStart"/>
            <w:r w:rsidRPr="00154B5A">
              <w:rPr>
                <w:rFonts w:ascii="Times New Roman" w:hAnsi="Times New Roman" w:cs="Times New Roman"/>
                <w:b/>
                <w:color w:val="auto"/>
                <w:sz w:val="28"/>
                <w:szCs w:val="28"/>
              </w:rPr>
              <w:t>Zyra</w:t>
            </w:r>
            <w:proofErr w:type="spellEnd"/>
            <w:r w:rsidRPr="00154B5A">
              <w:rPr>
                <w:rFonts w:ascii="Times New Roman" w:hAnsi="Times New Roman" w:cs="Times New Roman"/>
                <w:b/>
                <w:color w:val="auto"/>
                <w:sz w:val="28"/>
                <w:szCs w:val="28"/>
              </w:rPr>
              <w:t xml:space="preserve"> e </w:t>
            </w:r>
            <w:proofErr w:type="spellStart"/>
            <w:r w:rsidRPr="00154B5A">
              <w:rPr>
                <w:rFonts w:ascii="Times New Roman" w:hAnsi="Times New Roman" w:cs="Times New Roman"/>
                <w:b/>
                <w:color w:val="auto"/>
                <w:sz w:val="28"/>
                <w:szCs w:val="28"/>
              </w:rPr>
              <w:t>Kryetarit</w:t>
            </w:r>
            <w:proofErr w:type="spellEnd"/>
            <w:r w:rsidRPr="00154B5A">
              <w:rPr>
                <w:rFonts w:ascii="Times New Roman" w:hAnsi="Times New Roman" w:cs="Times New Roman"/>
                <w:b/>
                <w:color w:val="auto"/>
                <w:sz w:val="28"/>
                <w:szCs w:val="28"/>
              </w:rPr>
              <w:t xml:space="preserve"> </w:t>
            </w:r>
            <w:proofErr w:type="spellStart"/>
            <w:r w:rsidRPr="00154B5A">
              <w:rPr>
                <w:rFonts w:ascii="Times New Roman" w:hAnsi="Times New Roman" w:cs="Times New Roman"/>
                <w:b/>
                <w:color w:val="auto"/>
                <w:sz w:val="28"/>
                <w:szCs w:val="28"/>
              </w:rPr>
              <w:t>të</w:t>
            </w:r>
            <w:proofErr w:type="spellEnd"/>
            <w:r w:rsidRPr="00154B5A">
              <w:rPr>
                <w:rFonts w:ascii="Times New Roman" w:hAnsi="Times New Roman" w:cs="Times New Roman"/>
                <w:b/>
                <w:color w:val="auto"/>
                <w:sz w:val="28"/>
                <w:szCs w:val="28"/>
              </w:rPr>
              <w:t xml:space="preserve"> </w:t>
            </w:r>
            <w:proofErr w:type="spellStart"/>
            <w:r w:rsidRPr="00154B5A">
              <w:rPr>
                <w:rFonts w:ascii="Times New Roman" w:hAnsi="Times New Roman" w:cs="Times New Roman"/>
                <w:b/>
                <w:color w:val="auto"/>
                <w:sz w:val="28"/>
                <w:szCs w:val="28"/>
              </w:rPr>
              <w:t>Komunës</w:t>
            </w:r>
            <w:proofErr w:type="spellEnd"/>
            <w:r w:rsidRPr="00154B5A">
              <w:rPr>
                <w:rFonts w:ascii="Times New Roman" w:hAnsi="Times New Roman" w:cs="Times New Roman"/>
                <w:b/>
                <w:color w:val="auto"/>
                <w:sz w:val="28"/>
                <w:szCs w:val="28"/>
              </w:rPr>
              <w:t xml:space="preserve"> </w:t>
            </w:r>
          </w:p>
          <w:p w:rsidR="00355F35" w:rsidRPr="00BE7DD2" w:rsidRDefault="00355F35" w:rsidP="00BE7DD2">
            <w:pPr>
              <w:spacing w:after="0" w:line="360" w:lineRule="auto"/>
              <w:rPr>
                <w:rFonts w:ascii="Times New Roman" w:hAnsi="Times New Roman" w:cs="Times New Roman"/>
                <w:b/>
                <w:szCs w:val="24"/>
              </w:rPr>
            </w:pPr>
          </w:p>
          <w:p w:rsidR="00A66B18" w:rsidRPr="0041428F" w:rsidRDefault="00A66B18" w:rsidP="00E94B24">
            <w:pPr>
              <w:pStyle w:val="ContactInfo"/>
              <w:rPr>
                <w:color w:val="000000" w:themeColor="text1"/>
              </w:rPr>
            </w:pPr>
          </w:p>
        </w:tc>
      </w:tr>
      <w:tr w:rsidR="00615018" w:rsidRPr="006335AF" w:rsidTr="00E94B24">
        <w:trPr>
          <w:trHeight w:val="2691"/>
        </w:trPr>
        <w:tc>
          <w:tcPr>
            <w:tcW w:w="10800" w:type="dxa"/>
            <w:vAlign w:val="bottom"/>
          </w:tcPr>
          <w:p w:rsidR="007F692F" w:rsidRPr="00D06C58" w:rsidRDefault="007F692F" w:rsidP="00D06C58">
            <w:pPr>
              <w:spacing w:line="276" w:lineRule="auto"/>
              <w:jc w:val="center"/>
              <w:rPr>
                <w:b/>
                <w:color w:val="auto"/>
                <w:sz w:val="80"/>
                <w:szCs w:val="80"/>
              </w:rPr>
            </w:pPr>
            <w:r w:rsidRPr="00D06C58">
              <w:rPr>
                <w:b/>
                <w:color w:val="auto"/>
                <w:sz w:val="80"/>
                <w:szCs w:val="80"/>
              </w:rPr>
              <w:t>PROCESVERBALI</w:t>
            </w:r>
          </w:p>
          <w:p w:rsidR="00CF015D" w:rsidRPr="00D06C58" w:rsidRDefault="00154B5A" w:rsidP="00D06C58">
            <w:pPr>
              <w:spacing w:line="276" w:lineRule="auto"/>
              <w:jc w:val="center"/>
              <w:rPr>
                <w:sz w:val="50"/>
                <w:szCs w:val="50"/>
              </w:rPr>
            </w:pPr>
            <w:r w:rsidRPr="00D06C58">
              <w:rPr>
                <w:b/>
                <w:color w:val="auto"/>
                <w:sz w:val="80"/>
                <w:szCs w:val="80"/>
              </w:rPr>
              <w:t>NGA DISKUTIMI</w:t>
            </w:r>
            <w:r w:rsidR="00D06C58" w:rsidRPr="00D06C58">
              <w:rPr>
                <w:b/>
                <w:color w:val="auto"/>
                <w:sz w:val="80"/>
                <w:szCs w:val="80"/>
              </w:rPr>
              <w:t xml:space="preserve"> </w:t>
            </w:r>
            <w:r w:rsidR="00CF015D" w:rsidRPr="00D06C58">
              <w:rPr>
                <w:b/>
                <w:color w:val="auto"/>
                <w:sz w:val="80"/>
                <w:szCs w:val="80"/>
              </w:rPr>
              <w:t>-</w:t>
            </w:r>
            <w:r w:rsidR="00D06C58" w:rsidRPr="00D06C58">
              <w:rPr>
                <w:b/>
                <w:color w:val="auto"/>
                <w:sz w:val="80"/>
                <w:szCs w:val="80"/>
              </w:rPr>
              <w:t xml:space="preserve"> </w:t>
            </w:r>
            <w:r w:rsidR="00CF015D" w:rsidRPr="00D06C58">
              <w:rPr>
                <w:b/>
                <w:color w:val="auto"/>
                <w:sz w:val="80"/>
                <w:szCs w:val="80"/>
              </w:rPr>
              <w:t>PLANI I VEPRIMIT PËR TË ZHVENDOSURIT</w:t>
            </w:r>
            <w:r w:rsidR="00D06C58" w:rsidRPr="00D06C58">
              <w:rPr>
                <w:b/>
                <w:color w:val="auto"/>
                <w:sz w:val="80"/>
                <w:szCs w:val="80"/>
              </w:rPr>
              <w:t xml:space="preserve"> DHE </w:t>
            </w:r>
            <w:r w:rsidR="00CF015D" w:rsidRPr="00D06C58">
              <w:rPr>
                <w:b/>
                <w:color w:val="auto"/>
                <w:sz w:val="80"/>
                <w:szCs w:val="80"/>
              </w:rPr>
              <w:t>ZGJEDHJE TË QENDRUESHME 2022-2025</w:t>
            </w:r>
          </w:p>
          <w:p w:rsidR="00D06C58" w:rsidRPr="00D06C58" w:rsidRDefault="00154B5A" w:rsidP="00D06C58">
            <w:pPr>
              <w:pStyle w:val="ContactInfo"/>
              <w:spacing w:line="276" w:lineRule="auto"/>
              <w:ind w:left="0"/>
              <w:jc w:val="center"/>
              <w:rPr>
                <w:rFonts w:ascii="Times New Roman" w:hAnsi="Times New Roman" w:cs="Times New Roman"/>
                <w:color w:val="000000" w:themeColor="text1"/>
                <w:sz w:val="72"/>
                <w:szCs w:val="72"/>
              </w:rPr>
            </w:pPr>
            <w:r w:rsidRPr="00CF015D">
              <w:rPr>
                <w:rFonts w:ascii="Times New Roman" w:hAnsi="Times New Roman" w:cs="Times New Roman"/>
                <w:sz w:val="72"/>
                <w:szCs w:val="72"/>
                <w:lang w:val="sq-AL"/>
              </w:rPr>
              <w:t>–</w:t>
            </w:r>
            <w:r w:rsidR="00D06C58">
              <w:rPr>
                <w:rFonts w:ascii="Times New Roman" w:hAnsi="Times New Roman" w:cs="Times New Roman"/>
                <w:sz w:val="72"/>
                <w:szCs w:val="72"/>
                <w:lang w:val="sq-AL"/>
              </w:rPr>
              <w:t xml:space="preserve"> 2024Strate</w:t>
            </w:r>
          </w:p>
          <w:p w:rsidR="00D06C58" w:rsidRPr="00F80B77" w:rsidRDefault="00D06C58" w:rsidP="00D06C58">
            <w:pPr>
              <w:spacing w:after="0"/>
              <w:jc w:val="center"/>
              <w:rPr>
                <w:rFonts w:ascii="Times New Roman" w:hAnsi="Times New Roman" w:cs="Times New Roman"/>
                <w:b/>
                <w:color w:val="auto"/>
                <w:szCs w:val="24"/>
                <w:highlight w:val="darkGray"/>
                <w:lang w:val="sq-AL"/>
              </w:rPr>
            </w:pPr>
            <w:r w:rsidRPr="00F80B77">
              <w:rPr>
                <w:rFonts w:ascii="Times New Roman" w:hAnsi="Times New Roman" w:cs="Times New Roman"/>
                <w:b/>
                <w:color w:val="auto"/>
                <w:szCs w:val="24"/>
                <w:highlight w:val="darkGray"/>
                <w:lang w:val="sq-AL"/>
              </w:rPr>
              <w:lastRenderedPageBreak/>
              <w:t>PROCESVERBALI</w:t>
            </w:r>
          </w:p>
          <w:p w:rsidR="00D06C58" w:rsidRPr="00F80B77" w:rsidRDefault="00D06C58" w:rsidP="00D06C58">
            <w:pPr>
              <w:spacing w:after="0"/>
              <w:jc w:val="center"/>
              <w:rPr>
                <w:rFonts w:ascii="Times New Roman" w:hAnsi="Times New Roman" w:cs="Times New Roman"/>
                <w:b/>
                <w:color w:val="auto"/>
                <w:szCs w:val="24"/>
                <w:lang w:val="sq-AL"/>
              </w:rPr>
            </w:pPr>
            <w:r w:rsidRPr="00F80B77">
              <w:rPr>
                <w:rFonts w:ascii="Times New Roman" w:hAnsi="Times New Roman" w:cs="Times New Roman"/>
                <w:b/>
                <w:color w:val="auto"/>
                <w:szCs w:val="24"/>
                <w:highlight w:val="darkGray"/>
                <w:lang w:val="sq-AL"/>
              </w:rPr>
              <w:t>NGA DISKUTIMI- PLANI I VEPRIMIT PËR TË ZHVENDOSURIT DHE   ZGJEDHJE TË QENDRUESHME 2022-2025</w:t>
            </w:r>
          </w:p>
          <w:p w:rsidR="00D06C58" w:rsidRPr="00F80B77" w:rsidRDefault="00D06C58" w:rsidP="00D06C58">
            <w:pPr>
              <w:pStyle w:val="ContactInfo"/>
              <w:spacing w:before="240" w:line="276" w:lineRule="auto"/>
              <w:ind w:left="0"/>
              <w:rPr>
                <w:rFonts w:ascii="Times New Roman" w:hAnsi="Times New Roman" w:cs="Times New Roman"/>
                <w:b/>
                <w:color w:val="000000" w:themeColor="text1"/>
                <w:szCs w:val="24"/>
              </w:rPr>
            </w:pPr>
          </w:p>
          <w:p w:rsidR="00D06C58" w:rsidRPr="00D06C58" w:rsidRDefault="00D06C58" w:rsidP="00D06C58">
            <w:r w:rsidRPr="00F80B77">
              <w:rPr>
                <w:b/>
                <w:color w:val="auto"/>
                <w:u w:val="single"/>
              </w:rPr>
              <w:t>INFORMATË RRETH NJOFTIMIT</w:t>
            </w:r>
          </w:p>
        </w:tc>
      </w:tr>
    </w:tbl>
    <w:p w:rsidR="00D06C58" w:rsidRDefault="00D06C58" w:rsidP="00860755">
      <w:pPr>
        <w:spacing w:after="0"/>
        <w:jc w:val="both"/>
        <w:rPr>
          <w:rFonts w:ascii="Times New Roman" w:hAnsi="Times New Roman" w:cs="Times New Roman"/>
          <w:color w:val="auto"/>
          <w:szCs w:val="24"/>
          <w:lang w:val="sq-AL"/>
        </w:rPr>
      </w:pPr>
    </w:p>
    <w:p w:rsidR="00D06C58" w:rsidRDefault="00D06C58" w:rsidP="00F80B77">
      <w:pPr>
        <w:spacing w:after="0"/>
        <w:jc w:val="center"/>
        <w:rPr>
          <w:rFonts w:ascii="Times New Roman" w:hAnsi="Times New Roman" w:cs="Times New Roman"/>
          <w:b/>
          <w:color w:val="auto"/>
          <w:szCs w:val="24"/>
          <w:lang w:val="sq-AL"/>
        </w:rPr>
      </w:pPr>
      <w:r w:rsidRPr="00D06C58">
        <w:rPr>
          <w:rFonts w:ascii="Times New Roman" w:hAnsi="Times New Roman" w:cs="Times New Roman"/>
          <w:b/>
          <w:color w:val="auto"/>
          <w:szCs w:val="24"/>
          <w:lang w:val="sq-AL"/>
        </w:rPr>
        <w:t>Hyrje</w:t>
      </w:r>
    </w:p>
    <w:p w:rsidR="00F80B77" w:rsidRPr="00D06C58" w:rsidRDefault="00F80B77" w:rsidP="00F80B77">
      <w:pPr>
        <w:spacing w:after="0"/>
        <w:jc w:val="center"/>
        <w:rPr>
          <w:rFonts w:ascii="Times New Roman" w:hAnsi="Times New Roman" w:cs="Times New Roman"/>
          <w:b/>
          <w:color w:val="auto"/>
          <w:szCs w:val="24"/>
          <w:lang w:val="sq-AL"/>
        </w:rPr>
      </w:pPr>
    </w:p>
    <w:p w:rsidR="00D06C58" w:rsidRDefault="00D06C58" w:rsidP="00860755">
      <w:pPr>
        <w:spacing w:after="0"/>
        <w:jc w:val="both"/>
        <w:rPr>
          <w:rFonts w:ascii="Times New Roman" w:hAnsi="Times New Roman" w:cs="Times New Roman"/>
          <w:color w:val="auto"/>
          <w:szCs w:val="24"/>
          <w:lang w:val="sq-AL"/>
        </w:rPr>
      </w:pPr>
      <w:r w:rsidRPr="00D06C58">
        <w:rPr>
          <w:rFonts w:ascii="Times New Roman" w:hAnsi="Times New Roman" w:cs="Times New Roman"/>
          <w:color w:val="auto"/>
          <w:szCs w:val="24"/>
          <w:lang w:val="sq-AL"/>
        </w:rPr>
        <w:t>Në mbështetje të neneve 13, 58 dhe 68 par 68.4 të Ligjit për Vetëqeverisjen Lokale Nr.03/L-040, Gazeta Zyrtare e Republikës së Kosovës, nr.28 të datës 4 qershor 2008, neneve 40, 41 dhe 67 të Statutit të Komunës së Lipjanit 15Nr.110-78095 i datës 24.12.2021, Udhëzimit Administrativ (MAPL) nr.03/2020 për transparencë në Komuna, Udhëzimit administrativ (MAPL) nr.06/2018 për standardet minimale të konsultimit publik në Komuna, Rregullores mbi Transparencën në Komunën e Lipjanit Nr. 15-353-35739 e datës 30.06.2021 si dhe Planit të Veprimit për transparencë në Komunë, dhe me qëllim të nxitjes dhe sigurimit të pjesëmarrjes së qytetarëve dhe palëve të tjera gjatë procesit të politikbërjes dhe vendimarrjes së Kuvendit të Komunës së Lipjanit, Komisioni punues ka shpallur në Diskutim Publik – Planin e Veprimit për të zhvendosurit dhe</w:t>
      </w:r>
      <w:r w:rsidR="00F80B77">
        <w:rPr>
          <w:rFonts w:ascii="Times New Roman" w:hAnsi="Times New Roman" w:cs="Times New Roman"/>
          <w:color w:val="auto"/>
          <w:szCs w:val="24"/>
          <w:lang w:val="sq-AL"/>
        </w:rPr>
        <w:t xml:space="preserve"> </w:t>
      </w:r>
    </w:p>
    <w:p w:rsidR="00860755" w:rsidRPr="00860755" w:rsidRDefault="00860755" w:rsidP="00860755">
      <w:pPr>
        <w:spacing w:after="0"/>
        <w:jc w:val="both"/>
        <w:rPr>
          <w:rFonts w:ascii="Times New Roman" w:hAnsi="Times New Roman" w:cs="Times New Roman"/>
          <w:color w:val="auto"/>
          <w:szCs w:val="24"/>
        </w:rPr>
      </w:pPr>
      <w:r w:rsidRPr="00860755">
        <w:rPr>
          <w:rFonts w:ascii="Times New Roman" w:hAnsi="Times New Roman" w:cs="Times New Roman"/>
          <w:color w:val="auto"/>
          <w:szCs w:val="24"/>
          <w:lang w:val="sq-AL"/>
        </w:rPr>
        <w:t xml:space="preserve">Zgjedhje të Qendrueshme 2022-2025 </w:t>
      </w:r>
      <w:proofErr w:type="spellStart"/>
      <w:r w:rsidRPr="00860755">
        <w:rPr>
          <w:rFonts w:ascii="Times New Roman" w:hAnsi="Times New Roman" w:cs="Times New Roman"/>
          <w:color w:val="auto"/>
          <w:szCs w:val="24"/>
        </w:rPr>
        <w:t>si</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dhe</w:t>
      </w:r>
      <w:proofErr w:type="spellEnd"/>
      <w:r w:rsidRPr="00860755">
        <w:rPr>
          <w:rFonts w:ascii="Times New Roman" w:hAnsi="Times New Roman" w:cs="Times New Roman"/>
          <w:color w:val="auto"/>
          <w:szCs w:val="24"/>
        </w:rPr>
        <w:t xml:space="preserve"> me </w:t>
      </w:r>
      <w:proofErr w:type="spellStart"/>
      <w:r w:rsidRPr="00860755">
        <w:rPr>
          <w:rFonts w:ascii="Times New Roman" w:hAnsi="Times New Roman" w:cs="Times New Roman"/>
          <w:color w:val="auto"/>
          <w:szCs w:val="24"/>
        </w:rPr>
        <w:t>datën</w:t>
      </w:r>
      <w:proofErr w:type="spellEnd"/>
      <w:r w:rsidRPr="00860755">
        <w:rPr>
          <w:rFonts w:ascii="Times New Roman" w:hAnsi="Times New Roman" w:cs="Times New Roman"/>
          <w:color w:val="auto"/>
          <w:szCs w:val="24"/>
        </w:rPr>
        <w:t xml:space="preserve"> 16.06.2022, </w:t>
      </w:r>
      <w:proofErr w:type="spellStart"/>
      <w:r w:rsidRPr="00860755">
        <w:rPr>
          <w:rFonts w:ascii="Times New Roman" w:hAnsi="Times New Roman" w:cs="Times New Roman"/>
          <w:color w:val="auto"/>
          <w:szCs w:val="24"/>
        </w:rPr>
        <w:t>ka</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mbajtur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konsultim</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publik</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sallën</w:t>
      </w:r>
      <w:proofErr w:type="spellEnd"/>
      <w:r w:rsidRPr="00860755">
        <w:rPr>
          <w:rFonts w:ascii="Times New Roman" w:hAnsi="Times New Roman" w:cs="Times New Roman"/>
          <w:color w:val="auto"/>
          <w:szCs w:val="24"/>
        </w:rPr>
        <w:t xml:space="preserve"> e </w:t>
      </w:r>
      <w:proofErr w:type="spellStart"/>
      <w:r w:rsidRPr="00860755">
        <w:rPr>
          <w:rFonts w:ascii="Times New Roman" w:hAnsi="Times New Roman" w:cs="Times New Roman"/>
          <w:color w:val="auto"/>
          <w:szCs w:val="24"/>
        </w:rPr>
        <w:t>Kuvendit</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Komunës</w:t>
      </w:r>
      <w:proofErr w:type="spellEnd"/>
      <w:r w:rsidRPr="00860755">
        <w:rPr>
          <w:rFonts w:ascii="Times New Roman" w:hAnsi="Times New Roman" w:cs="Times New Roman"/>
          <w:color w:val="auto"/>
          <w:szCs w:val="24"/>
        </w:rPr>
        <w:t xml:space="preserve"> duke </w:t>
      </w:r>
      <w:proofErr w:type="spellStart"/>
      <w:r w:rsidRPr="00860755">
        <w:rPr>
          <w:rFonts w:ascii="Times New Roman" w:hAnsi="Times New Roman" w:cs="Times New Roman"/>
          <w:color w:val="auto"/>
          <w:szCs w:val="24"/>
        </w:rPr>
        <w:t>filluar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nga</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ora</w:t>
      </w:r>
      <w:proofErr w:type="spellEnd"/>
      <w:r w:rsidRPr="00860755">
        <w:rPr>
          <w:rFonts w:ascii="Times New Roman" w:hAnsi="Times New Roman" w:cs="Times New Roman"/>
          <w:color w:val="auto"/>
          <w:szCs w:val="24"/>
        </w:rPr>
        <w:t xml:space="preserve"> 10:00 me </w:t>
      </w:r>
      <w:proofErr w:type="spellStart"/>
      <w:r w:rsidRPr="00860755">
        <w:rPr>
          <w:rFonts w:ascii="Times New Roman" w:hAnsi="Times New Roman" w:cs="Times New Roman"/>
          <w:color w:val="auto"/>
          <w:szCs w:val="24"/>
        </w:rPr>
        <w:t>qytetarët</w:t>
      </w:r>
      <w:proofErr w:type="spellEnd"/>
      <w:r w:rsidRPr="00860755">
        <w:rPr>
          <w:rFonts w:ascii="Times New Roman" w:hAnsi="Times New Roman" w:cs="Times New Roman"/>
          <w:color w:val="auto"/>
          <w:szCs w:val="24"/>
        </w:rPr>
        <w:t xml:space="preserve">. </w:t>
      </w:r>
    </w:p>
    <w:p w:rsidR="00610690" w:rsidRPr="00BF1CF5" w:rsidRDefault="00610690" w:rsidP="00610690">
      <w:pPr>
        <w:spacing w:after="0"/>
        <w:jc w:val="both"/>
        <w:rPr>
          <w:rFonts w:ascii="Times New Roman" w:hAnsi="Times New Roman" w:cs="Times New Roman"/>
          <w:szCs w:val="24"/>
        </w:rPr>
      </w:pPr>
    </w:p>
    <w:p w:rsidR="0080424C" w:rsidRDefault="0080424C" w:rsidP="00166D2A">
      <w:pPr>
        <w:spacing w:after="0"/>
        <w:jc w:val="both"/>
        <w:rPr>
          <w:rFonts w:ascii="Times New Roman" w:hAnsi="Times New Roman" w:cs="Times New Roman"/>
          <w:color w:val="auto"/>
          <w:szCs w:val="24"/>
        </w:rPr>
      </w:pPr>
    </w:p>
    <w:p w:rsidR="00860755" w:rsidRDefault="00860755" w:rsidP="00166D2A">
      <w:pPr>
        <w:spacing w:after="0"/>
        <w:jc w:val="both"/>
        <w:rPr>
          <w:rFonts w:ascii="Times New Roman" w:hAnsi="Times New Roman" w:cs="Times New Roman"/>
          <w:color w:val="auto"/>
          <w:szCs w:val="24"/>
        </w:rPr>
      </w:pPr>
    </w:p>
    <w:p w:rsidR="00860755" w:rsidRPr="00860755" w:rsidRDefault="00860755" w:rsidP="00860755">
      <w:pPr>
        <w:jc w:val="center"/>
        <w:rPr>
          <w:rFonts w:ascii="Times New Roman" w:hAnsi="Times New Roman" w:cs="Times New Roman"/>
          <w:b/>
          <w:color w:val="auto"/>
          <w:szCs w:val="24"/>
          <w:shd w:val="clear" w:color="auto" w:fill="FFFFFF"/>
        </w:rPr>
      </w:pPr>
      <w:proofErr w:type="spellStart"/>
      <w:r w:rsidRPr="00860755">
        <w:rPr>
          <w:rFonts w:ascii="Times New Roman" w:hAnsi="Times New Roman" w:cs="Times New Roman"/>
          <w:b/>
          <w:color w:val="auto"/>
          <w:szCs w:val="24"/>
          <w:shd w:val="clear" w:color="auto" w:fill="FFFFFF"/>
        </w:rPr>
        <w:t>Ecuria</w:t>
      </w:r>
      <w:proofErr w:type="spellEnd"/>
      <w:r w:rsidRPr="00860755">
        <w:rPr>
          <w:rFonts w:ascii="Times New Roman" w:hAnsi="Times New Roman" w:cs="Times New Roman"/>
          <w:b/>
          <w:color w:val="auto"/>
          <w:szCs w:val="24"/>
          <w:shd w:val="clear" w:color="auto" w:fill="FFFFFF"/>
        </w:rPr>
        <w:t xml:space="preserve"> e </w:t>
      </w:r>
      <w:proofErr w:type="spellStart"/>
      <w:r w:rsidRPr="00860755">
        <w:rPr>
          <w:rFonts w:ascii="Times New Roman" w:hAnsi="Times New Roman" w:cs="Times New Roman"/>
          <w:b/>
          <w:color w:val="auto"/>
          <w:szCs w:val="24"/>
          <w:shd w:val="clear" w:color="auto" w:fill="FFFFFF"/>
        </w:rPr>
        <w:t>Procesit</w:t>
      </w:r>
      <w:proofErr w:type="spellEnd"/>
      <w:r w:rsidRPr="00860755">
        <w:rPr>
          <w:rFonts w:ascii="Times New Roman" w:hAnsi="Times New Roman" w:cs="Times New Roman"/>
          <w:b/>
          <w:color w:val="auto"/>
          <w:szCs w:val="24"/>
          <w:shd w:val="clear" w:color="auto" w:fill="FFFFFF"/>
        </w:rPr>
        <w:t xml:space="preserve"> </w:t>
      </w:r>
    </w:p>
    <w:p w:rsidR="00860755" w:rsidRPr="00860755" w:rsidRDefault="00860755" w:rsidP="00860755">
      <w:pPr>
        <w:rPr>
          <w:rFonts w:ascii="Times New Roman" w:hAnsi="Times New Roman" w:cs="Times New Roman"/>
          <w:color w:val="auto"/>
          <w:szCs w:val="24"/>
        </w:rPr>
      </w:pPr>
      <w:proofErr w:type="spellStart"/>
      <w:r w:rsidRPr="00860755">
        <w:rPr>
          <w:rFonts w:ascii="Times New Roman" w:hAnsi="Times New Roman" w:cs="Times New Roman"/>
          <w:color w:val="auto"/>
          <w:szCs w:val="24"/>
          <w:shd w:val="clear" w:color="auto" w:fill="FFFFFF"/>
        </w:rPr>
        <w:t>Komisioni</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punues</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në</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harmoni</w:t>
      </w:r>
      <w:proofErr w:type="spellEnd"/>
      <w:r w:rsidRPr="00860755">
        <w:rPr>
          <w:rFonts w:ascii="Times New Roman" w:hAnsi="Times New Roman" w:cs="Times New Roman"/>
          <w:color w:val="auto"/>
          <w:szCs w:val="24"/>
          <w:shd w:val="clear" w:color="auto" w:fill="FFFFFF"/>
        </w:rPr>
        <w:t xml:space="preserve"> me </w:t>
      </w:r>
      <w:proofErr w:type="spellStart"/>
      <w:r w:rsidRPr="00860755">
        <w:rPr>
          <w:rFonts w:ascii="Times New Roman" w:hAnsi="Times New Roman" w:cs="Times New Roman"/>
          <w:color w:val="auto"/>
          <w:szCs w:val="24"/>
          <w:shd w:val="clear" w:color="auto" w:fill="FFFFFF"/>
        </w:rPr>
        <w:t>ligjin</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për</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Vetëqeverisje</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Lokale</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dhe</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dispozitat</w:t>
      </w:r>
      <w:proofErr w:type="spellEnd"/>
      <w:r w:rsidRPr="00860755">
        <w:rPr>
          <w:rFonts w:ascii="Times New Roman" w:hAnsi="Times New Roman" w:cs="Times New Roman"/>
          <w:color w:val="auto"/>
          <w:szCs w:val="24"/>
          <w:shd w:val="clear" w:color="auto" w:fill="FFFFFF"/>
        </w:rPr>
        <w:t xml:space="preserve"> e</w:t>
      </w:r>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Udhëzimit</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administrativ</w:t>
      </w:r>
      <w:proofErr w:type="spellEnd"/>
      <w:r w:rsidRPr="00860755">
        <w:rPr>
          <w:rFonts w:ascii="Times New Roman" w:hAnsi="Times New Roman" w:cs="Times New Roman"/>
          <w:color w:val="auto"/>
          <w:szCs w:val="24"/>
        </w:rPr>
        <w:t xml:space="preserve"> (MAPL) nr.06/2018 </w:t>
      </w:r>
      <w:proofErr w:type="spellStart"/>
      <w:r w:rsidRPr="00860755">
        <w:rPr>
          <w:rFonts w:ascii="Times New Roman" w:hAnsi="Times New Roman" w:cs="Times New Roman"/>
          <w:color w:val="auto"/>
          <w:szCs w:val="24"/>
        </w:rPr>
        <w:t>për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standardet</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minimale</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të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konsultimit</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publik</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Komuna</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dhe</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bashkëpunim</w:t>
      </w:r>
      <w:proofErr w:type="spellEnd"/>
      <w:r w:rsidRPr="00860755">
        <w:rPr>
          <w:rFonts w:ascii="Times New Roman" w:hAnsi="Times New Roman" w:cs="Times New Roman"/>
          <w:color w:val="auto"/>
          <w:szCs w:val="24"/>
        </w:rPr>
        <w:t xml:space="preserve"> me </w:t>
      </w:r>
      <w:proofErr w:type="spellStart"/>
      <w:r w:rsidRPr="00860755">
        <w:rPr>
          <w:rFonts w:ascii="Times New Roman" w:hAnsi="Times New Roman" w:cs="Times New Roman"/>
          <w:color w:val="auto"/>
          <w:szCs w:val="24"/>
        </w:rPr>
        <w:t>kordinatorin</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për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konsultime</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publike</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ka</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publikur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në</w:t>
      </w:r>
      <w:proofErr w:type="spellEnd"/>
      <w:r w:rsidRPr="00860755">
        <w:rPr>
          <w:rFonts w:ascii="Times New Roman" w:hAnsi="Times New Roman" w:cs="Times New Roman"/>
          <w:color w:val="auto"/>
          <w:szCs w:val="24"/>
        </w:rPr>
        <w:t xml:space="preserve"> web </w:t>
      </w:r>
      <w:proofErr w:type="spellStart"/>
      <w:r w:rsidRPr="00860755">
        <w:rPr>
          <w:rFonts w:ascii="Times New Roman" w:hAnsi="Times New Roman" w:cs="Times New Roman"/>
          <w:color w:val="auto"/>
          <w:szCs w:val="24"/>
        </w:rPr>
        <w:t>faqen</w:t>
      </w:r>
      <w:proofErr w:type="spellEnd"/>
      <w:r w:rsidRPr="00860755">
        <w:rPr>
          <w:rFonts w:ascii="Times New Roman" w:hAnsi="Times New Roman" w:cs="Times New Roman"/>
          <w:color w:val="auto"/>
          <w:szCs w:val="24"/>
        </w:rPr>
        <w:t xml:space="preserve"> e </w:t>
      </w:r>
      <w:proofErr w:type="spellStart"/>
      <w:r w:rsidRPr="00860755">
        <w:rPr>
          <w:rFonts w:ascii="Times New Roman" w:hAnsi="Times New Roman" w:cs="Times New Roman"/>
          <w:color w:val="auto"/>
          <w:szCs w:val="24"/>
        </w:rPr>
        <w:t>komunës</w:t>
      </w:r>
      <w:proofErr w:type="spellEnd"/>
      <w:r w:rsidRPr="00860755">
        <w:rPr>
          <w:rFonts w:ascii="Times New Roman" w:hAnsi="Times New Roman" w:cs="Times New Roman"/>
          <w:color w:val="auto"/>
          <w:szCs w:val="24"/>
        </w:rPr>
        <w:t xml:space="preserve"> </w:t>
      </w:r>
      <w:r w:rsidRPr="00860755">
        <w:rPr>
          <w:rFonts w:ascii="Times New Roman" w:hAnsi="Times New Roman" w:cs="Times New Roman"/>
          <w:color w:val="auto"/>
          <w:szCs w:val="24"/>
          <w:lang w:val="sq-AL"/>
        </w:rPr>
        <w:t>Planin e Veprimit për të zhvendosurit dhe Zgjedhje të Qendrueshme 2022-2025.</w:t>
      </w:r>
    </w:p>
    <w:p w:rsidR="00860755" w:rsidRPr="00860755" w:rsidRDefault="00860755" w:rsidP="00860755">
      <w:pPr>
        <w:rPr>
          <w:rFonts w:ascii="Times New Roman" w:hAnsi="Times New Roman" w:cs="Times New Roman"/>
          <w:color w:val="auto"/>
          <w:szCs w:val="24"/>
          <w:shd w:val="clear" w:color="auto" w:fill="FFFFFF"/>
        </w:rPr>
      </w:pPr>
      <w:r w:rsidRPr="00860755">
        <w:rPr>
          <w:rFonts w:ascii="Times New Roman" w:hAnsi="Times New Roman" w:cs="Times New Roman"/>
          <w:color w:val="auto"/>
          <w:szCs w:val="24"/>
          <w:shd w:val="clear" w:color="auto" w:fill="FFFFFF"/>
        </w:rPr>
        <w:t xml:space="preserve">Shih </w:t>
      </w:r>
      <w:proofErr w:type="spellStart"/>
      <w:r w:rsidRPr="00860755">
        <w:rPr>
          <w:rFonts w:ascii="Times New Roman" w:hAnsi="Times New Roman" w:cs="Times New Roman"/>
          <w:color w:val="auto"/>
          <w:szCs w:val="24"/>
          <w:shd w:val="clear" w:color="auto" w:fill="FFFFFF"/>
        </w:rPr>
        <w:t>linqet</w:t>
      </w:r>
      <w:proofErr w:type="spellEnd"/>
      <w:r w:rsidRPr="00860755">
        <w:rPr>
          <w:rFonts w:ascii="Times New Roman" w:hAnsi="Times New Roman" w:cs="Times New Roman"/>
          <w:color w:val="auto"/>
          <w:szCs w:val="24"/>
          <w:shd w:val="clear" w:color="auto" w:fill="FFFFFF"/>
        </w:rPr>
        <w:t xml:space="preserve">: </w:t>
      </w:r>
    </w:p>
    <w:p w:rsidR="00860755" w:rsidRPr="00860755" w:rsidRDefault="00860755" w:rsidP="00860755">
      <w:pPr>
        <w:rPr>
          <w:rFonts w:ascii="Times New Roman" w:hAnsi="Times New Roman" w:cs="Times New Roman"/>
          <w:color w:val="0070C0"/>
          <w:szCs w:val="24"/>
          <w:shd w:val="clear" w:color="auto" w:fill="FFFFFF"/>
        </w:rPr>
      </w:pPr>
      <w:hyperlink r:id="rId13" w:history="1">
        <w:r w:rsidRPr="00860755">
          <w:rPr>
            <w:rStyle w:val="Hyperlink"/>
            <w:rFonts w:ascii="Times New Roman" w:hAnsi="Times New Roman" w:cs="Times New Roman"/>
            <w:color w:val="0070C0"/>
            <w:szCs w:val="24"/>
            <w:shd w:val="clear" w:color="auto" w:fill="FFFFFF"/>
          </w:rPr>
          <w:t>https://kk.rks-gov.net/lipjan/konsultimet-publike/dokumentet-ne-konsultim-publik/?page=2022</w:t>
        </w:r>
      </w:hyperlink>
    </w:p>
    <w:p w:rsidR="00860755" w:rsidRPr="00BF1CF5" w:rsidRDefault="00860755" w:rsidP="00860755">
      <w:pPr>
        <w:rPr>
          <w:rFonts w:ascii="Times New Roman" w:hAnsi="Times New Roman" w:cs="Times New Roman"/>
          <w:color w:val="0070C0"/>
          <w:szCs w:val="24"/>
          <w:shd w:val="clear" w:color="auto" w:fill="FFFFFF"/>
        </w:rPr>
      </w:pPr>
      <w:r w:rsidRPr="00CD33F6">
        <w:rPr>
          <w:rFonts w:ascii="Times New Roman" w:hAnsi="Times New Roman" w:cs="Times New Roman"/>
          <w:color w:val="0070C0"/>
          <w:szCs w:val="24"/>
          <w:shd w:val="clear" w:color="auto" w:fill="FFFFFF"/>
        </w:rPr>
        <w:t>https://www.facebook.com/photo.php?fbid=391941346293553&amp;set=pb.100064330733832.-2207520000.&amp;type=3</w:t>
      </w:r>
    </w:p>
    <w:p w:rsidR="00860755" w:rsidRDefault="00860755" w:rsidP="00860755">
      <w:pPr>
        <w:jc w:val="both"/>
        <w:rPr>
          <w:rFonts w:ascii="Times New Roman" w:hAnsi="Times New Roman" w:cs="Times New Roman"/>
          <w:szCs w:val="24"/>
        </w:rPr>
      </w:pPr>
    </w:p>
    <w:p w:rsidR="00860755" w:rsidRDefault="00860755" w:rsidP="00860755">
      <w:pPr>
        <w:jc w:val="both"/>
        <w:rPr>
          <w:rFonts w:ascii="Times New Roman" w:hAnsi="Times New Roman" w:cs="Times New Roman"/>
          <w:szCs w:val="24"/>
        </w:rPr>
      </w:pPr>
    </w:p>
    <w:p w:rsidR="00860755" w:rsidRDefault="00860755" w:rsidP="00860755">
      <w:pPr>
        <w:jc w:val="both"/>
        <w:rPr>
          <w:rFonts w:ascii="Times New Roman" w:hAnsi="Times New Roman" w:cs="Times New Roman"/>
          <w:szCs w:val="24"/>
        </w:rPr>
      </w:pPr>
    </w:p>
    <w:p w:rsidR="00860755" w:rsidRDefault="00860755" w:rsidP="00860755">
      <w:pPr>
        <w:jc w:val="both"/>
        <w:rPr>
          <w:rFonts w:ascii="Times New Roman" w:hAnsi="Times New Roman" w:cs="Times New Roman"/>
          <w:szCs w:val="24"/>
        </w:rPr>
      </w:pPr>
    </w:p>
    <w:p w:rsidR="00860755" w:rsidRPr="00860755" w:rsidRDefault="00860755" w:rsidP="00860755">
      <w:pPr>
        <w:pStyle w:val="ContactInfo"/>
        <w:framePr w:hSpace="180" w:wrap="around" w:hAnchor="margin" w:y="-880"/>
        <w:ind w:left="0"/>
        <w:jc w:val="center"/>
        <w:rPr>
          <w:rFonts w:ascii="Times New Roman" w:hAnsi="Times New Roman" w:cs="Times New Roman"/>
          <w:b/>
          <w:color w:val="auto"/>
          <w:sz w:val="22"/>
          <w:szCs w:val="22"/>
          <w:highlight w:val="darkGray"/>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60755" w:rsidRPr="00860755" w:rsidRDefault="00860755" w:rsidP="00860755">
      <w:pPr>
        <w:jc w:val="center"/>
        <w:rPr>
          <w:rFonts w:ascii="Times New Roman" w:hAnsi="Times New Roman" w:cs="Times New Roman"/>
          <w:szCs w:val="24"/>
          <w:u w:val="single"/>
        </w:rPr>
      </w:pPr>
      <w:r w:rsidRPr="00860755">
        <w:rPr>
          <w:rFonts w:ascii="Times New Roman" w:hAnsi="Times New Roman" w:cs="Times New Roman"/>
          <w:b/>
          <w:color w:val="auto"/>
          <w:szCs w:val="24"/>
          <w:highlight w:val="darkGray"/>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NGA DISKUTIMI- PLANI I VEPRIMIT PËR TË ZHVENDOSURIT DHE   ZGJEDHJE TË QENDRUESHME 2022-2025</w:t>
      </w:r>
    </w:p>
    <w:p w:rsidR="00860755" w:rsidRPr="00860755" w:rsidRDefault="00860755" w:rsidP="00860755">
      <w:pPr>
        <w:rPr>
          <w:rFonts w:ascii="Times New Roman" w:hAnsi="Times New Roman" w:cs="Times New Roman"/>
          <w:color w:val="auto"/>
          <w:szCs w:val="24"/>
        </w:rPr>
      </w:pPr>
      <w:r w:rsidRPr="00860755">
        <w:rPr>
          <w:rFonts w:ascii="Times New Roman" w:hAnsi="Times New Roman" w:cs="Times New Roman"/>
          <w:b/>
          <w:color w:val="auto"/>
          <w:szCs w:val="24"/>
          <w:highlight w:val="darkGray"/>
          <w:u w:val="single"/>
        </w:rPr>
        <w:t>KONSULTIMI PUBLIK</w:t>
      </w:r>
    </w:p>
    <w:p w:rsidR="00860755" w:rsidRDefault="00860755" w:rsidP="00860755">
      <w:pPr>
        <w:jc w:val="both"/>
        <w:rPr>
          <w:rFonts w:ascii="Times New Roman" w:hAnsi="Times New Roman" w:cs="Times New Roman"/>
          <w:szCs w:val="24"/>
        </w:rPr>
      </w:pPr>
    </w:p>
    <w:p w:rsidR="008E4D6B" w:rsidRDefault="00860755" w:rsidP="00860755">
      <w:pPr>
        <w:jc w:val="both"/>
        <w:rPr>
          <w:rFonts w:ascii="Times New Roman" w:hAnsi="Times New Roman" w:cs="Times New Roman"/>
          <w:color w:val="auto"/>
          <w:szCs w:val="24"/>
        </w:rPr>
      </w:pPr>
      <w:proofErr w:type="spellStart"/>
      <w:r w:rsidRPr="00860755">
        <w:rPr>
          <w:rFonts w:ascii="Times New Roman" w:hAnsi="Times New Roman" w:cs="Times New Roman"/>
          <w:color w:val="auto"/>
          <w:szCs w:val="24"/>
        </w:rPr>
        <w:t>Njoftimi</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për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diskutim</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publik</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është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shpall</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afatin</w:t>
      </w:r>
      <w:proofErr w:type="spellEnd"/>
      <w:r w:rsidRPr="00860755">
        <w:rPr>
          <w:rFonts w:ascii="Times New Roman" w:hAnsi="Times New Roman" w:cs="Times New Roman"/>
          <w:color w:val="auto"/>
          <w:szCs w:val="24"/>
        </w:rPr>
        <w:t xml:space="preserve"> e </w:t>
      </w:r>
      <w:proofErr w:type="spellStart"/>
      <w:r w:rsidRPr="00860755">
        <w:rPr>
          <w:rFonts w:ascii="Times New Roman" w:hAnsi="Times New Roman" w:cs="Times New Roman"/>
          <w:color w:val="auto"/>
          <w:szCs w:val="24"/>
        </w:rPr>
        <w:t>paraparë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ligjor</w:t>
      </w:r>
      <w:proofErr w:type="spellEnd"/>
      <w:r w:rsidRPr="00860755">
        <w:rPr>
          <w:rFonts w:ascii="Times New Roman" w:hAnsi="Times New Roman" w:cs="Times New Roman"/>
          <w:color w:val="auto"/>
          <w:szCs w:val="24"/>
        </w:rPr>
        <w:t xml:space="preserve">, duke u </w:t>
      </w:r>
      <w:proofErr w:type="spellStart"/>
      <w:r w:rsidRPr="00860755">
        <w:rPr>
          <w:rFonts w:ascii="Times New Roman" w:hAnsi="Times New Roman" w:cs="Times New Roman"/>
          <w:color w:val="auto"/>
          <w:szCs w:val="24"/>
        </w:rPr>
        <w:t>bazuar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nenin</w:t>
      </w:r>
      <w:proofErr w:type="spellEnd"/>
      <w:r w:rsidRPr="00860755">
        <w:rPr>
          <w:rFonts w:ascii="Times New Roman" w:hAnsi="Times New Roman" w:cs="Times New Roman"/>
          <w:color w:val="auto"/>
          <w:szCs w:val="24"/>
        </w:rPr>
        <w:t xml:space="preserve"> 16 </w:t>
      </w:r>
      <w:proofErr w:type="spellStart"/>
      <w:r w:rsidRPr="00860755">
        <w:rPr>
          <w:rFonts w:ascii="Times New Roman" w:hAnsi="Times New Roman" w:cs="Times New Roman"/>
          <w:color w:val="auto"/>
          <w:szCs w:val="24"/>
        </w:rPr>
        <w:t>të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Udhëzimit</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administrativ</w:t>
      </w:r>
      <w:proofErr w:type="spellEnd"/>
      <w:r w:rsidRPr="00860755">
        <w:rPr>
          <w:rFonts w:ascii="Times New Roman" w:hAnsi="Times New Roman" w:cs="Times New Roman"/>
          <w:color w:val="auto"/>
          <w:szCs w:val="24"/>
        </w:rPr>
        <w:t xml:space="preserve"> (MAPL) nr.06/2018 </w:t>
      </w:r>
      <w:proofErr w:type="spellStart"/>
      <w:r w:rsidRPr="00860755">
        <w:rPr>
          <w:rFonts w:ascii="Times New Roman" w:hAnsi="Times New Roman" w:cs="Times New Roman"/>
          <w:color w:val="auto"/>
          <w:szCs w:val="24"/>
        </w:rPr>
        <w:t>për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standardet</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minimale</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të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konsultimit</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publik</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Komuna</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po</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ashtu</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palët</w:t>
      </w:r>
      <w:proofErr w:type="spellEnd"/>
      <w:r w:rsidRPr="00860755">
        <w:rPr>
          <w:rFonts w:ascii="Times New Roman" w:hAnsi="Times New Roman" w:cs="Times New Roman"/>
          <w:color w:val="auto"/>
          <w:szCs w:val="24"/>
        </w:rPr>
        <w:t xml:space="preserve"> e </w:t>
      </w:r>
      <w:proofErr w:type="spellStart"/>
      <w:r w:rsidRPr="00860755">
        <w:rPr>
          <w:rFonts w:ascii="Times New Roman" w:hAnsi="Times New Roman" w:cs="Times New Roman"/>
          <w:color w:val="auto"/>
          <w:szCs w:val="24"/>
        </w:rPr>
        <w:t>interesuara</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janë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njoftuar</w:t>
      </w:r>
      <w:proofErr w:type="spellEnd"/>
      <w:r w:rsidRPr="00860755">
        <w:rPr>
          <w:rFonts w:ascii="Times New Roman" w:hAnsi="Times New Roman" w:cs="Times New Roman"/>
          <w:color w:val="auto"/>
          <w:szCs w:val="24"/>
        </w:rPr>
        <w:t xml:space="preserve"> me </w:t>
      </w:r>
      <w:proofErr w:type="spellStart"/>
      <w:r w:rsidRPr="00860755">
        <w:rPr>
          <w:rFonts w:ascii="Times New Roman" w:hAnsi="Times New Roman" w:cs="Times New Roman"/>
          <w:color w:val="auto"/>
          <w:szCs w:val="24"/>
        </w:rPr>
        <w:t>datën</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vendin</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kohën</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për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mbajtjen</w:t>
      </w:r>
      <w:proofErr w:type="spellEnd"/>
      <w:r w:rsidRPr="00860755">
        <w:rPr>
          <w:rFonts w:ascii="Times New Roman" w:hAnsi="Times New Roman" w:cs="Times New Roman"/>
          <w:color w:val="auto"/>
          <w:szCs w:val="24"/>
        </w:rPr>
        <w:t xml:space="preserve"> e </w:t>
      </w:r>
      <w:proofErr w:type="spellStart"/>
      <w:r w:rsidRPr="00860755">
        <w:rPr>
          <w:rFonts w:ascii="Times New Roman" w:hAnsi="Times New Roman" w:cs="Times New Roman"/>
          <w:color w:val="auto"/>
          <w:szCs w:val="24"/>
        </w:rPr>
        <w:t>takimit</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publik</w:t>
      </w:r>
      <w:proofErr w:type="spellEnd"/>
      <w:r w:rsidRPr="00860755">
        <w:rPr>
          <w:rFonts w:ascii="Times New Roman" w:hAnsi="Times New Roman" w:cs="Times New Roman"/>
          <w:color w:val="auto"/>
          <w:szCs w:val="24"/>
        </w:rPr>
        <w:t xml:space="preserve">. </w:t>
      </w:r>
    </w:p>
    <w:p w:rsidR="00860755" w:rsidRPr="00860755" w:rsidRDefault="00860755" w:rsidP="00860755">
      <w:pPr>
        <w:jc w:val="both"/>
        <w:rPr>
          <w:rFonts w:ascii="Times New Roman" w:hAnsi="Times New Roman" w:cs="Times New Roman"/>
          <w:color w:val="auto"/>
          <w:szCs w:val="24"/>
          <w:shd w:val="clear" w:color="auto" w:fill="FFFFFF"/>
        </w:rPr>
      </w:pPr>
      <w:proofErr w:type="spellStart"/>
      <w:r w:rsidRPr="00860755">
        <w:rPr>
          <w:rFonts w:ascii="Times New Roman" w:hAnsi="Times New Roman" w:cs="Times New Roman"/>
          <w:color w:val="auto"/>
          <w:szCs w:val="24"/>
        </w:rPr>
        <w:t>Njoftimit</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i</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është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bashkangjitur</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edhe</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linku</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i</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konlsultimeve</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publike</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ku</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ka</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qenë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në</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diskutim</w:t>
      </w:r>
      <w:proofErr w:type="spellEnd"/>
      <w:r w:rsidRPr="00860755">
        <w:rPr>
          <w:rFonts w:ascii="Times New Roman" w:hAnsi="Times New Roman" w:cs="Times New Roman"/>
          <w:color w:val="auto"/>
          <w:szCs w:val="24"/>
        </w:rPr>
        <w:t xml:space="preserve"> </w:t>
      </w:r>
      <w:proofErr w:type="spellStart"/>
      <w:r w:rsidRPr="00860755">
        <w:rPr>
          <w:rFonts w:ascii="Times New Roman" w:hAnsi="Times New Roman" w:cs="Times New Roman"/>
          <w:color w:val="auto"/>
          <w:szCs w:val="24"/>
        </w:rPr>
        <w:t>publik</w:t>
      </w:r>
      <w:proofErr w:type="spellEnd"/>
      <w:r w:rsidRPr="00860755">
        <w:rPr>
          <w:rFonts w:ascii="Times New Roman" w:hAnsi="Times New Roman" w:cs="Times New Roman"/>
          <w:color w:val="auto"/>
          <w:szCs w:val="24"/>
        </w:rPr>
        <w:t xml:space="preserve"> </w:t>
      </w:r>
      <w:bookmarkStart w:id="0" w:name="_GoBack"/>
      <w:r w:rsidRPr="00860755">
        <w:rPr>
          <w:rFonts w:ascii="Times New Roman" w:hAnsi="Times New Roman" w:cs="Times New Roman"/>
          <w:color w:val="auto"/>
          <w:szCs w:val="24"/>
          <w:lang w:val="sq-AL"/>
        </w:rPr>
        <w:t>Plani i Veprimit për të Zhvendosurit dhe Zgjedhje të Qendrueshme 2022-2025</w:t>
      </w:r>
      <w:bookmarkEnd w:id="0"/>
      <w:r w:rsidRPr="00860755">
        <w:rPr>
          <w:rFonts w:ascii="Times New Roman" w:hAnsi="Times New Roman" w:cs="Times New Roman"/>
          <w:color w:val="auto"/>
          <w:szCs w:val="24"/>
          <w:lang w:val="sq-AL"/>
        </w:rPr>
        <w:t xml:space="preserve"> </w:t>
      </w:r>
      <w:proofErr w:type="spellStart"/>
      <w:r w:rsidRPr="00860755">
        <w:rPr>
          <w:rFonts w:ascii="Times New Roman" w:hAnsi="Times New Roman" w:cs="Times New Roman"/>
          <w:color w:val="auto"/>
          <w:szCs w:val="24"/>
          <w:shd w:val="clear" w:color="auto" w:fill="FFFFFF"/>
        </w:rPr>
        <w:t>si</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edhe</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informatë</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shtesë</w:t>
      </w:r>
      <w:proofErr w:type="spellEnd"/>
      <w:r w:rsidRPr="00860755">
        <w:rPr>
          <w:rFonts w:ascii="Times New Roman" w:hAnsi="Times New Roman" w:cs="Times New Roman"/>
          <w:color w:val="auto"/>
          <w:szCs w:val="24"/>
          <w:shd w:val="clear" w:color="auto" w:fill="FFFFFF"/>
        </w:rPr>
        <w:t xml:space="preserve"> se </w:t>
      </w:r>
      <w:proofErr w:type="spellStart"/>
      <w:r w:rsidRPr="00860755">
        <w:rPr>
          <w:rFonts w:ascii="Times New Roman" w:hAnsi="Times New Roman" w:cs="Times New Roman"/>
          <w:color w:val="auto"/>
          <w:szCs w:val="24"/>
          <w:shd w:val="clear" w:color="auto" w:fill="FFFFFF"/>
        </w:rPr>
        <w:t>kujt</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i</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adresohen</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komentet</w:t>
      </w:r>
      <w:proofErr w:type="spellEnd"/>
      <w:r w:rsidRPr="00860755">
        <w:rPr>
          <w:rFonts w:ascii="Times New Roman" w:hAnsi="Times New Roman" w:cs="Times New Roman"/>
          <w:color w:val="auto"/>
          <w:szCs w:val="24"/>
          <w:shd w:val="clear" w:color="auto" w:fill="FFFFFF"/>
        </w:rPr>
        <w:t>.</w:t>
      </w:r>
    </w:p>
    <w:p w:rsidR="00860755" w:rsidRPr="00860755" w:rsidRDefault="00860755" w:rsidP="00860755">
      <w:pPr>
        <w:rPr>
          <w:rFonts w:ascii="Times New Roman" w:hAnsi="Times New Roman" w:cs="Times New Roman"/>
          <w:color w:val="auto"/>
          <w:szCs w:val="24"/>
          <w:shd w:val="clear" w:color="auto" w:fill="FFFFFF"/>
        </w:rPr>
      </w:pPr>
      <w:r w:rsidRPr="00860755">
        <w:rPr>
          <w:rFonts w:ascii="Times New Roman" w:hAnsi="Times New Roman" w:cs="Times New Roman"/>
          <w:color w:val="auto"/>
          <w:szCs w:val="24"/>
          <w:shd w:val="clear" w:color="auto" w:fill="FFFFFF"/>
        </w:rPr>
        <w:t xml:space="preserve">Shih </w:t>
      </w:r>
      <w:proofErr w:type="spellStart"/>
      <w:r w:rsidRPr="00860755">
        <w:rPr>
          <w:rFonts w:ascii="Times New Roman" w:hAnsi="Times New Roman" w:cs="Times New Roman"/>
          <w:color w:val="auto"/>
          <w:szCs w:val="24"/>
          <w:shd w:val="clear" w:color="auto" w:fill="FFFFFF"/>
        </w:rPr>
        <w:t>linqet</w:t>
      </w:r>
      <w:proofErr w:type="spellEnd"/>
      <w:r w:rsidRPr="00860755">
        <w:rPr>
          <w:rFonts w:ascii="Times New Roman" w:hAnsi="Times New Roman" w:cs="Times New Roman"/>
          <w:color w:val="auto"/>
          <w:szCs w:val="24"/>
          <w:shd w:val="clear" w:color="auto" w:fill="FFFFFF"/>
        </w:rPr>
        <w:t xml:space="preserve">: </w:t>
      </w:r>
    </w:p>
    <w:p w:rsidR="00860755" w:rsidRPr="00860755" w:rsidRDefault="00860755" w:rsidP="00860755">
      <w:pPr>
        <w:jc w:val="both"/>
        <w:rPr>
          <w:rFonts w:ascii="Times New Roman" w:hAnsi="Times New Roman" w:cs="Times New Roman"/>
          <w:color w:val="0070C0"/>
          <w:szCs w:val="24"/>
          <w:shd w:val="clear" w:color="auto" w:fill="FFFFFF"/>
        </w:rPr>
      </w:pPr>
      <w:hyperlink r:id="rId14" w:history="1">
        <w:r w:rsidRPr="00860755">
          <w:rPr>
            <w:rStyle w:val="Hyperlink"/>
            <w:rFonts w:ascii="Times New Roman" w:hAnsi="Times New Roman" w:cs="Times New Roman"/>
            <w:color w:val="0070C0"/>
            <w:szCs w:val="24"/>
            <w:shd w:val="clear" w:color="auto" w:fill="FFFFFF"/>
          </w:rPr>
          <w:t>https://kk.rks-gov.net/lipjan/wp-content/uploads/sites/20/2022/07/Njoftimi-per-debat-publik.pdf</w:t>
        </w:r>
      </w:hyperlink>
    </w:p>
    <w:p w:rsidR="00860755" w:rsidRPr="00860755" w:rsidRDefault="00860755" w:rsidP="00860755">
      <w:pPr>
        <w:jc w:val="both"/>
        <w:rPr>
          <w:rFonts w:ascii="Times New Roman" w:hAnsi="Times New Roman" w:cs="Times New Roman"/>
          <w:color w:val="0070C0"/>
          <w:szCs w:val="24"/>
          <w:shd w:val="clear" w:color="auto" w:fill="FFFFFF"/>
        </w:rPr>
      </w:pPr>
      <w:hyperlink r:id="rId15" w:history="1">
        <w:r w:rsidRPr="00860755">
          <w:rPr>
            <w:rStyle w:val="Hyperlink"/>
            <w:rFonts w:ascii="Times New Roman" w:hAnsi="Times New Roman" w:cs="Times New Roman"/>
            <w:color w:val="0070C0"/>
            <w:szCs w:val="24"/>
            <w:shd w:val="clear" w:color="auto" w:fill="FFFFFF"/>
          </w:rPr>
          <w:t>https://www.facebook.com/photo.php?fbid=404821598338861&amp;set=pb.100064330733832.-2207520000.&amp;type=3</w:t>
        </w:r>
      </w:hyperlink>
    </w:p>
    <w:p w:rsidR="00860755" w:rsidRPr="00860755" w:rsidRDefault="00860755" w:rsidP="00860755">
      <w:pPr>
        <w:jc w:val="both"/>
        <w:rPr>
          <w:rFonts w:ascii="Times New Roman" w:hAnsi="Times New Roman" w:cs="Times New Roman"/>
          <w:color w:val="auto"/>
          <w:szCs w:val="24"/>
          <w:shd w:val="clear" w:color="auto" w:fill="FFFFFF"/>
        </w:rPr>
      </w:pPr>
      <w:proofErr w:type="spellStart"/>
      <w:r w:rsidRPr="00860755">
        <w:rPr>
          <w:rFonts w:ascii="Times New Roman" w:hAnsi="Times New Roman" w:cs="Times New Roman"/>
          <w:color w:val="auto"/>
          <w:szCs w:val="24"/>
          <w:shd w:val="clear" w:color="auto" w:fill="FFFFFF"/>
        </w:rPr>
        <w:t>Ndërsa</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takimi</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konsultativ</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është</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realizuar</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në</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kohën</w:t>
      </w:r>
      <w:proofErr w:type="spellEnd"/>
      <w:r w:rsidRPr="00860755">
        <w:rPr>
          <w:rFonts w:ascii="Times New Roman" w:hAnsi="Times New Roman" w:cs="Times New Roman"/>
          <w:color w:val="auto"/>
          <w:szCs w:val="24"/>
          <w:shd w:val="clear" w:color="auto" w:fill="FFFFFF"/>
        </w:rPr>
        <w:t xml:space="preserve"> e </w:t>
      </w:r>
      <w:proofErr w:type="spellStart"/>
      <w:r w:rsidRPr="00860755">
        <w:rPr>
          <w:rFonts w:ascii="Times New Roman" w:hAnsi="Times New Roman" w:cs="Times New Roman"/>
          <w:color w:val="auto"/>
          <w:szCs w:val="24"/>
          <w:shd w:val="clear" w:color="auto" w:fill="FFFFFF"/>
        </w:rPr>
        <w:t>paraparë</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siç</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është</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cekur</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më</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lartë</w:t>
      </w:r>
      <w:proofErr w:type="spellEnd"/>
      <w:r w:rsidRPr="00860755">
        <w:rPr>
          <w:rFonts w:ascii="Times New Roman" w:hAnsi="Times New Roman" w:cs="Times New Roman"/>
          <w:color w:val="auto"/>
          <w:szCs w:val="24"/>
          <w:shd w:val="clear" w:color="auto" w:fill="FFFFFF"/>
        </w:rPr>
        <w:t>.</w:t>
      </w:r>
    </w:p>
    <w:p w:rsidR="008E4D6B" w:rsidRDefault="00860755" w:rsidP="00860755">
      <w:pPr>
        <w:spacing w:before="100" w:after="200" w:line="276" w:lineRule="auto"/>
        <w:jc w:val="both"/>
        <w:rPr>
          <w:rFonts w:ascii="Times New Roman" w:eastAsia="Times New Roman" w:hAnsi="Times New Roman" w:cs="Times New Roman"/>
          <w:bCs/>
          <w:color w:val="auto"/>
          <w:szCs w:val="24"/>
          <w:lang w:val="sq-AL" w:eastAsia="sr-Latn-CS"/>
        </w:rPr>
      </w:pPr>
      <w:proofErr w:type="spellStart"/>
      <w:proofErr w:type="gramStart"/>
      <w:r w:rsidRPr="00860755">
        <w:rPr>
          <w:rFonts w:ascii="Times New Roman" w:hAnsi="Times New Roman" w:cs="Times New Roman"/>
          <w:color w:val="auto"/>
          <w:szCs w:val="24"/>
          <w:shd w:val="clear" w:color="auto" w:fill="FFFFFF"/>
        </w:rPr>
        <w:t>Ky</w:t>
      </w:r>
      <w:proofErr w:type="spellEnd"/>
      <w:proofErr w:type="gram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projekt</w:t>
      </w:r>
      <w:proofErr w:type="spellEnd"/>
      <w:r w:rsidRPr="00860755">
        <w:rPr>
          <w:rFonts w:ascii="Times New Roman" w:hAnsi="Times New Roman" w:cs="Times New Roman"/>
          <w:color w:val="auto"/>
          <w:szCs w:val="24"/>
          <w:shd w:val="clear" w:color="auto" w:fill="FFFFFF"/>
        </w:rPr>
        <w:t xml:space="preserve"> – plan u </w:t>
      </w:r>
      <w:proofErr w:type="spellStart"/>
      <w:r w:rsidRPr="00860755">
        <w:rPr>
          <w:rFonts w:ascii="Times New Roman" w:hAnsi="Times New Roman" w:cs="Times New Roman"/>
          <w:color w:val="auto"/>
          <w:szCs w:val="24"/>
          <w:shd w:val="clear" w:color="auto" w:fill="FFFFFF"/>
        </w:rPr>
        <w:t>prezantua</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nga</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zyra</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Komunale</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për</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Komunitete</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dhe</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Kthim</w:t>
      </w:r>
      <w:proofErr w:type="spellEnd"/>
      <w:r w:rsidRPr="00860755">
        <w:rPr>
          <w:rFonts w:ascii="Times New Roman" w:hAnsi="Times New Roman" w:cs="Times New Roman"/>
          <w:color w:val="auto"/>
          <w:szCs w:val="24"/>
          <w:shd w:val="clear" w:color="auto" w:fill="FFFFFF"/>
        </w:rPr>
        <w:t xml:space="preserve">, </w:t>
      </w:r>
      <w:proofErr w:type="spellStart"/>
      <w:r w:rsidRPr="00860755">
        <w:rPr>
          <w:rFonts w:ascii="Times New Roman" w:hAnsi="Times New Roman" w:cs="Times New Roman"/>
          <w:color w:val="auto"/>
          <w:szCs w:val="24"/>
          <w:shd w:val="clear" w:color="auto" w:fill="FFFFFF"/>
        </w:rPr>
        <w:t>ku</w:t>
      </w:r>
      <w:proofErr w:type="spellEnd"/>
      <w:r w:rsidRPr="00860755">
        <w:rPr>
          <w:rFonts w:ascii="Times New Roman" w:hAnsi="Times New Roman" w:cs="Times New Roman"/>
          <w:color w:val="auto"/>
          <w:szCs w:val="24"/>
          <w:shd w:val="clear" w:color="auto" w:fill="FFFFFF"/>
        </w:rPr>
        <w:t xml:space="preserve"> u </w:t>
      </w:r>
      <w:proofErr w:type="spellStart"/>
      <w:r w:rsidRPr="00860755">
        <w:rPr>
          <w:rFonts w:ascii="Times New Roman" w:hAnsi="Times New Roman" w:cs="Times New Roman"/>
          <w:color w:val="auto"/>
          <w:szCs w:val="24"/>
          <w:shd w:val="clear" w:color="auto" w:fill="FFFFFF"/>
        </w:rPr>
        <w:t>theksua</w:t>
      </w:r>
      <w:proofErr w:type="spellEnd"/>
      <w:r w:rsidRPr="00860755">
        <w:rPr>
          <w:rFonts w:ascii="Times New Roman" w:hAnsi="Times New Roman" w:cs="Times New Roman"/>
          <w:color w:val="auto"/>
          <w:szCs w:val="24"/>
          <w:shd w:val="clear" w:color="auto" w:fill="FFFFFF"/>
        </w:rPr>
        <w:t xml:space="preserve"> </w:t>
      </w:r>
      <w:r w:rsidRPr="00860755">
        <w:rPr>
          <w:rFonts w:ascii="Times New Roman" w:eastAsia="Times New Roman" w:hAnsi="Times New Roman" w:cs="Times New Roman"/>
          <w:bCs/>
          <w:color w:val="auto"/>
          <w:szCs w:val="24"/>
          <w:lang w:val="sq-AL" w:eastAsia="sr-Latn-CS"/>
        </w:rPr>
        <w:t xml:space="preserve">përkushtimi dhe vullnetin politik i Komunës së Lipjanit për ofrimin e mjedisit të sigurt dhe mundësinë e kthimit e të gjithë qytetarëve, të zhvendosur brenda dhe jashtë Kosovës, pa dallim etnie, fesë dhe përkatësisë politike. </w:t>
      </w:r>
    </w:p>
    <w:p w:rsidR="00860755" w:rsidRPr="00860755" w:rsidRDefault="00860755" w:rsidP="00860755">
      <w:pPr>
        <w:spacing w:before="100" w:after="200" w:line="276" w:lineRule="auto"/>
        <w:jc w:val="both"/>
        <w:rPr>
          <w:rFonts w:ascii="Times New Roman" w:eastAsia="Times New Roman" w:hAnsi="Times New Roman" w:cs="Times New Roman"/>
          <w:bCs/>
          <w:color w:val="auto"/>
          <w:szCs w:val="24"/>
          <w:lang w:val="sq-AL" w:eastAsia="sr-Latn-CS"/>
        </w:rPr>
      </w:pPr>
      <w:r w:rsidRPr="00860755">
        <w:rPr>
          <w:rFonts w:ascii="Times New Roman" w:eastAsia="Times New Roman" w:hAnsi="Times New Roman" w:cs="Times New Roman"/>
          <w:bCs/>
          <w:color w:val="auto"/>
          <w:szCs w:val="24"/>
          <w:lang w:val="sq-AL" w:eastAsia="sr-Latn-CS"/>
        </w:rPr>
        <w:t xml:space="preserve">Konsideratë e veçantë do t'i kushtohet integrimit socio-ekonomik gjatë hartimit të planit të veprimit i cili do ti përgjigjet aftësive aktuale të familjeve të kthyera në mënyrë që të sigurohet zgjidhja e qëndrueshme e të kthyerve. </w:t>
      </w:r>
    </w:p>
    <w:p w:rsidR="00860755" w:rsidRPr="00860755" w:rsidRDefault="00860755" w:rsidP="00860755">
      <w:pPr>
        <w:autoSpaceDE w:val="0"/>
        <w:autoSpaceDN w:val="0"/>
        <w:adjustRightInd w:val="0"/>
        <w:spacing w:before="100" w:after="200" w:line="276" w:lineRule="auto"/>
        <w:jc w:val="both"/>
        <w:rPr>
          <w:rFonts w:ascii="Times New Roman" w:eastAsia="Times New Roman" w:hAnsi="Times New Roman" w:cs="Times New Roman"/>
          <w:bCs/>
          <w:color w:val="auto"/>
          <w:szCs w:val="24"/>
          <w:lang w:val="sq-AL" w:eastAsia="sr-Latn-CS"/>
        </w:rPr>
      </w:pPr>
      <w:r w:rsidRPr="00860755">
        <w:rPr>
          <w:rFonts w:ascii="Times New Roman" w:eastAsia="Times New Roman" w:hAnsi="Times New Roman" w:cs="Times New Roman"/>
          <w:bCs/>
          <w:color w:val="auto"/>
          <w:szCs w:val="24"/>
          <w:lang w:val="sq-AL" w:eastAsia="sr-Latn-CS"/>
        </w:rPr>
        <w:t>Më tej u tha se ky plan veprimi ka për qëllim ta ndihmojë Komunën në përmbushjen e obligimeve të veta në lidhje me procesin e kthimit dhe të ri-integrimit në bazë të Rregullores nr. 01/2018 për kthimin e personave te zhvendosur dhe zgjidhje te qëndrueshme, në bazë të kërkesës për asistencë për kthim vullnetarë nga personat e zhvendosur dhe vlerësimit të nevojave specifike sipas sistemit të menaxhimit të të dhënave.</w:t>
      </w:r>
      <w:bookmarkStart w:id="1" w:name="page3"/>
      <w:bookmarkEnd w:id="1"/>
    </w:p>
    <w:p w:rsidR="00860755" w:rsidRPr="00860755" w:rsidRDefault="00860755" w:rsidP="00860755">
      <w:pPr>
        <w:spacing w:before="100" w:after="200" w:line="276" w:lineRule="auto"/>
        <w:jc w:val="both"/>
        <w:rPr>
          <w:rFonts w:ascii="Times New Roman" w:eastAsia="Times New Roman" w:hAnsi="Times New Roman" w:cs="Times New Roman"/>
          <w:bCs/>
          <w:color w:val="auto"/>
          <w:szCs w:val="24"/>
          <w:lang w:val="sq-AL" w:eastAsia="sr-Latn-CS"/>
        </w:rPr>
      </w:pPr>
    </w:p>
    <w:p w:rsidR="00860755" w:rsidRDefault="00860755" w:rsidP="00166D2A">
      <w:pPr>
        <w:spacing w:after="0"/>
        <w:jc w:val="both"/>
        <w:rPr>
          <w:rFonts w:ascii="Times New Roman" w:hAnsi="Times New Roman" w:cs="Times New Roman"/>
          <w:color w:val="auto"/>
          <w:szCs w:val="24"/>
        </w:rPr>
      </w:pPr>
    </w:p>
    <w:p w:rsidR="00860755" w:rsidRDefault="00860755" w:rsidP="00166D2A">
      <w:pPr>
        <w:spacing w:after="0"/>
        <w:jc w:val="both"/>
        <w:rPr>
          <w:rFonts w:ascii="Times New Roman" w:hAnsi="Times New Roman" w:cs="Times New Roman"/>
          <w:color w:val="auto"/>
          <w:szCs w:val="24"/>
        </w:rPr>
      </w:pPr>
    </w:p>
    <w:p w:rsidR="008E4D6B" w:rsidRPr="00860755" w:rsidRDefault="008E4D6B" w:rsidP="008E4D6B">
      <w:pPr>
        <w:jc w:val="center"/>
        <w:rPr>
          <w:rFonts w:ascii="Times New Roman" w:hAnsi="Times New Roman" w:cs="Times New Roman"/>
          <w:szCs w:val="24"/>
          <w:u w:val="single"/>
        </w:rPr>
      </w:pPr>
      <w:r w:rsidRPr="00860755">
        <w:rPr>
          <w:rFonts w:ascii="Times New Roman" w:hAnsi="Times New Roman" w:cs="Times New Roman"/>
          <w:b/>
          <w:color w:val="auto"/>
          <w:szCs w:val="24"/>
          <w:highlight w:val="darkGray"/>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NGA DISKUTIMI- PLANI I VEPRIMIT PËR TË ZHVENDOSURIT DHE   ZGJEDHJE TË QENDRUESHME 2022-2025</w:t>
      </w:r>
    </w:p>
    <w:p w:rsidR="008E4D6B" w:rsidRPr="00860755" w:rsidRDefault="008E4D6B" w:rsidP="008E4D6B">
      <w:pPr>
        <w:rPr>
          <w:rFonts w:ascii="Times New Roman" w:hAnsi="Times New Roman" w:cs="Times New Roman"/>
          <w:color w:val="auto"/>
          <w:szCs w:val="24"/>
        </w:rPr>
      </w:pPr>
      <w:r w:rsidRPr="00860755">
        <w:rPr>
          <w:rFonts w:ascii="Times New Roman" w:hAnsi="Times New Roman" w:cs="Times New Roman"/>
          <w:b/>
          <w:color w:val="auto"/>
          <w:szCs w:val="24"/>
          <w:highlight w:val="darkGray"/>
          <w:u w:val="single"/>
        </w:rPr>
        <w:t>KONSULTIMI PUBLIK</w:t>
      </w:r>
    </w:p>
    <w:p w:rsidR="008E4D6B" w:rsidRDefault="008E4D6B" w:rsidP="008E4D6B">
      <w:pPr>
        <w:spacing w:before="100" w:after="200" w:line="276" w:lineRule="auto"/>
        <w:jc w:val="both"/>
        <w:rPr>
          <w:rFonts w:ascii="Times New Roman" w:eastAsia="Times New Roman" w:hAnsi="Times New Roman" w:cs="Times New Roman"/>
          <w:bCs/>
          <w:szCs w:val="24"/>
          <w:lang w:val="sq-AL" w:eastAsia="sr-Latn-CS"/>
        </w:rPr>
      </w:pPr>
      <w:r w:rsidRPr="00860755">
        <w:rPr>
          <w:rFonts w:ascii="Times New Roman" w:eastAsia="Times New Roman" w:hAnsi="Times New Roman" w:cs="Times New Roman"/>
          <w:bCs/>
          <w:color w:val="auto"/>
          <w:szCs w:val="24"/>
          <w:lang w:val="sq-AL" w:eastAsia="sr-Latn-CS"/>
        </w:rPr>
        <w:t>Komuna gjithashtu do të bashkëpunojë ngushtë me të gjitha organizatat vendore dhe ndërkombëtare që punojnë në fushën e të drejtave të komuniteteve, kthimit, dhe ri-integrimit, si dhe me donatorët e mundshëm dhe do të përcjell për së afërmi procesin e implementimit te PKV-se në mënyrë efikase përmes vlerësimeve periodike</w:t>
      </w:r>
      <w:r w:rsidRPr="00984937">
        <w:rPr>
          <w:rFonts w:ascii="Times New Roman" w:eastAsia="Times New Roman" w:hAnsi="Times New Roman" w:cs="Times New Roman"/>
          <w:bCs/>
          <w:szCs w:val="24"/>
          <w:lang w:val="sq-AL" w:eastAsia="sr-Latn-CS"/>
        </w:rPr>
        <w:t xml:space="preserve">. </w:t>
      </w:r>
    </w:p>
    <w:p w:rsidR="008E4D6B" w:rsidRDefault="008E4D6B" w:rsidP="008E4D6B">
      <w:pPr>
        <w:spacing w:before="100" w:after="200" w:line="276" w:lineRule="auto"/>
        <w:jc w:val="both"/>
        <w:rPr>
          <w:rFonts w:ascii="Times New Roman" w:eastAsia="Times New Roman" w:hAnsi="Times New Roman" w:cs="Times New Roman"/>
          <w:bCs/>
          <w:color w:val="auto"/>
          <w:szCs w:val="24"/>
          <w:lang w:val="sq-AL" w:eastAsia="sr-Latn-CS"/>
        </w:rPr>
      </w:pPr>
      <w:r w:rsidRPr="008E4D6B">
        <w:rPr>
          <w:rFonts w:ascii="Times New Roman" w:eastAsia="Times New Roman" w:hAnsi="Times New Roman" w:cs="Times New Roman"/>
          <w:bCs/>
          <w:color w:val="auto"/>
          <w:szCs w:val="24"/>
          <w:lang w:val="sq-AL" w:eastAsia="sr-Latn-CS"/>
        </w:rPr>
        <w:t>ZKKK-ja mbikëqyrë dhe raporton për progresin e arritur në fushën e të drejtave të komuniteteve, qasjes së tyre të barabartë në shërbimet komunale, kthim dhe ri-integrim, sipas Rregullores 01/2018 për kthimin e përsonave të zhvendosur dhe zgjidhjen e qendrueshme.</w:t>
      </w:r>
    </w:p>
    <w:p w:rsidR="00F80B77" w:rsidRPr="008E4D6B" w:rsidRDefault="00F80B77" w:rsidP="008E4D6B">
      <w:pPr>
        <w:spacing w:before="100" w:after="200" w:line="276" w:lineRule="auto"/>
        <w:jc w:val="both"/>
        <w:rPr>
          <w:rFonts w:ascii="Times New Roman" w:eastAsia="Times New Roman" w:hAnsi="Times New Roman" w:cs="Times New Roman"/>
          <w:bCs/>
          <w:color w:val="auto"/>
          <w:szCs w:val="24"/>
          <w:lang w:val="sq-AL" w:eastAsia="sr-Latn-CS"/>
        </w:rPr>
      </w:pPr>
    </w:p>
    <w:p w:rsidR="008E4D6B" w:rsidRDefault="008E4D6B" w:rsidP="00610690">
      <w:pPr>
        <w:jc w:val="center"/>
        <w:rPr>
          <w:rFonts w:ascii="Times New Roman" w:hAnsi="Times New Roman" w:cs="Times New Roman"/>
          <w:b/>
          <w:color w:val="auto"/>
          <w:szCs w:val="24"/>
          <w:shd w:val="clear" w:color="auto" w:fill="FFFFFF"/>
        </w:rPr>
      </w:pPr>
      <w:r w:rsidRPr="0073065C">
        <w:rPr>
          <w:rFonts w:ascii="Times New Roman" w:eastAsia="Times New Roman" w:hAnsi="Times New Roman" w:cs="Times New Roman"/>
          <w:noProof/>
          <w:szCs w:val="24"/>
        </w:rPr>
        <w:drawing>
          <wp:inline distT="0" distB="0" distL="0" distR="0" wp14:anchorId="11576D8B" wp14:editId="621230DB">
            <wp:extent cx="4429125" cy="2569238"/>
            <wp:effectExtent l="0" t="0" r="0" b="2540"/>
            <wp:docPr id="1" name="Picture 1" descr="C:\Users\Bukurie.Zejnullahu\Desktop\292503547_409686537852367_61528800580386582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kurie.Zejnullahu\Desktop\292503547_409686537852367_6152880058038658292_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6548" cy="2573544"/>
                    </a:xfrm>
                    <a:prstGeom prst="rect">
                      <a:avLst/>
                    </a:prstGeom>
                    <a:noFill/>
                    <a:ln>
                      <a:noFill/>
                    </a:ln>
                  </pic:spPr>
                </pic:pic>
              </a:graphicData>
            </a:graphic>
          </wp:inline>
        </w:drawing>
      </w:r>
    </w:p>
    <w:p w:rsidR="008E4D6B" w:rsidRPr="008E4D6B" w:rsidRDefault="008E4D6B" w:rsidP="00BD608E">
      <w:pPr>
        <w:spacing w:line="276" w:lineRule="auto"/>
        <w:ind w:left="0"/>
        <w:jc w:val="both"/>
        <w:rPr>
          <w:rFonts w:ascii="Times New Roman" w:hAnsi="Times New Roman" w:cs="Times New Roman"/>
          <w:color w:val="auto"/>
          <w:szCs w:val="24"/>
        </w:rPr>
      </w:pPr>
      <w:proofErr w:type="spellStart"/>
      <w:r w:rsidRPr="008E4D6B">
        <w:rPr>
          <w:rFonts w:ascii="Times New Roman" w:hAnsi="Times New Roman" w:cs="Times New Roman"/>
          <w:color w:val="auto"/>
          <w:szCs w:val="24"/>
        </w:rPr>
        <w:t>Gjatë</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këtij</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debati</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ka</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pasur</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edhe</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angazhime</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nga</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të</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pranishmit</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ku</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është</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diskutuar</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për</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çështjet</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të</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cilat</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i</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kanë</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parashtruar</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qytetarët</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dhe</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pjesëmarrësit</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tjerë</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deri</w:t>
      </w:r>
      <w:proofErr w:type="spellEnd"/>
      <w:r w:rsidRPr="008E4D6B">
        <w:rPr>
          <w:rFonts w:ascii="Times New Roman" w:hAnsi="Times New Roman" w:cs="Times New Roman"/>
          <w:color w:val="auto"/>
          <w:szCs w:val="24"/>
        </w:rPr>
        <w:t xml:space="preserve"> </w:t>
      </w:r>
      <w:proofErr w:type="spellStart"/>
      <w:r w:rsidRPr="008E4D6B">
        <w:rPr>
          <w:rFonts w:ascii="Times New Roman" w:hAnsi="Times New Roman" w:cs="Times New Roman"/>
          <w:color w:val="auto"/>
          <w:szCs w:val="24"/>
        </w:rPr>
        <w:t>në</w:t>
      </w:r>
      <w:proofErr w:type="spellEnd"/>
      <w:r w:rsidRPr="008E4D6B">
        <w:rPr>
          <w:rFonts w:ascii="Times New Roman" w:hAnsi="Times New Roman" w:cs="Times New Roman"/>
          <w:color w:val="auto"/>
          <w:szCs w:val="24"/>
          <w:shd w:val="clear" w:color="auto" w:fill="FFFFFF"/>
        </w:rPr>
        <w:t xml:space="preserve"> </w:t>
      </w:r>
      <w:proofErr w:type="spellStart"/>
      <w:r w:rsidRPr="008E4D6B">
        <w:rPr>
          <w:rFonts w:ascii="Times New Roman" w:hAnsi="Times New Roman" w:cs="Times New Roman"/>
          <w:color w:val="auto"/>
          <w:szCs w:val="24"/>
          <w:shd w:val="clear" w:color="auto" w:fill="FFFFFF"/>
        </w:rPr>
        <w:t>finalizimin</w:t>
      </w:r>
      <w:proofErr w:type="spellEnd"/>
      <w:r w:rsidRPr="008E4D6B">
        <w:rPr>
          <w:rFonts w:ascii="Times New Roman" w:hAnsi="Times New Roman" w:cs="Times New Roman"/>
          <w:color w:val="auto"/>
          <w:szCs w:val="24"/>
          <w:shd w:val="clear" w:color="auto" w:fill="FFFFFF"/>
        </w:rPr>
        <w:t xml:space="preserve"> e </w:t>
      </w:r>
      <w:proofErr w:type="spellStart"/>
      <w:r w:rsidRPr="008E4D6B">
        <w:rPr>
          <w:rFonts w:ascii="Times New Roman" w:hAnsi="Times New Roman" w:cs="Times New Roman"/>
          <w:color w:val="auto"/>
          <w:szCs w:val="24"/>
          <w:shd w:val="clear" w:color="auto" w:fill="FFFFFF"/>
        </w:rPr>
        <w:t>këtij</w:t>
      </w:r>
      <w:proofErr w:type="spellEnd"/>
      <w:r w:rsidRPr="008E4D6B">
        <w:rPr>
          <w:rFonts w:ascii="Times New Roman" w:hAnsi="Times New Roman" w:cs="Times New Roman"/>
          <w:color w:val="auto"/>
          <w:szCs w:val="24"/>
          <w:shd w:val="clear" w:color="auto" w:fill="FFFFFF"/>
        </w:rPr>
        <w:t xml:space="preserve"> </w:t>
      </w:r>
      <w:proofErr w:type="spellStart"/>
      <w:r w:rsidRPr="008E4D6B">
        <w:rPr>
          <w:rFonts w:ascii="Times New Roman" w:hAnsi="Times New Roman" w:cs="Times New Roman"/>
          <w:color w:val="auto"/>
          <w:szCs w:val="24"/>
          <w:shd w:val="clear" w:color="auto" w:fill="FFFFFF"/>
        </w:rPr>
        <w:t>Plani</w:t>
      </w:r>
      <w:proofErr w:type="spellEnd"/>
      <w:r w:rsidRPr="008E4D6B">
        <w:rPr>
          <w:rFonts w:ascii="Times New Roman" w:hAnsi="Times New Roman" w:cs="Times New Roman"/>
          <w:color w:val="auto"/>
          <w:szCs w:val="24"/>
          <w:shd w:val="clear" w:color="auto" w:fill="FFFFFF"/>
        </w:rPr>
        <w:t>.</w:t>
      </w:r>
    </w:p>
    <w:tbl>
      <w:tblPr>
        <w:tblStyle w:val="TableGrid2"/>
        <w:tblW w:w="0" w:type="auto"/>
        <w:tblLook w:val="04A0" w:firstRow="1" w:lastRow="0" w:firstColumn="1" w:lastColumn="0" w:noHBand="0" w:noVBand="1"/>
      </w:tblPr>
      <w:tblGrid>
        <w:gridCol w:w="3116"/>
        <w:gridCol w:w="3117"/>
        <w:gridCol w:w="3117"/>
      </w:tblGrid>
      <w:tr w:rsidR="008E4D6B" w:rsidRPr="008E4D6B" w:rsidTr="0042688F">
        <w:tc>
          <w:tcPr>
            <w:tcW w:w="3116" w:type="dxa"/>
          </w:tcPr>
          <w:p w:rsidR="008E4D6B" w:rsidRPr="008E4D6B" w:rsidRDefault="008E4D6B" w:rsidP="008E4D6B">
            <w:pPr>
              <w:spacing w:before="0" w:after="0"/>
              <w:ind w:left="0" w:right="0"/>
              <w:rPr>
                <w:rFonts w:ascii="Times New Roman" w:eastAsia="MS Mincho" w:hAnsi="Times New Roman" w:cs="Times New Roman"/>
                <w:color w:val="auto"/>
                <w:kern w:val="0"/>
                <w:szCs w:val="24"/>
              </w:rPr>
            </w:pPr>
            <w:proofErr w:type="spellStart"/>
            <w:r w:rsidRPr="008E4D6B">
              <w:rPr>
                <w:rFonts w:ascii="Times New Roman" w:eastAsia="MS Mincho" w:hAnsi="Times New Roman" w:cs="Times New Roman"/>
                <w:color w:val="auto"/>
                <w:kern w:val="0"/>
                <w:szCs w:val="24"/>
              </w:rPr>
              <w:t>Metodat</w:t>
            </w:r>
            <w:proofErr w:type="spellEnd"/>
            <w:r w:rsidRPr="008E4D6B">
              <w:rPr>
                <w:rFonts w:ascii="Times New Roman" w:eastAsia="MS Mincho" w:hAnsi="Times New Roman" w:cs="Times New Roman"/>
                <w:color w:val="auto"/>
                <w:kern w:val="0"/>
                <w:szCs w:val="24"/>
              </w:rPr>
              <w:t xml:space="preserve"> e </w:t>
            </w:r>
            <w:proofErr w:type="spellStart"/>
            <w:r w:rsidRPr="008E4D6B">
              <w:rPr>
                <w:rFonts w:ascii="Times New Roman" w:eastAsia="MS Mincho" w:hAnsi="Times New Roman" w:cs="Times New Roman"/>
                <w:color w:val="auto"/>
                <w:kern w:val="0"/>
                <w:szCs w:val="24"/>
              </w:rPr>
              <w:t>Konsultimit</w:t>
            </w:r>
            <w:proofErr w:type="spellEnd"/>
          </w:p>
          <w:p w:rsidR="008E4D6B" w:rsidRPr="008E4D6B" w:rsidRDefault="008E4D6B" w:rsidP="008E4D6B">
            <w:pPr>
              <w:spacing w:before="0" w:after="0"/>
              <w:ind w:left="0" w:right="0"/>
              <w:rPr>
                <w:rFonts w:ascii="Times New Roman" w:eastAsia="MS Mincho" w:hAnsi="Times New Roman" w:cs="Times New Roman"/>
                <w:color w:val="auto"/>
                <w:kern w:val="0"/>
                <w:szCs w:val="24"/>
              </w:rPr>
            </w:pPr>
          </w:p>
          <w:p w:rsidR="008E4D6B" w:rsidRPr="008E4D6B" w:rsidRDefault="008E4D6B" w:rsidP="008E4D6B">
            <w:pPr>
              <w:spacing w:before="0" w:after="0"/>
              <w:ind w:left="0" w:right="0"/>
              <w:rPr>
                <w:rFonts w:ascii="Times New Roman" w:eastAsia="MS Mincho" w:hAnsi="Times New Roman" w:cs="Times New Roman"/>
                <w:color w:val="auto"/>
                <w:kern w:val="0"/>
                <w:szCs w:val="24"/>
              </w:rPr>
            </w:pPr>
          </w:p>
        </w:tc>
        <w:tc>
          <w:tcPr>
            <w:tcW w:w="3117" w:type="dxa"/>
          </w:tcPr>
          <w:p w:rsidR="008E4D6B" w:rsidRPr="008E4D6B" w:rsidRDefault="008E4D6B" w:rsidP="008E4D6B">
            <w:pPr>
              <w:spacing w:before="0" w:after="0"/>
              <w:ind w:left="0" w:right="0"/>
              <w:rPr>
                <w:rFonts w:ascii="Times New Roman" w:eastAsia="MS Mincho" w:hAnsi="Times New Roman" w:cs="Times New Roman"/>
                <w:color w:val="auto"/>
                <w:kern w:val="0"/>
                <w:szCs w:val="24"/>
              </w:rPr>
            </w:pPr>
            <w:proofErr w:type="spellStart"/>
            <w:r w:rsidRPr="008E4D6B">
              <w:rPr>
                <w:rFonts w:ascii="Times New Roman" w:eastAsia="MS Mincho" w:hAnsi="Times New Roman" w:cs="Times New Roman"/>
                <w:color w:val="auto"/>
                <w:kern w:val="0"/>
                <w:szCs w:val="24"/>
              </w:rPr>
              <w:t>Datat</w:t>
            </w:r>
            <w:proofErr w:type="spellEnd"/>
            <w:r w:rsidRPr="008E4D6B">
              <w:rPr>
                <w:rFonts w:ascii="Times New Roman" w:eastAsia="MS Mincho" w:hAnsi="Times New Roman" w:cs="Times New Roman"/>
                <w:color w:val="auto"/>
                <w:kern w:val="0"/>
                <w:szCs w:val="24"/>
              </w:rPr>
              <w:t>/</w:t>
            </w:r>
            <w:proofErr w:type="spellStart"/>
            <w:r w:rsidRPr="008E4D6B">
              <w:rPr>
                <w:rFonts w:ascii="Times New Roman" w:eastAsia="MS Mincho" w:hAnsi="Times New Roman" w:cs="Times New Roman"/>
                <w:color w:val="auto"/>
                <w:kern w:val="0"/>
                <w:szCs w:val="24"/>
              </w:rPr>
              <w:t>kohëzgjatja</w:t>
            </w:r>
            <w:proofErr w:type="spellEnd"/>
          </w:p>
        </w:tc>
        <w:tc>
          <w:tcPr>
            <w:tcW w:w="3117" w:type="dxa"/>
          </w:tcPr>
          <w:p w:rsidR="008E4D6B" w:rsidRPr="008E4D6B" w:rsidRDefault="008E4D6B" w:rsidP="008E4D6B">
            <w:pPr>
              <w:spacing w:before="0" w:after="0"/>
              <w:ind w:left="0" w:right="0"/>
              <w:rPr>
                <w:rFonts w:ascii="Times New Roman" w:eastAsia="MS Mincho" w:hAnsi="Times New Roman" w:cs="Times New Roman"/>
                <w:color w:val="auto"/>
                <w:kern w:val="0"/>
                <w:szCs w:val="24"/>
              </w:rPr>
            </w:pPr>
            <w:proofErr w:type="spellStart"/>
            <w:r w:rsidRPr="008E4D6B">
              <w:rPr>
                <w:rFonts w:ascii="Times New Roman" w:eastAsia="MS Mincho" w:hAnsi="Times New Roman" w:cs="Times New Roman"/>
                <w:color w:val="auto"/>
                <w:kern w:val="0"/>
                <w:szCs w:val="24"/>
              </w:rPr>
              <w:t>Numri</w:t>
            </w:r>
            <w:proofErr w:type="spellEnd"/>
            <w:r w:rsidRPr="008E4D6B">
              <w:rPr>
                <w:rFonts w:ascii="Times New Roman" w:eastAsia="MS Mincho" w:hAnsi="Times New Roman" w:cs="Times New Roman"/>
                <w:color w:val="auto"/>
                <w:kern w:val="0"/>
                <w:szCs w:val="24"/>
              </w:rPr>
              <w:t xml:space="preserve"> </w:t>
            </w:r>
            <w:proofErr w:type="spellStart"/>
            <w:r w:rsidRPr="008E4D6B">
              <w:rPr>
                <w:rFonts w:ascii="Times New Roman" w:eastAsia="MS Mincho" w:hAnsi="Times New Roman" w:cs="Times New Roman"/>
                <w:color w:val="auto"/>
                <w:kern w:val="0"/>
                <w:szCs w:val="24"/>
              </w:rPr>
              <w:t>i</w:t>
            </w:r>
            <w:proofErr w:type="spellEnd"/>
            <w:r w:rsidRPr="008E4D6B">
              <w:rPr>
                <w:rFonts w:ascii="Times New Roman" w:eastAsia="MS Mincho" w:hAnsi="Times New Roman" w:cs="Times New Roman"/>
                <w:color w:val="auto"/>
                <w:kern w:val="0"/>
                <w:szCs w:val="24"/>
              </w:rPr>
              <w:t xml:space="preserve"> </w:t>
            </w:r>
            <w:proofErr w:type="spellStart"/>
            <w:r w:rsidRPr="008E4D6B">
              <w:rPr>
                <w:rFonts w:ascii="Times New Roman" w:eastAsia="MS Mincho" w:hAnsi="Times New Roman" w:cs="Times New Roman"/>
                <w:color w:val="auto"/>
                <w:kern w:val="0"/>
                <w:szCs w:val="24"/>
              </w:rPr>
              <w:t>pjesëmarrësve</w:t>
            </w:r>
            <w:proofErr w:type="spellEnd"/>
            <w:r w:rsidRPr="008E4D6B">
              <w:rPr>
                <w:rFonts w:ascii="Times New Roman" w:eastAsia="MS Mincho" w:hAnsi="Times New Roman" w:cs="Times New Roman"/>
                <w:color w:val="auto"/>
                <w:kern w:val="0"/>
                <w:szCs w:val="24"/>
              </w:rPr>
              <w:t>/</w:t>
            </w:r>
            <w:proofErr w:type="spellStart"/>
            <w:r w:rsidRPr="008E4D6B">
              <w:rPr>
                <w:rFonts w:ascii="Times New Roman" w:eastAsia="MS Mincho" w:hAnsi="Times New Roman" w:cs="Times New Roman"/>
                <w:color w:val="auto"/>
                <w:kern w:val="0"/>
                <w:szCs w:val="24"/>
              </w:rPr>
              <w:t>konsultimin</w:t>
            </w:r>
            <w:proofErr w:type="spellEnd"/>
            <w:r w:rsidRPr="008E4D6B">
              <w:rPr>
                <w:rFonts w:ascii="Times New Roman" w:eastAsia="MS Mincho" w:hAnsi="Times New Roman" w:cs="Times New Roman"/>
                <w:color w:val="auto"/>
                <w:kern w:val="0"/>
                <w:szCs w:val="24"/>
              </w:rPr>
              <w:t xml:space="preserve"> </w:t>
            </w:r>
            <w:proofErr w:type="spellStart"/>
            <w:r w:rsidRPr="008E4D6B">
              <w:rPr>
                <w:rFonts w:ascii="Times New Roman" w:eastAsia="MS Mincho" w:hAnsi="Times New Roman" w:cs="Times New Roman"/>
                <w:color w:val="auto"/>
                <w:kern w:val="0"/>
                <w:szCs w:val="24"/>
              </w:rPr>
              <w:t>publik-kontribuesve</w:t>
            </w:r>
            <w:proofErr w:type="spellEnd"/>
          </w:p>
        </w:tc>
      </w:tr>
      <w:tr w:rsidR="008E4D6B" w:rsidRPr="008E4D6B" w:rsidTr="0042688F">
        <w:tc>
          <w:tcPr>
            <w:tcW w:w="3116" w:type="dxa"/>
          </w:tcPr>
          <w:p w:rsidR="008E4D6B" w:rsidRPr="008E4D6B" w:rsidRDefault="008E4D6B" w:rsidP="008E4D6B">
            <w:pPr>
              <w:numPr>
                <w:ilvl w:val="0"/>
                <w:numId w:val="4"/>
              </w:numPr>
              <w:spacing w:before="0" w:after="0"/>
              <w:ind w:right="0"/>
              <w:contextualSpacing/>
              <w:rPr>
                <w:rFonts w:ascii="Times New Roman" w:eastAsia="MS Mincho" w:hAnsi="Times New Roman" w:cs="Times New Roman"/>
                <w:color w:val="auto"/>
                <w:kern w:val="0"/>
                <w:szCs w:val="24"/>
              </w:rPr>
            </w:pPr>
            <w:proofErr w:type="spellStart"/>
            <w:r w:rsidRPr="008E4D6B">
              <w:rPr>
                <w:rFonts w:ascii="Times New Roman" w:eastAsia="MS Mincho" w:hAnsi="Times New Roman" w:cs="Times New Roman"/>
                <w:color w:val="auto"/>
                <w:kern w:val="0"/>
                <w:szCs w:val="24"/>
              </w:rPr>
              <w:t>Konsultimet</w:t>
            </w:r>
            <w:proofErr w:type="spellEnd"/>
            <w:r w:rsidRPr="008E4D6B">
              <w:rPr>
                <w:rFonts w:ascii="Times New Roman" w:eastAsia="MS Mincho" w:hAnsi="Times New Roman" w:cs="Times New Roman"/>
                <w:color w:val="auto"/>
                <w:kern w:val="0"/>
                <w:szCs w:val="24"/>
              </w:rPr>
              <w:t xml:space="preserve"> me </w:t>
            </w:r>
            <w:proofErr w:type="spellStart"/>
            <w:r w:rsidRPr="008E4D6B">
              <w:rPr>
                <w:rFonts w:ascii="Times New Roman" w:eastAsia="MS Mincho" w:hAnsi="Times New Roman" w:cs="Times New Roman"/>
                <w:color w:val="auto"/>
                <w:kern w:val="0"/>
                <w:szCs w:val="24"/>
              </w:rPr>
              <w:t>shkrim</w:t>
            </w:r>
            <w:proofErr w:type="spellEnd"/>
            <w:r w:rsidRPr="008E4D6B">
              <w:rPr>
                <w:rFonts w:ascii="Times New Roman" w:eastAsia="MS Mincho" w:hAnsi="Times New Roman" w:cs="Times New Roman"/>
                <w:color w:val="auto"/>
                <w:kern w:val="0"/>
                <w:szCs w:val="24"/>
              </w:rPr>
              <w:t>/</w:t>
            </w:r>
            <w:proofErr w:type="spellStart"/>
            <w:r w:rsidRPr="008E4D6B">
              <w:rPr>
                <w:rFonts w:ascii="Times New Roman" w:eastAsia="MS Mincho" w:hAnsi="Times New Roman" w:cs="Times New Roman"/>
                <w:color w:val="auto"/>
                <w:kern w:val="0"/>
                <w:szCs w:val="24"/>
              </w:rPr>
              <w:t>në</w:t>
            </w:r>
            <w:proofErr w:type="spellEnd"/>
            <w:r w:rsidRPr="008E4D6B">
              <w:rPr>
                <w:rFonts w:ascii="Times New Roman" w:eastAsia="MS Mincho" w:hAnsi="Times New Roman" w:cs="Times New Roman"/>
                <w:color w:val="auto"/>
                <w:kern w:val="0"/>
                <w:szCs w:val="24"/>
              </w:rPr>
              <w:t xml:space="preserve"> </w:t>
            </w:r>
            <w:proofErr w:type="spellStart"/>
            <w:r w:rsidRPr="008E4D6B">
              <w:rPr>
                <w:rFonts w:ascii="Times New Roman" w:eastAsia="MS Mincho" w:hAnsi="Times New Roman" w:cs="Times New Roman"/>
                <w:color w:val="auto"/>
                <w:kern w:val="0"/>
                <w:szCs w:val="24"/>
              </w:rPr>
              <w:t>mënyrë</w:t>
            </w:r>
            <w:proofErr w:type="spellEnd"/>
            <w:r w:rsidRPr="008E4D6B">
              <w:rPr>
                <w:rFonts w:ascii="Times New Roman" w:eastAsia="MS Mincho" w:hAnsi="Times New Roman" w:cs="Times New Roman"/>
                <w:color w:val="auto"/>
                <w:kern w:val="0"/>
                <w:szCs w:val="24"/>
              </w:rPr>
              <w:t xml:space="preserve"> </w:t>
            </w:r>
            <w:proofErr w:type="spellStart"/>
            <w:r w:rsidRPr="008E4D6B">
              <w:rPr>
                <w:rFonts w:ascii="Times New Roman" w:eastAsia="MS Mincho" w:hAnsi="Times New Roman" w:cs="Times New Roman"/>
                <w:color w:val="auto"/>
                <w:kern w:val="0"/>
                <w:szCs w:val="24"/>
              </w:rPr>
              <w:t>elektronike</w:t>
            </w:r>
            <w:proofErr w:type="spellEnd"/>
          </w:p>
          <w:p w:rsidR="008E4D6B" w:rsidRPr="008E4D6B" w:rsidRDefault="008E4D6B" w:rsidP="008E4D6B">
            <w:pPr>
              <w:spacing w:before="0" w:after="0"/>
              <w:ind w:right="0"/>
              <w:contextualSpacing/>
              <w:rPr>
                <w:rFonts w:ascii="Times New Roman" w:eastAsia="MS Mincho" w:hAnsi="Times New Roman" w:cs="Times New Roman"/>
                <w:color w:val="auto"/>
                <w:kern w:val="0"/>
                <w:szCs w:val="24"/>
              </w:rPr>
            </w:pPr>
          </w:p>
        </w:tc>
        <w:tc>
          <w:tcPr>
            <w:tcW w:w="3117" w:type="dxa"/>
          </w:tcPr>
          <w:p w:rsidR="008E4D6B" w:rsidRPr="008E4D6B" w:rsidRDefault="008E4D6B" w:rsidP="008E4D6B">
            <w:pPr>
              <w:spacing w:before="0" w:after="0"/>
              <w:ind w:left="0" w:right="0"/>
              <w:rPr>
                <w:rFonts w:ascii="Times New Roman" w:eastAsia="MS Mincho" w:hAnsi="Times New Roman" w:cs="Times New Roman"/>
                <w:color w:val="auto"/>
                <w:kern w:val="0"/>
                <w:szCs w:val="24"/>
              </w:rPr>
            </w:pPr>
            <w:r w:rsidRPr="008E4D6B">
              <w:rPr>
                <w:rFonts w:ascii="Times New Roman" w:eastAsia="MS Mincho" w:hAnsi="Times New Roman" w:cs="Times New Roman"/>
                <w:color w:val="auto"/>
                <w:kern w:val="0"/>
                <w:szCs w:val="24"/>
              </w:rPr>
              <w:t xml:space="preserve">30 </w:t>
            </w:r>
            <w:proofErr w:type="spellStart"/>
            <w:r w:rsidRPr="008E4D6B">
              <w:rPr>
                <w:rFonts w:ascii="Times New Roman" w:eastAsia="MS Mincho" w:hAnsi="Times New Roman" w:cs="Times New Roman"/>
                <w:color w:val="auto"/>
                <w:kern w:val="0"/>
                <w:szCs w:val="24"/>
              </w:rPr>
              <w:t>ditë</w:t>
            </w:r>
            <w:proofErr w:type="spellEnd"/>
            <w:r w:rsidRPr="008E4D6B">
              <w:rPr>
                <w:rFonts w:ascii="Times New Roman" w:eastAsia="MS Mincho" w:hAnsi="Times New Roman" w:cs="Times New Roman"/>
                <w:color w:val="auto"/>
                <w:kern w:val="0"/>
                <w:szCs w:val="24"/>
              </w:rPr>
              <w:t xml:space="preserve"> </w:t>
            </w:r>
            <w:proofErr w:type="spellStart"/>
            <w:r w:rsidRPr="008E4D6B">
              <w:rPr>
                <w:rFonts w:ascii="Times New Roman" w:eastAsia="MS Mincho" w:hAnsi="Times New Roman" w:cs="Times New Roman"/>
                <w:color w:val="auto"/>
                <w:kern w:val="0"/>
                <w:szCs w:val="24"/>
              </w:rPr>
              <w:t>pranohen</w:t>
            </w:r>
            <w:proofErr w:type="spellEnd"/>
            <w:r w:rsidRPr="008E4D6B">
              <w:rPr>
                <w:rFonts w:ascii="Times New Roman" w:eastAsia="MS Mincho" w:hAnsi="Times New Roman" w:cs="Times New Roman"/>
                <w:color w:val="auto"/>
                <w:kern w:val="0"/>
                <w:szCs w:val="24"/>
              </w:rPr>
              <w:t xml:space="preserve"> </w:t>
            </w:r>
          </w:p>
        </w:tc>
        <w:tc>
          <w:tcPr>
            <w:tcW w:w="3117" w:type="dxa"/>
          </w:tcPr>
          <w:p w:rsidR="008E4D6B" w:rsidRPr="008E4D6B" w:rsidRDefault="008E4D6B" w:rsidP="008E4D6B">
            <w:pPr>
              <w:spacing w:before="0" w:after="0"/>
              <w:ind w:left="0" w:right="0"/>
              <w:rPr>
                <w:rFonts w:ascii="Times New Roman" w:eastAsia="MS Mincho" w:hAnsi="Times New Roman" w:cs="Times New Roman"/>
                <w:color w:val="FF0000"/>
                <w:kern w:val="0"/>
                <w:szCs w:val="24"/>
              </w:rPr>
            </w:pPr>
            <w:r w:rsidRPr="008E4D6B">
              <w:rPr>
                <w:rFonts w:ascii="Times New Roman" w:eastAsia="MS Mincho" w:hAnsi="Times New Roman" w:cs="Times New Roman"/>
                <w:color w:val="FF0000"/>
                <w:kern w:val="0"/>
                <w:szCs w:val="24"/>
              </w:rPr>
              <w:t xml:space="preserve">         </w:t>
            </w:r>
          </w:p>
          <w:p w:rsidR="008E4D6B" w:rsidRPr="008E4D6B" w:rsidRDefault="008E4D6B" w:rsidP="008E4D6B">
            <w:pPr>
              <w:spacing w:before="0" w:after="0"/>
              <w:ind w:left="0" w:right="0"/>
              <w:rPr>
                <w:rFonts w:ascii="Times New Roman" w:eastAsia="MS Mincho" w:hAnsi="Times New Roman" w:cs="Times New Roman"/>
                <w:color w:val="auto"/>
                <w:kern w:val="0"/>
                <w:szCs w:val="24"/>
              </w:rPr>
            </w:pPr>
            <w:r w:rsidRPr="008E4D6B">
              <w:rPr>
                <w:rFonts w:ascii="Times New Roman" w:eastAsia="MS Mincho" w:hAnsi="Times New Roman" w:cs="Times New Roman"/>
                <w:color w:val="auto"/>
                <w:kern w:val="0"/>
                <w:szCs w:val="24"/>
              </w:rPr>
              <w:t xml:space="preserve">           16</w:t>
            </w:r>
          </w:p>
        </w:tc>
      </w:tr>
      <w:tr w:rsidR="008E4D6B" w:rsidRPr="008E4D6B" w:rsidTr="008E4D6B">
        <w:trPr>
          <w:trHeight w:val="665"/>
        </w:trPr>
        <w:tc>
          <w:tcPr>
            <w:tcW w:w="3116" w:type="dxa"/>
          </w:tcPr>
          <w:p w:rsidR="008E4D6B" w:rsidRPr="008E4D6B" w:rsidRDefault="008E4D6B" w:rsidP="008E4D6B">
            <w:pPr>
              <w:numPr>
                <w:ilvl w:val="0"/>
                <w:numId w:val="4"/>
              </w:numPr>
              <w:spacing w:before="0" w:after="0"/>
              <w:ind w:right="0"/>
              <w:contextualSpacing/>
              <w:rPr>
                <w:rFonts w:ascii="Times New Roman" w:eastAsia="MS Mincho" w:hAnsi="Times New Roman" w:cs="Times New Roman"/>
                <w:color w:val="auto"/>
                <w:kern w:val="0"/>
                <w:szCs w:val="24"/>
              </w:rPr>
            </w:pPr>
            <w:proofErr w:type="spellStart"/>
            <w:r w:rsidRPr="008E4D6B">
              <w:rPr>
                <w:rFonts w:ascii="Times New Roman" w:eastAsia="MS Mincho" w:hAnsi="Times New Roman" w:cs="Times New Roman"/>
                <w:color w:val="auto"/>
                <w:kern w:val="0"/>
                <w:szCs w:val="24"/>
              </w:rPr>
              <w:t>Publikimi</w:t>
            </w:r>
            <w:proofErr w:type="spellEnd"/>
            <w:r w:rsidRPr="008E4D6B">
              <w:rPr>
                <w:rFonts w:ascii="Times New Roman" w:eastAsia="MS Mincho" w:hAnsi="Times New Roman" w:cs="Times New Roman"/>
                <w:color w:val="auto"/>
                <w:kern w:val="0"/>
                <w:szCs w:val="24"/>
              </w:rPr>
              <w:t xml:space="preserve"> </w:t>
            </w:r>
            <w:proofErr w:type="spellStart"/>
            <w:r w:rsidRPr="008E4D6B">
              <w:rPr>
                <w:rFonts w:ascii="Times New Roman" w:eastAsia="MS Mincho" w:hAnsi="Times New Roman" w:cs="Times New Roman"/>
                <w:color w:val="auto"/>
                <w:kern w:val="0"/>
                <w:szCs w:val="24"/>
              </w:rPr>
              <w:t>në</w:t>
            </w:r>
            <w:proofErr w:type="spellEnd"/>
            <w:r w:rsidRPr="008E4D6B">
              <w:rPr>
                <w:rFonts w:ascii="Times New Roman" w:eastAsia="MS Mincho" w:hAnsi="Times New Roman" w:cs="Times New Roman"/>
                <w:color w:val="auto"/>
                <w:kern w:val="0"/>
                <w:szCs w:val="24"/>
              </w:rPr>
              <w:t xml:space="preserve"> </w:t>
            </w:r>
            <w:proofErr w:type="spellStart"/>
            <w:r w:rsidRPr="008E4D6B">
              <w:rPr>
                <w:rFonts w:ascii="Times New Roman" w:eastAsia="MS Mincho" w:hAnsi="Times New Roman" w:cs="Times New Roman"/>
                <w:color w:val="auto"/>
                <w:kern w:val="0"/>
                <w:szCs w:val="24"/>
              </w:rPr>
              <w:t>ueb</w:t>
            </w:r>
            <w:proofErr w:type="spellEnd"/>
            <w:r w:rsidRPr="008E4D6B">
              <w:rPr>
                <w:rFonts w:ascii="Times New Roman" w:eastAsia="MS Mincho" w:hAnsi="Times New Roman" w:cs="Times New Roman"/>
                <w:color w:val="auto"/>
                <w:kern w:val="0"/>
                <w:szCs w:val="24"/>
              </w:rPr>
              <w:t xml:space="preserve"> </w:t>
            </w:r>
            <w:proofErr w:type="spellStart"/>
            <w:r w:rsidRPr="008E4D6B">
              <w:rPr>
                <w:rFonts w:ascii="Times New Roman" w:eastAsia="MS Mincho" w:hAnsi="Times New Roman" w:cs="Times New Roman"/>
                <w:color w:val="auto"/>
                <w:kern w:val="0"/>
                <w:szCs w:val="24"/>
              </w:rPr>
              <w:t>faqe</w:t>
            </w:r>
            <w:proofErr w:type="spellEnd"/>
            <w:r w:rsidRPr="008E4D6B">
              <w:rPr>
                <w:rFonts w:ascii="Times New Roman" w:eastAsia="MS Mincho" w:hAnsi="Times New Roman" w:cs="Times New Roman"/>
                <w:color w:val="auto"/>
                <w:kern w:val="0"/>
                <w:szCs w:val="24"/>
              </w:rPr>
              <w:t xml:space="preserve"> </w:t>
            </w:r>
          </w:p>
          <w:p w:rsidR="008E4D6B" w:rsidRPr="008E4D6B" w:rsidRDefault="008E4D6B" w:rsidP="008E4D6B">
            <w:pPr>
              <w:spacing w:before="0" w:after="0"/>
              <w:ind w:left="0" w:right="0"/>
              <w:rPr>
                <w:rFonts w:ascii="Times New Roman" w:eastAsia="MS Mincho" w:hAnsi="Times New Roman" w:cs="Times New Roman"/>
                <w:color w:val="auto"/>
                <w:kern w:val="0"/>
                <w:szCs w:val="24"/>
              </w:rPr>
            </w:pPr>
          </w:p>
          <w:p w:rsidR="008E4D6B" w:rsidRPr="008E4D6B" w:rsidRDefault="008E4D6B" w:rsidP="008E4D6B">
            <w:pPr>
              <w:spacing w:before="0" w:after="0"/>
              <w:ind w:left="0" w:right="0"/>
              <w:rPr>
                <w:rFonts w:ascii="Times New Roman" w:eastAsia="MS Mincho" w:hAnsi="Times New Roman" w:cs="Times New Roman"/>
                <w:color w:val="auto"/>
                <w:kern w:val="0"/>
                <w:szCs w:val="24"/>
              </w:rPr>
            </w:pPr>
          </w:p>
        </w:tc>
        <w:tc>
          <w:tcPr>
            <w:tcW w:w="3117" w:type="dxa"/>
          </w:tcPr>
          <w:p w:rsidR="008E4D6B" w:rsidRPr="008E4D6B" w:rsidRDefault="008E4D6B" w:rsidP="008E4D6B">
            <w:pPr>
              <w:spacing w:before="0" w:after="0"/>
              <w:ind w:left="0" w:right="0"/>
              <w:rPr>
                <w:rFonts w:ascii="Times New Roman" w:eastAsia="MS Mincho" w:hAnsi="Times New Roman" w:cs="Times New Roman"/>
                <w:color w:val="auto"/>
                <w:kern w:val="0"/>
                <w:szCs w:val="24"/>
              </w:rPr>
            </w:pPr>
            <w:r w:rsidRPr="008E4D6B">
              <w:rPr>
                <w:rFonts w:ascii="Times New Roman" w:eastAsia="MS Mincho" w:hAnsi="Times New Roman" w:cs="Times New Roman"/>
                <w:color w:val="auto"/>
                <w:kern w:val="0"/>
                <w:szCs w:val="24"/>
              </w:rPr>
              <w:t xml:space="preserve">30 </w:t>
            </w:r>
            <w:proofErr w:type="spellStart"/>
            <w:r w:rsidRPr="008E4D6B">
              <w:rPr>
                <w:rFonts w:ascii="Times New Roman" w:eastAsia="MS Mincho" w:hAnsi="Times New Roman" w:cs="Times New Roman"/>
                <w:color w:val="auto"/>
                <w:kern w:val="0"/>
                <w:szCs w:val="24"/>
              </w:rPr>
              <w:t>ditë</w:t>
            </w:r>
            <w:proofErr w:type="spellEnd"/>
            <w:r w:rsidRPr="008E4D6B">
              <w:rPr>
                <w:rFonts w:ascii="Times New Roman" w:eastAsia="MS Mincho" w:hAnsi="Times New Roman" w:cs="Times New Roman"/>
                <w:color w:val="auto"/>
                <w:kern w:val="0"/>
                <w:szCs w:val="24"/>
              </w:rPr>
              <w:t xml:space="preserve"> </w:t>
            </w:r>
          </w:p>
        </w:tc>
        <w:tc>
          <w:tcPr>
            <w:tcW w:w="3117" w:type="dxa"/>
          </w:tcPr>
          <w:p w:rsidR="008E4D6B" w:rsidRPr="008E4D6B" w:rsidRDefault="008E4D6B" w:rsidP="008E4D6B">
            <w:pPr>
              <w:spacing w:before="0" w:after="0"/>
              <w:ind w:left="0" w:right="0"/>
              <w:rPr>
                <w:rFonts w:ascii="Times New Roman" w:eastAsia="MS Mincho" w:hAnsi="Times New Roman" w:cs="Times New Roman"/>
                <w:color w:val="auto"/>
                <w:kern w:val="0"/>
                <w:szCs w:val="24"/>
              </w:rPr>
            </w:pPr>
          </w:p>
        </w:tc>
      </w:tr>
    </w:tbl>
    <w:p w:rsidR="008E4D6B" w:rsidRPr="008E4D6B" w:rsidRDefault="008E4D6B" w:rsidP="008E4D6B">
      <w:pPr>
        <w:spacing w:before="0" w:after="160" w:line="259" w:lineRule="auto"/>
        <w:ind w:left="0" w:right="0"/>
        <w:jc w:val="both"/>
        <w:rPr>
          <w:rFonts w:ascii="Times New Roman" w:eastAsia="MS Mincho" w:hAnsi="Times New Roman" w:cs="Times New Roman"/>
          <w:color w:val="auto"/>
          <w:kern w:val="0"/>
          <w:szCs w:val="24"/>
          <w:lang w:eastAsia="en-US"/>
        </w:rPr>
      </w:pPr>
    </w:p>
    <w:p w:rsidR="008E4D6B" w:rsidRPr="008E4D6B" w:rsidRDefault="008E4D6B" w:rsidP="008E4D6B">
      <w:pPr>
        <w:spacing w:before="0" w:after="160" w:line="259" w:lineRule="auto"/>
        <w:ind w:left="0" w:right="0"/>
        <w:jc w:val="both"/>
        <w:rPr>
          <w:rFonts w:ascii="Times New Roman" w:eastAsia="MS Mincho" w:hAnsi="Times New Roman" w:cs="Times New Roman"/>
          <w:color w:val="auto"/>
          <w:kern w:val="0"/>
          <w:szCs w:val="24"/>
          <w:lang w:eastAsia="en-US"/>
        </w:rPr>
      </w:pPr>
      <w:proofErr w:type="spellStart"/>
      <w:r w:rsidRPr="008E4D6B">
        <w:rPr>
          <w:rFonts w:ascii="Times New Roman" w:eastAsia="MS Mincho" w:hAnsi="Times New Roman" w:cs="Times New Roman"/>
          <w:color w:val="auto"/>
          <w:kern w:val="0"/>
          <w:szCs w:val="24"/>
          <w:lang w:eastAsia="en-US"/>
        </w:rPr>
        <w:t>Në</w:t>
      </w:r>
      <w:proofErr w:type="spellEnd"/>
      <w:r w:rsidRPr="008E4D6B">
        <w:rPr>
          <w:rFonts w:ascii="Times New Roman" w:eastAsia="MS Mincho" w:hAnsi="Times New Roman" w:cs="Times New Roman"/>
          <w:color w:val="auto"/>
          <w:kern w:val="0"/>
          <w:szCs w:val="24"/>
          <w:lang w:eastAsia="en-US"/>
        </w:rPr>
        <w:t xml:space="preserve"> </w:t>
      </w:r>
      <w:proofErr w:type="spellStart"/>
      <w:r w:rsidRPr="008E4D6B">
        <w:rPr>
          <w:rFonts w:ascii="Times New Roman" w:eastAsia="MS Mincho" w:hAnsi="Times New Roman" w:cs="Times New Roman"/>
          <w:color w:val="auto"/>
          <w:kern w:val="0"/>
          <w:szCs w:val="24"/>
          <w:lang w:eastAsia="en-US"/>
        </w:rPr>
        <w:t>këtë</w:t>
      </w:r>
      <w:proofErr w:type="spellEnd"/>
      <w:r w:rsidRPr="008E4D6B">
        <w:rPr>
          <w:rFonts w:ascii="Times New Roman" w:eastAsia="MS Mincho" w:hAnsi="Times New Roman" w:cs="Times New Roman"/>
          <w:color w:val="auto"/>
          <w:kern w:val="0"/>
          <w:szCs w:val="24"/>
          <w:lang w:eastAsia="en-US"/>
        </w:rPr>
        <w:t xml:space="preserve"> </w:t>
      </w:r>
      <w:proofErr w:type="spellStart"/>
      <w:r w:rsidRPr="008E4D6B">
        <w:rPr>
          <w:rFonts w:ascii="Times New Roman" w:eastAsia="MS Mincho" w:hAnsi="Times New Roman" w:cs="Times New Roman"/>
          <w:color w:val="auto"/>
          <w:kern w:val="0"/>
          <w:szCs w:val="24"/>
          <w:lang w:eastAsia="en-US"/>
        </w:rPr>
        <w:t>takim</w:t>
      </w:r>
      <w:proofErr w:type="spellEnd"/>
      <w:r w:rsidRPr="008E4D6B">
        <w:rPr>
          <w:rFonts w:ascii="Times New Roman" w:eastAsia="MS Mincho" w:hAnsi="Times New Roman" w:cs="Times New Roman"/>
          <w:color w:val="auto"/>
          <w:kern w:val="0"/>
          <w:szCs w:val="24"/>
          <w:lang w:eastAsia="en-US"/>
        </w:rPr>
        <w:t xml:space="preserve"> </w:t>
      </w:r>
      <w:proofErr w:type="spellStart"/>
      <w:r w:rsidRPr="008E4D6B">
        <w:rPr>
          <w:rFonts w:ascii="Times New Roman" w:eastAsia="MS Mincho" w:hAnsi="Times New Roman" w:cs="Times New Roman"/>
          <w:color w:val="auto"/>
          <w:kern w:val="0"/>
          <w:szCs w:val="24"/>
          <w:lang w:eastAsia="en-US"/>
        </w:rPr>
        <w:t>konsultativ</w:t>
      </w:r>
      <w:proofErr w:type="spellEnd"/>
      <w:r w:rsidRPr="008E4D6B">
        <w:rPr>
          <w:rFonts w:ascii="Times New Roman" w:eastAsia="MS Mincho" w:hAnsi="Times New Roman" w:cs="Times New Roman"/>
          <w:color w:val="auto"/>
          <w:kern w:val="0"/>
          <w:szCs w:val="24"/>
          <w:lang w:eastAsia="en-US"/>
        </w:rPr>
        <w:t xml:space="preserve"> </w:t>
      </w:r>
      <w:proofErr w:type="spellStart"/>
      <w:r w:rsidRPr="008E4D6B">
        <w:rPr>
          <w:rFonts w:ascii="Times New Roman" w:eastAsia="MS Mincho" w:hAnsi="Times New Roman" w:cs="Times New Roman"/>
          <w:color w:val="auto"/>
          <w:kern w:val="0"/>
          <w:szCs w:val="24"/>
          <w:lang w:eastAsia="en-US"/>
        </w:rPr>
        <w:t>kanë</w:t>
      </w:r>
      <w:proofErr w:type="spellEnd"/>
      <w:r w:rsidRPr="008E4D6B">
        <w:rPr>
          <w:rFonts w:ascii="Times New Roman" w:eastAsia="MS Mincho" w:hAnsi="Times New Roman" w:cs="Times New Roman"/>
          <w:color w:val="auto"/>
          <w:kern w:val="0"/>
          <w:szCs w:val="24"/>
          <w:lang w:eastAsia="en-US"/>
        </w:rPr>
        <w:t xml:space="preserve"> </w:t>
      </w:r>
      <w:proofErr w:type="spellStart"/>
      <w:r w:rsidRPr="008E4D6B">
        <w:rPr>
          <w:rFonts w:ascii="Times New Roman" w:eastAsia="MS Mincho" w:hAnsi="Times New Roman" w:cs="Times New Roman"/>
          <w:color w:val="auto"/>
          <w:kern w:val="0"/>
          <w:szCs w:val="24"/>
          <w:lang w:eastAsia="en-US"/>
        </w:rPr>
        <w:t>marrë</w:t>
      </w:r>
      <w:proofErr w:type="spellEnd"/>
      <w:r w:rsidRPr="008E4D6B">
        <w:rPr>
          <w:rFonts w:ascii="Times New Roman" w:eastAsia="MS Mincho" w:hAnsi="Times New Roman" w:cs="Times New Roman"/>
          <w:color w:val="auto"/>
          <w:kern w:val="0"/>
          <w:szCs w:val="24"/>
          <w:lang w:eastAsia="en-US"/>
        </w:rPr>
        <w:t xml:space="preserve"> </w:t>
      </w:r>
      <w:proofErr w:type="spellStart"/>
      <w:r w:rsidRPr="008E4D6B">
        <w:rPr>
          <w:rFonts w:ascii="Times New Roman" w:eastAsia="MS Mincho" w:hAnsi="Times New Roman" w:cs="Times New Roman"/>
          <w:color w:val="auto"/>
          <w:kern w:val="0"/>
          <w:szCs w:val="24"/>
          <w:lang w:eastAsia="en-US"/>
        </w:rPr>
        <w:t>pjesë</w:t>
      </w:r>
      <w:proofErr w:type="spellEnd"/>
      <w:r w:rsidRPr="008E4D6B">
        <w:rPr>
          <w:rFonts w:ascii="Times New Roman" w:eastAsia="MS Mincho" w:hAnsi="Times New Roman" w:cs="Times New Roman"/>
          <w:color w:val="auto"/>
          <w:kern w:val="0"/>
          <w:szCs w:val="24"/>
          <w:lang w:eastAsia="en-US"/>
        </w:rPr>
        <w:t xml:space="preserve"> </w:t>
      </w:r>
      <w:r w:rsidRPr="008E4D6B">
        <w:rPr>
          <w:rFonts w:ascii="Times New Roman" w:eastAsia="MS Mincho" w:hAnsi="Times New Roman" w:cs="Times New Roman"/>
          <w:b/>
          <w:color w:val="auto"/>
          <w:kern w:val="0"/>
          <w:szCs w:val="24"/>
          <w:lang w:eastAsia="en-US"/>
        </w:rPr>
        <w:t xml:space="preserve">16 </w:t>
      </w:r>
      <w:proofErr w:type="spellStart"/>
      <w:r w:rsidRPr="008E4D6B">
        <w:rPr>
          <w:rFonts w:ascii="Times New Roman" w:eastAsia="MS Mincho" w:hAnsi="Times New Roman" w:cs="Times New Roman"/>
          <w:color w:val="auto"/>
          <w:kern w:val="0"/>
          <w:szCs w:val="24"/>
          <w:lang w:eastAsia="en-US"/>
        </w:rPr>
        <w:t>pjesëmarrës</w:t>
      </w:r>
      <w:proofErr w:type="spellEnd"/>
      <w:r w:rsidRPr="008E4D6B">
        <w:rPr>
          <w:rFonts w:ascii="Times New Roman" w:eastAsia="MS Mincho" w:hAnsi="Times New Roman" w:cs="Times New Roman"/>
          <w:color w:val="auto"/>
          <w:kern w:val="0"/>
          <w:szCs w:val="24"/>
          <w:lang w:eastAsia="en-US"/>
        </w:rPr>
        <w:t xml:space="preserve">, </w:t>
      </w:r>
      <w:proofErr w:type="spellStart"/>
      <w:r w:rsidRPr="008E4D6B">
        <w:rPr>
          <w:rFonts w:ascii="Times New Roman" w:eastAsia="MS Mincho" w:hAnsi="Times New Roman" w:cs="Times New Roman"/>
          <w:color w:val="auto"/>
          <w:kern w:val="0"/>
          <w:szCs w:val="24"/>
          <w:lang w:eastAsia="en-US"/>
        </w:rPr>
        <w:t>prej</w:t>
      </w:r>
      <w:proofErr w:type="spellEnd"/>
      <w:r w:rsidRPr="008E4D6B">
        <w:rPr>
          <w:rFonts w:ascii="Times New Roman" w:eastAsia="MS Mincho" w:hAnsi="Times New Roman" w:cs="Times New Roman"/>
          <w:color w:val="auto"/>
          <w:kern w:val="0"/>
          <w:szCs w:val="24"/>
          <w:lang w:eastAsia="en-US"/>
        </w:rPr>
        <w:t xml:space="preserve"> </w:t>
      </w:r>
      <w:proofErr w:type="spellStart"/>
      <w:r w:rsidRPr="008E4D6B">
        <w:rPr>
          <w:rFonts w:ascii="Times New Roman" w:eastAsia="MS Mincho" w:hAnsi="Times New Roman" w:cs="Times New Roman"/>
          <w:color w:val="auto"/>
          <w:kern w:val="0"/>
          <w:szCs w:val="24"/>
          <w:lang w:eastAsia="en-US"/>
        </w:rPr>
        <w:t>tyre</w:t>
      </w:r>
      <w:proofErr w:type="spellEnd"/>
      <w:r w:rsidRPr="008E4D6B">
        <w:rPr>
          <w:rFonts w:ascii="Times New Roman" w:eastAsia="MS Mincho" w:hAnsi="Times New Roman" w:cs="Times New Roman"/>
          <w:color w:val="auto"/>
          <w:kern w:val="0"/>
          <w:szCs w:val="24"/>
          <w:lang w:eastAsia="en-US"/>
        </w:rPr>
        <w:t xml:space="preserve"> </w:t>
      </w:r>
      <w:r w:rsidRPr="008E4D6B">
        <w:rPr>
          <w:rFonts w:ascii="Times New Roman" w:eastAsia="MS Mincho" w:hAnsi="Times New Roman" w:cs="Times New Roman"/>
          <w:b/>
          <w:color w:val="auto"/>
          <w:kern w:val="0"/>
          <w:szCs w:val="24"/>
          <w:lang w:eastAsia="en-US"/>
        </w:rPr>
        <w:t xml:space="preserve">10 </w:t>
      </w:r>
      <w:proofErr w:type="spellStart"/>
      <w:r w:rsidRPr="008E4D6B">
        <w:rPr>
          <w:rFonts w:ascii="Times New Roman" w:eastAsia="MS Mincho" w:hAnsi="Times New Roman" w:cs="Times New Roman"/>
          <w:color w:val="auto"/>
          <w:kern w:val="0"/>
          <w:szCs w:val="24"/>
          <w:lang w:eastAsia="en-US"/>
        </w:rPr>
        <w:t>femra</w:t>
      </w:r>
      <w:proofErr w:type="spellEnd"/>
      <w:r w:rsidRPr="008E4D6B">
        <w:rPr>
          <w:rFonts w:ascii="Times New Roman" w:eastAsia="MS Mincho" w:hAnsi="Times New Roman" w:cs="Times New Roman"/>
          <w:color w:val="auto"/>
          <w:kern w:val="0"/>
          <w:szCs w:val="24"/>
          <w:lang w:eastAsia="en-US"/>
        </w:rPr>
        <w:t xml:space="preserve"> </w:t>
      </w:r>
      <w:proofErr w:type="spellStart"/>
      <w:r w:rsidRPr="008E4D6B">
        <w:rPr>
          <w:rFonts w:ascii="Times New Roman" w:eastAsia="MS Mincho" w:hAnsi="Times New Roman" w:cs="Times New Roman"/>
          <w:color w:val="auto"/>
          <w:kern w:val="0"/>
          <w:szCs w:val="24"/>
          <w:lang w:eastAsia="en-US"/>
        </w:rPr>
        <w:t>dhe</w:t>
      </w:r>
      <w:proofErr w:type="spellEnd"/>
      <w:r w:rsidRPr="008E4D6B">
        <w:rPr>
          <w:rFonts w:ascii="Times New Roman" w:eastAsia="MS Mincho" w:hAnsi="Times New Roman" w:cs="Times New Roman"/>
          <w:color w:val="auto"/>
          <w:kern w:val="0"/>
          <w:szCs w:val="24"/>
          <w:lang w:eastAsia="en-US"/>
        </w:rPr>
        <w:t xml:space="preserve"> </w:t>
      </w:r>
      <w:r w:rsidRPr="008E4D6B">
        <w:rPr>
          <w:rFonts w:ascii="Times New Roman" w:eastAsia="MS Mincho" w:hAnsi="Times New Roman" w:cs="Times New Roman"/>
          <w:b/>
          <w:color w:val="auto"/>
          <w:kern w:val="0"/>
          <w:szCs w:val="24"/>
          <w:lang w:eastAsia="en-US"/>
        </w:rPr>
        <w:t xml:space="preserve">6 </w:t>
      </w:r>
      <w:proofErr w:type="spellStart"/>
      <w:r w:rsidRPr="008E4D6B">
        <w:rPr>
          <w:rFonts w:ascii="Times New Roman" w:eastAsia="MS Mincho" w:hAnsi="Times New Roman" w:cs="Times New Roman"/>
          <w:color w:val="auto"/>
          <w:kern w:val="0"/>
          <w:szCs w:val="24"/>
          <w:lang w:eastAsia="en-US"/>
        </w:rPr>
        <w:t>meshkuj</w:t>
      </w:r>
      <w:proofErr w:type="spellEnd"/>
      <w:r w:rsidRPr="008E4D6B">
        <w:rPr>
          <w:rFonts w:ascii="Times New Roman" w:eastAsia="MS Mincho" w:hAnsi="Times New Roman" w:cs="Times New Roman"/>
          <w:color w:val="auto"/>
          <w:kern w:val="0"/>
          <w:szCs w:val="24"/>
          <w:lang w:eastAsia="en-US"/>
        </w:rPr>
        <w:t>.</w:t>
      </w:r>
    </w:p>
    <w:p w:rsidR="008E4D6B" w:rsidRPr="008E4D6B" w:rsidRDefault="008E4D6B" w:rsidP="008E4D6B">
      <w:pPr>
        <w:spacing w:before="0" w:after="160" w:line="259" w:lineRule="auto"/>
        <w:ind w:left="0" w:right="0"/>
        <w:rPr>
          <w:rFonts w:ascii="Times New Roman" w:eastAsia="MS Mincho" w:hAnsi="Times New Roman" w:cs="Times New Roman"/>
          <w:b/>
          <w:color w:val="auto"/>
          <w:kern w:val="0"/>
          <w:szCs w:val="24"/>
          <w:lang w:eastAsia="en-US"/>
        </w:rPr>
      </w:pPr>
      <w:proofErr w:type="spellStart"/>
      <w:r w:rsidRPr="008E4D6B">
        <w:rPr>
          <w:rFonts w:ascii="Times New Roman" w:eastAsia="MS Mincho" w:hAnsi="Times New Roman" w:cs="Times New Roman"/>
          <w:b/>
          <w:color w:val="auto"/>
          <w:kern w:val="0"/>
          <w:szCs w:val="24"/>
          <w:lang w:eastAsia="en-US"/>
        </w:rPr>
        <w:t>Shtojë</w:t>
      </w:r>
      <w:proofErr w:type="spellEnd"/>
      <w:r w:rsidRPr="008E4D6B">
        <w:rPr>
          <w:rFonts w:ascii="Times New Roman" w:eastAsia="MS Mincho" w:hAnsi="Times New Roman" w:cs="Times New Roman"/>
          <w:b/>
          <w:color w:val="auto"/>
          <w:kern w:val="0"/>
          <w:szCs w:val="24"/>
          <w:lang w:eastAsia="en-US"/>
        </w:rPr>
        <w:t xml:space="preserve">: </w:t>
      </w:r>
      <w:proofErr w:type="spellStart"/>
      <w:r w:rsidRPr="008E4D6B">
        <w:rPr>
          <w:rFonts w:ascii="Times New Roman" w:eastAsia="MS Mincho" w:hAnsi="Times New Roman" w:cs="Times New Roman"/>
          <w:b/>
          <w:color w:val="auto"/>
          <w:kern w:val="0"/>
          <w:szCs w:val="24"/>
          <w:lang w:eastAsia="en-US"/>
        </w:rPr>
        <w:t>Lista</w:t>
      </w:r>
      <w:proofErr w:type="spellEnd"/>
      <w:r w:rsidRPr="008E4D6B">
        <w:rPr>
          <w:rFonts w:ascii="Times New Roman" w:eastAsia="MS Mincho" w:hAnsi="Times New Roman" w:cs="Times New Roman"/>
          <w:b/>
          <w:color w:val="auto"/>
          <w:kern w:val="0"/>
          <w:szCs w:val="24"/>
          <w:lang w:eastAsia="en-US"/>
        </w:rPr>
        <w:t xml:space="preserve"> e </w:t>
      </w:r>
      <w:proofErr w:type="spellStart"/>
      <w:r w:rsidRPr="008E4D6B">
        <w:rPr>
          <w:rFonts w:ascii="Times New Roman" w:eastAsia="MS Mincho" w:hAnsi="Times New Roman" w:cs="Times New Roman"/>
          <w:b/>
          <w:color w:val="auto"/>
          <w:kern w:val="0"/>
          <w:szCs w:val="24"/>
          <w:lang w:eastAsia="en-US"/>
        </w:rPr>
        <w:t>pjesëmarrësve</w:t>
      </w:r>
      <w:proofErr w:type="spellEnd"/>
    </w:p>
    <w:sectPr w:rsidR="008E4D6B" w:rsidRPr="008E4D6B" w:rsidSect="00A66B18">
      <w:head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680" w:rsidRDefault="009F5680" w:rsidP="00A66B18">
      <w:pPr>
        <w:spacing w:before="0" w:after="0"/>
      </w:pPr>
      <w:r>
        <w:separator/>
      </w:r>
    </w:p>
  </w:endnote>
  <w:endnote w:type="continuationSeparator" w:id="0">
    <w:p w:rsidR="009F5680" w:rsidRDefault="009F5680"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680" w:rsidRDefault="009F5680" w:rsidP="00A66B18">
      <w:pPr>
        <w:spacing w:before="0" w:after="0"/>
      </w:pPr>
      <w:r>
        <w:separator/>
      </w:r>
    </w:p>
  </w:footnote>
  <w:footnote w:type="continuationSeparator" w:id="0">
    <w:p w:rsidR="009F5680" w:rsidRDefault="009F5680"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18" w:rsidRDefault="00A66B1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7CFC25F5" wp14:editId="7B1CE8C3">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87AFC7"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7RMIA&#10;AADbAAAADwAAAGRycy9kb3ducmV2LnhtbERPTWsCMRC9C/6HMEJvmtVDsVujFGlLqXiotqC3IRmz&#10;oZvJsknd1V9vDkKPj/e9WPW+FmdqowusYDopQBDrYBxbBd/7t/EcREzIBuvApOBCEVbL4WCBpQkd&#10;f9F5l6zIIRxLVFCl1JRSRl2RxzgJDXHmTqH1mDJsrTQtdjnc13JWFI/So+PcUGFD64r07+7PK9hQ&#10;d73utwdtP93r0T3pYH/eD0o9jPqXZxCJ+vQvvrs/jIJZXp+/5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LtEwgAAANsAAAAPAAAAAAAAAAAAAAAAAJgCAABkcnMvZG93&#10;bnJldi54bWxQSwUGAAAAAAQABAD1AAAAhwM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q2sQA&#10;AADbAAAADwAAAGRycy9kb3ducmV2LnhtbESPQWvCQBSE74L/YXlCb7oxFA2pqxQhILRCNYFeH9nX&#10;JG32bZpdk/TfdwsFj8PMfMPsDpNpxUC9aywrWK8iEMSl1Q1XCoo8WyYgnEfW2FomBT/k4LCfz3aY&#10;ajvyhYarr0SAsEtRQe19l0rpypoMupXtiIP3YXuDPsi+krrHMcBNK+Mo2kiDDYeFGjs61lR+XW9G&#10;wSu+ZLd3U2Tn7BtN/laePpPto1IPi+n5CYSnyd/D/+2TVhDH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GatrEAAAA2wAAAA8AAAAAAAAAAAAAAAAAmAIAAGRycy9k&#10;b3ducmV2LnhtbFBLBQYAAAAABAAEAPUAAACJAw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Ph8QA&#10;AADbAAAADwAAAGRycy9kb3ducmV2LnhtbESPT2vCQBTE70K/w/IK3symFsSmrhIEwZ7EP9TrM/ua&#10;Dc2+jdk1Rj99tyB4HGbmN8xs0dtadNT6yrGCtyQFQVw4XXGp4LBfjaYgfEDWWDsmBTfysJi/DGaY&#10;aXflLXW7UIoIYZ+hAhNCk0npC0MWfeIa4uj9uNZiiLItpW7xGuG2luM0nUiLFccFgw0tDRW/u4tV&#10;cNenY345f3xvN/evkzNFecQuV2r42uefIAL14Rl+tNdawfgd/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j4fEAAAA2wAAAA8AAAAAAAAAAAAAAAAAmAIAAGRycy9k&#10;b3ducmV2LnhtbFBLBQYAAAAABAAEAPUAAACJAw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oysMA&#10;AADbAAAADwAAAGRycy9kb3ducmV2LnhtbESPzWrDMBCE74W+g9hCb42cH0Jxo4Q0EMihCdTtAyzW&#10;+gdbKyOpstunjwKBHoeZ+YbZ7CbTi0jOt5YVzGcZCOLS6pZrBd9fx5dXED4ga+wtk4Jf8rDbPj5s&#10;MNd25E+KRahFgrDPUUETwpBL6cuGDPqZHYiTV1lnMCTpaqkdjgluernIsrU02HJaaHCgQ0NlV/wY&#10;BfHjeClcdajeoz53nVyu/+KISj0/Tfs3EIGm8B++t09awWIFty/p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zoysMAAADbAAAADwAAAAAAAAAAAAAAAACYAgAAZHJzL2Rv&#10;d25yZXYueG1sUEsFBgAAAAAEAAQA9QAAAIgD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B5B"/>
    <w:multiLevelType w:val="hybridMultilevel"/>
    <w:tmpl w:val="022E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045BA"/>
    <w:multiLevelType w:val="hybridMultilevel"/>
    <w:tmpl w:val="526E969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0339A8"/>
    <w:multiLevelType w:val="hybridMultilevel"/>
    <w:tmpl w:val="4B16E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4D1187"/>
    <w:multiLevelType w:val="hybridMultilevel"/>
    <w:tmpl w:val="5B0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24"/>
    <w:rsid w:val="00083BAA"/>
    <w:rsid w:val="000B003E"/>
    <w:rsid w:val="000C6811"/>
    <w:rsid w:val="0010680C"/>
    <w:rsid w:val="00152B0B"/>
    <w:rsid w:val="00154B5A"/>
    <w:rsid w:val="00166D2A"/>
    <w:rsid w:val="00171620"/>
    <w:rsid w:val="001766D6"/>
    <w:rsid w:val="00177D7E"/>
    <w:rsid w:val="00192419"/>
    <w:rsid w:val="001C270D"/>
    <w:rsid w:val="001E2320"/>
    <w:rsid w:val="001E5E1C"/>
    <w:rsid w:val="00214E28"/>
    <w:rsid w:val="00230C64"/>
    <w:rsid w:val="002C22B5"/>
    <w:rsid w:val="00352B81"/>
    <w:rsid w:val="00355F35"/>
    <w:rsid w:val="00394757"/>
    <w:rsid w:val="003A0150"/>
    <w:rsid w:val="003A5B51"/>
    <w:rsid w:val="003C6FAE"/>
    <w:rsid w:val="003E24DF"/>
    <w:rsid w:val="0041428F"/>
    <w:rsid w:val="00441A09"/>
    <w:rsid w:val="00466A75"/>
    <w:rsid w:val="004A2B0D"/>
    <w:rsid w:val="004A5BFF"/>
    <w:rsid w:val="004E6444"/>
    <w:rsid w:val="00573539"/>
    <w:rsid w:val="005C2210"/>
    <w:rsid w:val="005F59A7"/>
    <w:rsid w:val="00610690"/>
    <w:rsid w:val="00613D17"/>
    <w:rsid w:val="00615018"/>
    <w:rsid w:val="0062123A"/>
    <w:rsid w:val="006335AF"/>
    <w:rsid w:val="00646E75"/>
    <w:rsid w:val="00691EFE"/>
    <w:rsid w:val="006A3524"/>
    <w:rsid w:val="006F6F10"/>
    <w:rsid w:val="00783E79"/>
    <w:rsid w:val="007A0C62"/>
    <w:rsid w:val="007B5AE8"/>
    <w:rsid w:val="007F5192"/>
    <w:rsid w:val="007F692F"/>
    <w:rsid w:val="0080424C"/>
    <w:rsid w:val="00810DAB"/>
    <w:rsid w:val="008279F6"/>
    <w:rsid w:val="0084396B"/>
    <w:rsid w:val="00860755"/>
    <w:rsid w:val="008817A7"/>
    <w:rsid w:val="008E0040"/>
    <w:rsid w:val="008E4D6B"/>
    <w:rsid w:val="00932360"/>
    <w:rsid w:val="009A160F"/>
    <w:rsid w:val="009B578A"/>
    <w:rsid w:val="009F5680"/>
    <w:rsid w:val="00A26FE7"/>
    <w:rsid w:val="00A66B18"/>
    <w:rsid w:val="00A6783B"/>
    <w:rsid w:val="00A96CF8"/>
    <w:rsid w:val="00AA089B"/>
    <w:rsid w:val="00AB1EEF"/>
    <w:rsid w:val="00AE1388"/>
    <w:rsid w:val="00AF3982"/>
    <w:rsid w:val="00B16508"/>
    <w:rsid w:val="00B423DA"/>
    <w:rsid w:val="00B50294"/>
    <w:rsid w:val="00B57D6E"/>
    <w:rsid w:val="00B670A6"/>
    <w:rsid w:val="00B72F56"/>
    <w:rsid w:val="00B84631"/>
    <w:rsid w:val="00BC7CBB"/>
    <w:rsid w:val="00BD608E"/>
    <w:rsid w:val="00BE0FDA"/>
    <w:rsid w:val="00BE7DD2"/>
    <w:rsid w:val="00C701F7"/>
    <w:rsid w:val="00C70786"/>
    <w:rsid w:val="00C95394"/>
    <w:rsid w:val="00CF015D"/>
    <w:rsid w:val="00D06C58"/>
    <w:rsid w:val="00D10958"/>
    <w:rsid w:val="00D66593"/>
    <w:rsid w:val="00D8350D"/>
    <w:rsid w:val="00DA1CA0"/>
    <w:rsid w:val="00DB442A"/>
    <w:rsid w:val="00DD3842"/>
    <w:rsid w:val="00DE6DA2"/>
    <w:rsid w:val="00DF2D30"/>
    <w:rsid w:val="00E4786A"/>
    <w:rsid w:val="00E55D74"/>
    <w:rsid w:val="00E6540C"/>
    <w:rsid w:val="00E81E2A"/>
    <w:rsid w:val="00E90CC2"/>
    <w:rsid w:val="00E94B24"/>
    <w:rsid w:val="00EC08E6"/>
    <w:rsid w:val="00EE0952"/>
    <w:rsid w:val="00F20F1C"/>
    <w:rsid w:val="00F33916"/>
    <w:rsid w:val="00F80B77"/>
    <w:rsid w:val="00FE0F43"/>
    <w:rsid w:val="00FE4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ACC9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E94B24"/>
    <w:rPr>
      <w:color w:val="F49100" w:themeColor="hyperlink"/>
      <w:u w:val="single"/>
    </w:rPr>
  </w:style>
  <w:style w:type="paragraph" w:customStyle="1" w:styleId="Normal1">
    <w:name w:val="Normal1"/>
    <w:basedOn w:val="Normal"/>
    <w:rsid w:val="00BE7DD2"/>
    <w:pPr>
      <w:spacing w:before="0" w:after="0"/>
      <w:ind w:left="0" w:right="0"/>
    </w:pPr>
    <w:rPr>
      <w:rFonts w:ascii="Times New Roman" w:eastAsia="Times New Roman" w:hAnsi="Times New Roman" w:cs="Times New Roman"/>
      <w:color w:val="auto"/>
      <w:kern w:val="0"/>
      <w:szCs w:val="24"/>
      <w:lang w:eastAsia="en-US"/>
    </w:rPr>
  </w:style>
  <w:style w:type="paragraph" w:styleId="ListParagraph">
    <w:name w:val="List Paragraph"/>
    <w:basedOn w:val="Normal"/>
    <w:uiPriority w:val="34"/>
    <w:semiHidden/>
    <w:rsid w:val="00DB442A"/>
    <w:pPr>
      <w:contextualSpacing/>
    </w:pPr>
  </w:style>
  <w:style w:type="character" w:customStyle="1" w:styleId="normalchar1">
    <w:name w:val="normal__char1"/>
    <w:rsid w:val="00D8350D"/>
    <w:rPr>
      <w:rFonts w:ascii="Times New Roman" w:hAnsi="Times New Roman" w:cs="Times New Roman" w:hint="default"/>
      <w:strike w:val="0"/>
      <w:dstrike w:val="0"/>
      <w:sz w:val="24"/>
      <w:szCs w:val="24"/>
      <w:u w:val="none"/>
      <w:effect w:val="none"/>
    </w:rPr>
  </w:style>
  <w:style w:type="table" w:styleId="TableGrid">
    <w:name w:val="Table Grid"/>
    <w:basedOn w:val="TableNormal"/>
    <w:uiPriority w:val="39"/>
    <w:rsid w:val="009B578A"/>
    <w:rPr>
      <w:rFonts w:eastAsia="MS Minch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0690"/>
    <w:rPr>
      <w:rFonts w:eastAsia="MS Minch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4D6B"/>
    <w:rPr>
      <w:rFonts w:eastAsia="MS Minch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rks-gov.net/lipjan/konsultimet-publike/dokumentet-ne-konsultim-publik/?page=20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photo.php?fbid=404821598338861&amp;set=pb.100064330733832.-2207520000.&amp;type=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k.rks-gov.net/lipjan/wp-content/uploads/sites/20/2022/07/Njoftimi-per-debat-publi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art.Troshupa\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ECE08BFB-6107-49E4-B6B9-569712D7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2023-02-09T09:28:00Z</dcterms:created>
  <dcterms:modified xsi:type="dcterms:W3CDTF">2023-02-09T09:28:00Z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